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F96" w:rsidRDefault="00DC746C">
      <w:pPr>
        <w:spacing w:line="570" w:lineRule="exact"/>
        <w:jc w:val="left"/>
        <w:rPr>
          <w:rFonts w:ascii="仿宋_GB2312" w:eastAsia="仿宋_GB2312" w:hAnsi="Times New Roman"/>
          <w:sz w:val="32"/>
          <w:szCs w:val="32"/>
        </w:rPr>
      </w:pPr>
      <w:bookmarkStart w:id="0" w:name="密级期限"/>
      <w:bookmarkStart w:id="1" w:name="密级"/>
      <w:bookmarkStart w:id="2" w:name="HideLine"/>
      <w:bookmarkEnd w:id="0"/>
      <w:bookmarkEnd w:id="1"/>
      <w:bookmarkEnd w:id="2"/>
      <w:r>
        <w:rPr>
          <w:rFonts w:ascii="黑体" w:eastAsia="黑体" w:hAnsi="黑体" w:hint="eastAsia"/>
          <w:sz w:val="32"/>
          <w:szCs w:val="32"/>
        </w:rPr>
        <w:t>QDCR-20</w:t>
      </w:r>
      <w:r>
        <w:rPr>
          <w:rFonts w:ascii="黑体" w:eastAsia="黑体" w:hAnsi="黑体"/>
          <w:sz w:val="32"/>
          <w:szCs w:val="32"/>
        </w:rPr>
        <w:t>22</w:t>
      </w:r>
      <w:r>
        <w:rPr>
          <w:rFonts w:ascii="黑体" w:eastAsia="黑体" w:hAnsi="黑体" w:hint="eastAsia"/>
          <w:sz w:val="32"/>
          <w:szCs w:val="32"/>
        </w:rPr>
        <w:t>-0310001</w:t>
      </w:r>
    </w:p>
    <w:p w:rsidR="00533F96" w:rsidRDefault="00533F96">
      <w:pPr>
        <w:spacing w:line="570" w:lineRule="exact"/>
        <w:jc w:val="center"/>
        <w:rPr>
          <w:rFonts w:ascii="仿宋_GB2312" w:eastAsia="仿宋_GB2312" w:hAnsi="Times New Roman"/>
          <w:sz w:val="32"/>
          <w:szCs w:val="20"/>
        </w:rPr>
      </w:pPr>
    </w:p>
    <w:p w:rsidR="00533F96" w:rsidRDefault="00533F96">
      <w:pPr>
        <w:spacing w:line="570" w:lineRule="exact"/>
        <w:jc w:val="center"/>
        <w:rPr>
          <w:rFonts w:ascii="仿宋_GB2312" w:eastAsia="仿宋_GB2312" w:hAnsi="Times New Roman"/>
          <w:sz w:val="32"/>
          <w:szCs w:val="20"/>
        </w:rPr>
      </w:pPr>
    </w:p>
    <w:p w:rsidR="00533F96" w:rsidRDefault="00DC746C">
      <w:pPr>
        <w:tabs>
          <w:tab w:val="left" w:pos="5250"/>
        </w:tabs>
        <w:spacing w:line="1600" w:lineRule="exact"/>
        <w:jc w:val="distribute"/>
        <w:rPr>
          <w:rFonts w:ascii="方正小标宋_GBK" w:eastAsia="方正小标宋_GBK" w:hAnsi="宋体"/>
          <w:color w:val="FF0000"/>
          <w:spacing w:val="10"/>
          <w:w w:val="72"/>
          <w:sz w:val="120"/>
          <w:szCs w:val="120"/>
        </w:rPr>
      </w:pPr>
      <w:r>
        <w:rPr>
          <w:rFonts w:ascii="方正小标宋_GBK" w:eastAsia="方正小标宋_GBK" w:hAnsi="宋体" w:hint="eastAsia"/>
          <w:color w:val="FF0000"/>
          <w:spacing w:val="10"/>
          <w:w w:val="72"/>
          <w:sz w:val="120"/>
          <w:szCs w:val="120"/>
        </w:rPr>
        <w:t>青岛市统计局文件</w:t>
      </w:r>
    </w:p>
    <w:p w:rsidR="00533F96" w:rsidRDefault="00533F96">
      <w:pPr>
        <w:spacing w:line="370" w:lineRule="exact"/>
        <w:jc w:val="center"/>
        <w:rPr>
          <w:rFonts w:ascii="仿宋_GB2312" w:eastAsia="仿宋_GB2312" w:hAnsi="Times New Roman"/>
          <w:sz w:val="32"/>
          <w:szCs w:val="20"/>
        </w:rPr>
      </w:pPr>
    </w:p>
    <w:p w:rsidR="00533F96" w:rsidRDefault="00533F96">
      <w:pPr>
        <w:spacing w:line="370" w:lineRule="exact"/>
        <w:jc w:val="center"/>
        <w:rPr>
          <w:rFonts w:ascii="仿宋_GB2312" w:eastAsia="仿宋_GB2312" w:hAnsi="Times New Roman"/>
          <w:sz w:val="32"/>
          <w:szCs w:val="20"/>
        </w:rPr>
      </w:pPr>
    </w:p>
    <w:p w:rsidR="00533F96" w:rsidRDefault="00DC746C">
      <w:pPr>
        <w:spacing w:line="560" w:lineRule="exact"/>
        <w:jc w:val="center"/>
        <w:rPr>
          <w:rFonts w:ascii="楷体_GB2312" w:eastAsia="楷体_GB2312" w:hAnsi="Times New Roman"/>
          <w:sz w:val="32"/>
          <w:szCs w:val="20"/>
        </w:rPr>
      </w:pPr>
      <w:r>
        <w:rPr>
          <w:rFonts w:ascii="仿宋_GB2312" w:eastAsia="仿宋_GB2312" w:hAnsi="Times New Roman" w:hint="eastAsia"/>
          <w:sz w:val="32"/>
          <w:szCs w:val="20"/>
        </w:rPr>
        <w:t>青统规字〔</w:t>
      </w:r>
      <w:r>
        <w:rPr>
          <w:rFonts w:ascii="仿宋_GB2312" w:eastAsia="仿宋_GB2312" w:hAnsi="Times New Roman"/>
          <w:sz w:val="32"/>
          <w:szCs w:val="20"/>
        </w:rPr>
        <w:t>20</w:t>
      </w:r>
      <w:r>
        <w:rPr>
          <w:rFonts w:ascii="仿宋_GB2312" w:eastAsia="仿宋_GB2312" w:hAnsi="Times New Roman" w:hint="eastAsia"/>
          <w:sz w:val="32"/>
          <w:szCs w:val="20"/>
        </w:rPr>
        <w:t>22〕1号</w:t>
      </w:r>
    </w:p>
    <w:p w:rsidR="00533F96" w:rsidRDefault="00AD034C">
      <w:pPr>
        <w:spacing w:line="540" w:lineRule="exact"/>
        <w:rPr>
          <w:rFonts w:ascii="方正大标宋简体" w:eastAsia="方正大标宋简体" w:hAnsi="Times New Roman"/>
          <w:sz w:val="44"/>
          <w:szCs w:val="20"/>
        </w:rPr>
      </w:pPr>
      <w:r>
        <w:pict>
          <v:line id="直接连接符 1" o:spid="_x0000_s1026" style="position:absolute;left:0;text-align:left;z-index:251660288;mso-width-relative:page;mso-height-relative:page" from="0,11.3pt" to="44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1MAIAADQEAAAOAAAAZHJzL2Uyb0RvYy54bWysU02O0zAY3SNxByv7TpKSd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" strokecolor="red" strokeweight="1.5pt"/>
        </w:pict>
      </w:r>
    </w:p>
    <w:p w:rsidR="00533F96" w:rsidRDefault="00533F96">
      <w:pPr>
        <w:shd w:val="clear" w:color="auto" w:fill="FFFFFF"/>
        <w:spacing w:line="560" w:lineRule="exact"/>
        <w:jc w:val="center"/>
        <w:rPr>
          <w:rFonts w:ascii="方正小标宋_GBK" w:eastAsia="方正小标宋_GBK" w:hAnsi="微软雅黑" w:cs="宋体"/>
          <w:kern w:val="0"/>
          <w:sz w:val="44"/>
          <w:szCs w:val="44"/>
        </w:rPr>
      </w:pPr>
    </w:p>
    <w:p w:rsidR="00533F96" w:rsidRDefault="00DC746C">
      <w:pPr>
        <w:pStyle w:val="af0"/>
        <w:shd w:val="clear" w:color="auto" w:fill="FFFFFF"/>
        <w:spacing w:before="0" w:beforeAutospacing="0" w:after="0" w:afterAutospacing="0" w:line="5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青岛市统计局</w:t>
      </w:r>
    </w:p>
    <w:p w:rsidR="00533F96" w:rsidRDefault="00DC746C">
      <w:pPr>
        <w:spacing w:line="600" w:lineRule="exact"/>
        <w:jc w:val="center"/>
        <w:rPr>
          <w:rFonts w:ascii="方正小标宋_GBK" w:eastAsia="方正小标宋_GBK" w:hAnsi="宋体"/>
          <w:sz w:val="44"/>
          <w:szCs w:val="44"/>
        </w:rPr>
      </w:pPr>
      <w:r>
        <w:rPr>
          <w:rFonts w:ascii="方正小标宋_GBK" w:eastAsia="方正小标宋_GBK" w:hAnsi="宋体" w:hint="eastAsia"/>
          <w:sz w:val="44"/>
          <w:szCs w:val="44"/>
        </w:rPr>
        <w:t>关于印发《青岛市统计行政处罚</w:t>
      </w:r>
    </w:p>
    <w:p w:rsidR="00533F96" w:rsidRDefault="00DC746C">
      <w:pPr>
        <w:spacing w:line="600" w:lineRule="exact"/>
        <w:jc w:val="center"/>
        <w:rPr>
          <w:rFonts w:ascii="方正小标宋_GBK" w:eastAsia="方正小标宋_GBK" w:hAnsi="宋体"/>
          <w:sz w:val="44"/>
          <w:szCs w:val="44"/>
        </w:rPr>
      </w:pPr>
      <w:r>
        <w:rPr>
          <w:rFonts w:ascii="方正小标宋_GBK" w:eastAsia="方正小标宋_GBK" w:hAnsi="宋体" w:hint="eastAsia"/>
          <w:sz w:val="44"/>
          <w:szCs w:val="44"/>
        </w:rPr>
        <w:t>裁量基准》的通知</w:t>
      </w:r>
    </w:p>
    <w:p w:rsidR="00533F96" w:rsidRDefault="00533F96">
      <w:pPr>
        <w:spacing w:line="560" w:lineRule="exact"/>
        <w:rPr>
          <w:rFonts w:ascii="仿宋_GB2312" w:eastAsia="仿宋_GB2312"/>
          <w:sz w:val="32"/>
          <w:szCs w:val="32"/>
        </w:rPr>
      </w:pPr>
    </w:p>
    <w:p w:rsidR="00533F96" w:rsidRDefault="00DC746C">
      <w:pPr>
        <w:spacing w:line="500" w:lineRule="exact"/>
        <w:rPr>
          <w:rFonts w:ascii="仿宋_GB2312" w:eastAsia="仿宋_GB2312"/>
          <w:sz w:val="32"/>
          <w:szCs w:val="32"/>
        </w:rPr>
      </w:pPr>
      <w:r>
        <w:rPr>
          <w:rFonts w:ascii="仿宋_GB2312" w:eastAsia="仿宋_GB2312" w:hint="eastAsia"/>
          <w:sz w:val="32"/>
          <w:szCs w:val="32"/>
        </w:rPr>
        <w:t>各区市统计局、西海岸新区统计局、自贸片区统计与发展研究中心、高新区经济发展部：</w:t>
      </w:r>
    </w:p>
    <w:p w:rsidR="00533F96" w:rsidRDefault="00DC746C">
      <w:pPr>
        <w:spacing w:line="500" w:lineRule="exact"/>
        <w:ind w:firstLine="630"/>
        <w:rPr>
          <w:rFonts w:ascii="仿宋_GB2312" w:eastAsia="仿宋_GB2312"/>
          <w:sz w:val="32"/>
          <w:szCs w:val="32"/>
        </w:rPr>
      </w:pPr>
      <w:r>
        <w:rPr>
          <w:rFonts w:ascii="仿宋_GB2312" w:eastAsia="仿宋_GB2312" w:hint="eastAsia"/>
          <w:sz w:val="32"/>
          <w:szCs w:val="32"/>
        </w:rPr>
        <w:t>为贯彻落实新修订的《中华人民共和国行政处罚法》，市统计局制定了《青岛市统计行政处罚裁量基准》，并经局党组会议审议通过，现印发给你们，请遵照执行。</w:t>
      </w:r>
    </w:p>
    <w:p w:rsidR="00533F96" w:rsidRDefault="00533F96">
      <w:pPr>
        <w:spacing w:line="500" w:lineRule="exact"/>
        <w:rPr>
          <w:rFonts w:ascii="仿宋_GB2312" w:eastAsia="仿宋_GB2312"/>
          <w:sz w:val="32"/>
          <w:szCs w:val="32"/>
        </w:rPr>
      </w:pPr>
    </w:p>
    <w:p w:rsidR="00533F96" w:rsidRDefault="00DC746C">
      <w:pPr>
        <w:spacing w:line="500" w:lineRule="exact"/>
        <w:rPr>
          <w:rFonts w:ascii="仿宋_GB2312" w:eastAsia="仿宋_GB2312"/>
          <w:sz w:val="32"/>
          <w:szCs w:val="32"/>
        </w:rPr>
      </w:pPr>
      <w:r>
        <w:rPr>
          <w:rFonts w:ascii="仿宋_GB2312" w:eastAsia="仿宋_GB2312" w:hint="eastAsia"/>
          <w:sz w:val="32"/>
          <w:szCs w:val="32"/>
        </w:rPr>
        <w:t xml:space="preserve">　　                           青岛市统计局      </w:t>
      </w:r>
    </w:p>
    <w:p w:rsidR="00533F96" w:rsidRDefault="00DC746C">
      <w:pPr>
        <w:spacing w:line="500" w:lineRule="exact"/>
        <w:rPr>
          <w:rFonts w:ascii="仿宋_GB2312" w:eastAsia="仿宋_GB2312"/>
          <w:sz w:val="32"/>
          <w:szCs w:val="32"/>
        </w:rPr>
      </w:pPr>
      <w:r>
        <w:rPr>
          <w:rFonts w:ascii="仿宋_GB2312" w:eastAsia="仿宋_GB2312" w:hint="eastAsia"/>
          <w:sz w:val="32"/>
          <w:szCs w:val="32"/>
        </w:rPr>
        <w:t xml:space="preserve">　　                               20</w:t>
      </w:r>
      <w:r>
        <w:rPr>
          <w:rFonts w:ascii="仿宋_GB2312" w:eastAsia="仿宋_GB2312"/>
          <w:sz w:val="32"/>
          <w:szCs w:val="32"/>
        </w:rPr>
        <w:t>22</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月28日</w:t>
      </w:r>
    </w:p>
    <w:p w:rsidR="00533F96" w:rsidRDefault="00DC746C">
      <w:pPr>
        <w:spacing w:line="500" w:lineRule="exact"/>
        <w:ind w:firstLineChars="200" w:firstLine="640"/>
        <w:rPr>
          <w:rFonts w:ascii="仿宋_GB2312" w:eastAsia="仿宋_GB2312"/>
          <w:sz w:val="32"/>
          <w:szCs w:val="32"/>
        </w:rPr>
      </w:pPr>
      <w:r>
        <w:rPr>
          <w:rFonts w:ascii="仿宋_GB2312" w:eastAsia="仿宋_GB2312" w:hint="eastAsia"/>
          <w:sz w:val="32"/>
          <w:szCs w:val="32"/>
        </w:rPr>
        <w:t>（此件主动公开）</w:t>
      </w:r>
    </w:p>
    <w:p w:rsidR="00533F96" w:rsidRDefault="00DC746C" w:rsidP="000506A9">
      <w:pPr>
        <w:pStyle w:val="af0"/>
        <w:shd w:val="clear" w:color="auto" w:fill="FFFFFF"/>
        <w:spacing w:before="0" w:beforeAutospacing="0" w:after="0" w:afterAutospacing="0" w:line="560" w:lineRule="exact"/>
        <w:jc w:val="center"/>
        <w:rPr>
          <w:rFonts w:ascii="方正小标宋_GBK" w:eastAsia="方正小标宋_GBK"/>
          <w:b/>
          <w:sz w:val="32"/>
          <w:szCs w:val="32"/>
        </w:rPr>
      </w:pPr>
      <w:r>
        <w:rPr>
          <w:rFonts w:ascii="仿宋_GB2312" w:eastAsia="仿宋_GB2312" w:hAnsi="宋体" w:cs="宋体"/>
          <w:sz w:val="32"/>
          <w:szCs w:val="32"/>
        </w:rPr>
        <w:br w:type="page"/>
      </w:r>
      <w:r>
        <w:rPr>
          <w:rFonts w:ascii="方正小标宋_GBK" w:eastAsia="方正小标宋_GBK" w:hint="eastAsia"/>
          <w:bCs/>
          <w:sz w:val="44"/>
          <w:szCs w:val="44"/>
          <w:shd w:val="clear" w:color="auto" w:fill="FFFFFF"/>
        </w:rPr>
        <w:lastRenderedPageBreak/>
        <w:t>青岛市统计行政处罚裁量基准</w:t>
      </w:r>
    </w:p>
    <w:p w:rsidR="00533F96" w:rsidRDefault="00533F96">
      <w:pPr>
        <w:shd w:val="clear" w:color="auto" w:fill="FFFFFF"/>
        <w:overflowPunct w:val="0"/>
        <w:spacing w:line="560" w:lineRule="exact"/>
        <w:ind w:firstLineChars="200" w:firstLine="643"/>
        <w:rPr>
          <w:rFonts w:ascii="仿宋_GB2312" w:eastAsia="仿宋_GB2312" w:hAnsi="宋体" w:cs="宋体"/>
          <w:b/>
          <w:kern w:val="0"/>
          <w:sz w:val="32"/>
          <w:szCs w:val="32"/>
        </w:rPr>
      </w:pP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第一条</w:t>
      </w:r>
      <w:r>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为依法履行统计行政执法职责，规范统计违法行为行政处罚自由裁量权，根据《中华人民共和国行政处罚法》《中华人民共和国统计法》（以下简称《统计法》）及相关法律法规规章，以及《山东省统计行政处罚裁量基准》，制定本裁量基准。</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第二条</w:t>
      </w:r>
      <w:r>
        <w:rPr>
          <w:rFonts w:ascii="仿宋_GB2312" w:eastAsia="仿宋_GB2312" w:hAnsi="宋体" w:cs="宋体" w:hint="eastAsia"/>
          <w:b/>
          <w:kern w:val="0"/>
          <w:sz w:val="32"/>
          <w:szCs w:val="32"/>
        </w:rPr>
        <w:t xml:space="preserve"> </w:t>
      </w:r>
      <w:r>
        <w:rPr>
          <w:rFonts w:ascii="仿宋_GB2312" w:eastAsia="仿宋_GB2312" w:hAnsi="宋体" w:cs="宋体"/>
          <w:b/>
          <w:kern w:val="0"/>
          <w:sz w:val="32"/>
          <w:szCs w:val="32"/>
        </w:rPr>
        <w:t xml:space="preserve"> </w:t>
      </w:r>
      <w:r>
        <w:rPr>
          <w:rFonts w:ascii="仿宋_GB2312" w:eastAsia="仿宋_GB2312" w:hAnsi="宋体" w:cs="宋体" w:hint="eastAsia"/>
          <w:kern w:val="0"/>
          <w:sz w:val="32"/>
          <w:szCs w:val="32"/>
        </w:rPr>
        <w:t>本裁量基准适用于市统计局和</w:t>
      </w:r>
      <w:r>
        <w:rPr>
          <w:rFonts w:ascii="仿宋_GB2312" w:eastAsia="仿宋_GB2312" w:hAnsi="宋体" w:cs="宋体"/>
          <w:kern w:val="0"/>
          <w:sz w:val="32"/>
          <w:szCs w:val="32"/>
        </w:rPr>
        <w:t>区市统计局</w:t>
      </w:r>
      <w:r>
        <w:rPr>
          <w:rFonts w:ascii="仿宋_GB2312" w:eastAsia="仿宋_GB2312" w:hAnsi="宋体" w:cs="宋体" w:hint="eastAsia"/>
          <w:kern w:val="0"/>
          <w:sz w:val="32"/>
          <w:szCs w:val="32"/>
        </w:rPr>
        <w:t>依照法定职责对统计违法行为实施行政处罚的裁量。</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第三条</w:t>
      </w:r>
      <w:r>
        <w:rPr>
          <w:rFonts w:ascii="仿宋_GB2312" w:eastAsia="仿宋_GB2312" w:hAnsi="宋体" w:cs="宋体" w:hint="eastAsia"/>
          <w:b/>
          <w:kern w:val="0"/>
          <w:sz w:val="32"/>
          <w:szCs w:val="32"/>
        </w:rPr>
        <w:t xml:space="preserve">  </w:t>
      </w:r>
      <w:r>
        <w:rPr>
          <w:rFonts w:ascii="仿宋_GB2312" w:eastAsia="仿宋_GB2312" w:hAnsi="宋体" w:cs="宋体" w:hint="eastAsia"/>
          <w:kern w:val="0"/>
          <w:sz w:val="32"/>
          <w:szCs w:val="32"/>
        </w:rPr>
        <w:t>本裁量基准中各类违法行为依据违法事实及相关法律法规，按违法行为性质、情节以及危害后果划定为轻微、一般、严重三个基础裁量档次。</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第四条</w:t>
      </w:r>
      <w:r>
        <w:rPr>
          <w:rFonts w:ascii="仿宋_GB2312" w:eastAsia="仿宋_GB2312" w:hAnsi="宋体" w:cs="宋体" w:hint="eastAsia"/>
          <w:b/>
          <w:kern w:val="0"/>
          <w:sz w:val="32"/>
          <w:szCs w:val="32"/>
        </w:rPr>
        <w:t xml:space="preserve"> </w:t>
      </w:r>
      <w:r>
        <w:rPr>
          <w:rFonts w:ascii="仿宋_GB2312" w:eastAsia="仿宋_GB2312" w:hAnsi="宋体" w:cs="宋体" w:hint="eastAsia"/>
          <w:kern w:val="0"/>
          <w:sz w:val="32"/>
          <w:szCs w:val="32"/>
        </w:rPr>
        <w:t xml:space="preserve"> 统计机构行使行政处罚自由裁量权，应当遵循下列原则：</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（一）合法裁量原则。根据统计违法事实、性质、情节、危害性等相关因素，在法律、法规、规章规定的行政处罚种类和幅度内实施相应的行政处罚。</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（二）合理裁量原则。统计行政处罚裁量权的行使应当公正、客观、适当。</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（三）综合裁量原则。综合考量统计违法行为的事实、性质、情节、危害性等因素，结合经济社会发展实际界定违法程度，作出行政处罚决定。</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（四）教育与处罚相结合原则。以纠正违法行为为首要目标，</w:t>
      </w:r>
      <w:r>
        <w:rPr>
          <w:rFonts w:ascii="仿宋_GB2312" w:eastAsia="仿宋_GB2312" w:hAnsi="宋体" w:cs="宋体" w:hint="eastAsia"/>
          <w:kern w:val="0"/>
          <w:sz w:val="32"/>
          <w:szCs w:val="32"/>
        </w:rPr>
        <w:lastRenderedPageBreak/>
        <w:t>既要严格执法，维护法律尊严和权威，又要教育行政管理相对人自觉守法，增强法治意识。</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第五条</w:t>
      </w:r>
      <w:r>
        <w:rPr>
          <w:rFonts w:ascii="仿宋_GB2312" w:eastAsia="仿宋_GB2312" w:hAnsi="宋体" w:cs="宋体" w:hint="eastAsia"/>
          <w:b/>
          <w:kern w:val="0"/>
          <w:sz w:val="32"/>
          <w:szCs w:val="32"/>
        </w:rPr>
        <w:t xml:space="preserve">  </w:t>
      </w:r>
      <w:r>
        <w:rPr>
          <w:rFonts w:ascii="仿宋_GB2312" w:eastAsia="仿宋_GB2312" w:hAnsi="宋体" w:cs="宋体" w:hint="eastAsia"/>
          <w:kern w:val="0"/>
          <w:sz w:val="32"/>
          <w:szCs w:val="32"/>
        </w:rPr>
        <w:t>统计机构行使行政处罚自由裁量权，应当遵循下列步骤：</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（一）结合统计违法行为的事实、性质、情节和危害性等因素，界定违法行为的违法程度，根据不同处罚对象、不同违法行为，初步确定适用的统计行政处罚种类和幅度;</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（二）根据相关法律、法规和规章的规定，参照裁量基准，综合考量统计违法行为是否具有从重、从轻、减轻以及不予行政处罚的情形;</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（三）根据相关法律、法规和规章的规定，参照本裁量基准决定是否对统计违法行为予以处罚，予以何种处罚，以及何种幅度的处罚。</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第六条</w:t>
      </w:r>
      <w:r>
        <w:rPr>
          <w:rFonts w:ascii="仿宋_GB2312" w:eastAsia="仿宋_GB2312" w:hAnsi="宋体" w:cs="宋体" w:hint="eastAsia"/>
          <w:b/>
          <w:kern w:val="0"/>
          <w:sz w:val="32"/>
          <w:szCs w:val="32"/>
        </w:rPr>
        <w:t xml:space="preserve">  </w:t>
      </w:r>
      <w:r>
        <w:rPr>
          <w:rFonts w:ascii="仿宋_GB2312" w:eastAsia="仿宋_GB2312" w:hAnsi="宋体" w:cs="宋体" w:hint="eastAsia"/>
          <w:kern w:val="0"/>
          <w:sz w:val="32"/>
          <w:szCs w:val="32"/>
        </w:rPr>
        <w:t>企业事业单位或者其他组织违反《统计法》第七条的规定，拒绝提供统计资料或者经催报后仍未按催报规定的时限提供的，其中：</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（一）拒绝提供统计资料或者超过催报规定时限仍未提供的，属于一般违法行为，依据《统计法》第四十一条第一款第（一）项和第四十一条第二款的规定，裁量幅度为“警告并处5万元以下罚款”。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（二）拒绝提供统计资料或者超过催报规定时限仍未提供，情节严重的，属于严重违法行为，依据《统计法》第四十一条第</w:t>
      </w:r>
      <w:r>
        <w:rPr>
          <w:rFonts w:ascii="仿宋_GB2312" w:eastAsia="仿宋_GB2312" w:hAnsi="宋体" w:cs="宋体" w:hint="eastAsia"/>
          <w:kern w:val="0"/>
          <w:sz w:val="32"/>
          <w:szCs w:val="32"/>
        </w:rPr>
        <w:lastRenderedPageBreak/>
        <w:t>一款第（一）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第七条</w:t>
      </w:r>
      <w:r>
        <w:rPr>
          <w:rFonts w:ascii="仿宋_GB2312" w:eastAsia="仿宋_GB2312" w:hAnsi="宋体" w:cs="宋体" w:hint="eastAsia"/>
          <w:b/>
          <w:kern w:val="0"/>
          <w:sz w:val="32"/>
          <w:szCs w:val="32"/>
        </w:rPr>
        <w:t xml:space="preserve"> </w:t>
      </w:r>
      <w:r>
        <w:rPr>
          <w:rFonts w:ascii="仿宋_GB2312" w:eastAsia="仿宋_GB2312" w:hAnsi="宋体" w:cs="宋体"/>
          <w:b/>
          <w:kern w:val="0"/>
          <w:sz w:val="32"/>
          <w:szCs w:val="32"/>
        </w:rPr>
        <w:t xml:space="preserve"> </w:t>
      </w:r>
      <w:r>
        <w:rPr>
          <w:rFonts w:ascii="仿宋_GB2312" w:eastAsia="仿宋_GB2312" w:hAnsi="宋体" w:cs="宋体" w:hint="eastAsia"/>
          <w:kern w:val="0"/>
          <w:sz w:val="32"/>
          <w:szCs w:val="32"/>
        </w:rPr>
        <w:t>企业事业单位或者其他组织违反《统计法》第七条的规定，提供不真实或者不完整统计资料的，其中：</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（一）差错率在30%以下的，属于轻微违法行为，依据《统计法》第四十一条第一款第（二）</w:t>
      </w:r>
      <w:r>
        <w:rPr>
          <w:rFonts w:ascii="仿宋_GB2312" w:eastAsia="仿宋_GB2312" w:hAnsi="宋体" w:cs="宋体" w:hint="eastAsia"/>
          <w:color w:val="000000"/>
          <w:kern w:val="0"/>
          <w:sz w:val="32"/>
          <w:szCs w:val="32"/>
        </w:rPr>
        <w:t>项和第四十一条第二款的规定，裁量幅度为“警告”或者“警告并处1万元以下罚款”。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差错率超过30%的，属于一般违法行为，依据《统计法》第四十一条第一款第（二）项和第四十一条第二款的规定，裁量幅度为“警告并处1万元以上5万元以下罚款”。综合考虑差错率、差错数额、违法情节等因素进一步划分为“警告并处1万元以上2万元以下罚款”“警告并处2万元以上3万元以下罚款”“警告并处3万元以上5万元以下罚款”三个基础裁量阶次。</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差错率超过60%且具备其他严重情节的，属于严重违法行为，依据《统计法》第四十一条第一款第（二）项和第四十一条第二款的规定，裁量幅度为“警告并处5万元以上20万元以下罚款”，综合考虑差错率、差错数额、违法情节等因素进一步划分为“警告并处5万元以上10万元以下罚款”“警告并处10万元以上20万元以下罚款”两个基础裁量阶次。</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第八条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企业事业单位或者其他组织违反《统计法》第三十</w:t>
      </w:r>
      <w:r>
        <w:rPr>
          <w:rFonts w:ascii="仿宋_GB2312" w:eastAsia="仿宋_GB2312" w:hAnsi="宋体" w:cs="宋体" w:hint="eastAsia"/>
          <w:color w:val="000000"/>
          <w:kern w:val="0"/>
          <w:sz w:val="32"/>
          <w:szCs w:val="32"/>
        </w:rPr>
        <w:lastRenderedPageBreak/>
        <w:t>六条的规定，拒绝答复或者不如实答复统计检查查询书的，其中：</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（一）不如实答复统计检查查询书的，属于轻微违法行为，依据《统计法》第四十一条第一款第（三）项和第四十一条第二款的规定，裁量幅度为“警告”或者“警告并处2万元以下罚款”。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（二）拒绝答复统计检查查询书的，属于一般违法行为，依据《统计法》第四十一条第一款第（三）项和第四十一条第二款的规定，裁量幅度为“警告并处2万元以上5万元以下罚款”。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拒绝答复或者不如实答复统计检查查询书,情节严重的，属于严重违法行为，依据《统计法》第四十一条第一款第（三）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第九条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spacing w:val="-6"/>
          <w:kern w:val="0"/>
          <w:sz w:val="32"/>
          <w:szCs w:val="32"/>
        </w:rPr>
        <w:t>企业事业单位或者其他组织违反《统计法》第七条、第三十六条的规定，拒绝、阻碍统计调查、统计检查的，其中：</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（一）阻碍统计调查、统计检查的，属于轻微违法行为，依据《统计法》第四十一条第一款第（四）项和第四十一条第二款的规定，裁量幅度为“警告”或者“警告并处2万元以下罚款”。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（二）拒绝统计调查、统计检查的，属于一般违法行为，依据《统计法》第四十一条第一款第（四）项和第四十一条第二款的规定，裁量幅度为“警告并处2万元以上5万元以下罚款”。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（三）拒绝、阻碍统计调查、统计检查，情节严重的，属于</w:t>
      </w:r>
      <w:r>
        <w:rPr>
          <w:rFonts w:ascii="仿宋_GB2312" w:eastAsia="仿宋_GB2312" w:hAnsi="宋体" w:cs="宋体" w:hint="eastAsia"/>
          <w:color w:val="000000"/>
          <w:kern w:val="0"/>
          <w:sz w:val="32"/>
          <w:szCs w:val="32"/>
        </w:rPr>
        <w:lastRenderedPageBreak/>
        <w:t>严重违法行为，依据《统计法》第四十一条第一款第（四）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第十条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企业事业单位或者其他组织违反《统计法》第三十六条的规定，转移、隐匿、篡改、毁弃或者拒绝提供原始记录和凭证、统计台账、统计调查表及其他相关证明和资料的，其中：</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转移、隐匿、篡改、毁弃或者拒绝提供原始记录和凭证、统计台账、统计调查表及其他相关证明和资料，未对查清事实造成直接影响的，属于轻微违法行为，依据《统计法》第四十一条第一款第（五）项和第四十一条第二款的规定，裁量幅度为 “警告”或者“警告并处2万元以下罚款”。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转移、隐匿、篡改、毁弃或者拒绝提供原始记录和凭证、统计台账、统计调查表及其他相关证明和资料，对查清事实造成直接影响的，属于一般违法行为，依据《统计法》第四十一条第一款第（五）项和第四十一条第二款的规定，裁量幅度为“警告并处2万元以上5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转移、隐匿、篡改、毁弃或者拒绝提供原始记录和凭证、统计台账、统计调查表及其他相关证明和资料，情节严重的，属于严重违法行为，依据《统计法》第四十一条第一款第（五）项和第四十一条第二款的规定，裁量幅度为“警告并处5万元以</w:t>
      </w:r>
      <w:r>
        <w:rPr>
          <w:rFonts w:ascii="仿宋_GB2312" w:eastAsia="仿宋_GB2312" w:hAnsi="宋体" w:cs="宋体" w:hint="eastAsia"/>
          <w:color w:val="000000"/>
          <w:kern w:val="0"/>
          <w:sz w:val="32"/>
          <w:szCs w:val="32"/>
        </w:rPr>
        <w:lastRenderedPageBreak/>
        <w:t>上20万元以下罚款”，综合考虑违法情节等因素进一步划分为“警告并处5万元以上10万元以下罚款”“警告并处10万元以上20万元以下罚款”两个基础裁量阶次。</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color w:val="000000"/>
          <w:kern w:val="0"/>
          <w:sz w:val="32"/>
          <w:szCs w:val="32"/>
        </w:rPr>
        <w:t>第十一条</w:t>
      </w:r>
      <w:r>
        <w:rPr>
          <w:rFonts w:ascii="仿宋_GB2312" w:eastAsia="仿宋_GB2312" w:hAnsi="宋体" w:cs="宋体" w:hint="eastAsia"/>
          <w:color w:val="000000"/>
          <w:kern w:val="0"/>
          <w:sz w:val="32"/>
          <w:szCs w:val="32"/>
        </w:rPr>
        <w:t xml:space="preserve"> </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企业事业单位或者其他组织违反《统计法》第七条和统计调查制度规定，迟报统计资料的，其中：</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（一）连续两个自然年度内首次发生的，属于轻微违法行为，依据《统计法》第四十二条的规定，裁量幅度为“警告”或者“警告并处2000元以下罚款”。</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（二）连续两个自然年度内再次发生的，属于一般违法行为，依据《统计法》第四十二条的规定，裁量幅度为“警告并处2000元以上5000元以下罚款”。</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（三）连续两个自然年度内发生三次以上的，属于严重违法行为，依据《统计法》第四十二条的规定，裁量幅度为“警告并处5000元以上1万元以下罚款”。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第十二条</w:t>
      </w:r>
      <w:r>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企业事业单位或者其他组织违反《统计法》第二十一条第一款的规定，未设置原始记录、统计台账的，其中：</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（一）单项原始记录、统计台账未设置的，属于轻微违法行为，依据《统计法》第四十二条第一款、第二款的规定，裁量幅度为“警告”或者“警告并处2000元以下罚款”。</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（二）两项以上原始记录、统计台账未设置的，属于一般违法行为，依据《统计法》第四十二条第一款、第二款的规定，裁量幅度为“警告并处2000元以上5000元以下罚款”。</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（三）未设置原始记录、统计台账，两年内曾被责令改正，但仍未改正的，属于严重违法行为，依据《统计法》第四十二条第一款、第二款的规定，裁量幅度为“警告并处5000元以上1万元以下罚款”。</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生产经营、能源和水消费、劳动工资、投资等统计报表对应</w:t>
      </w:r>
      <w:r>
        <w:rPr>
          <w:rFonts w:ascii="仿宋_GB2312" w:eastAsia="仿宋_GB2312" w:hAnsi="宋体" w:cs="宋体"/>
          <w:kern w:val="0"/>
          <w:sz w:val="32"/>
          <w:szCs w:val="32"/>
        </w:rPr>
        <w:t>的</w:t>
      </w:r>
      <w:r>
        <w:rPr>
          <w:rFonts w:ascii="仿宋_GB2312" w:eastAsia="仿宋_GB2312" w:hAnsi="宋体" w:cs="宋体" w:hint="eastAsia"/>
          <w:kern w:val="0"/>
          <w:sz w:val="32"/>
          <w:szCs w:val="32"/>
        </w:rPr>
        <w:t>原始记录、统计台账各视为一项。</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第十三条</w:t>
      </w:r>
      <w:r>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本裁量基准所指的情节严重行为，依据《中华人民共和国统计法实施条例》第五十条确定，包括以下情形：</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（一）使用暴力或者威胁方法拒绝、阻碍统计调查、统计监督检查；</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（二）拒绝、阻碍统计调查、统计监督检查，严重影响相关工作正常开展；</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（三）提供不真实、不完整的统计资料，造成严重后果或者恶劣影响；</w:t>
      </w:r>
    </w:p>
    <w:p w:rsidR="00533F96" w:rsidRDefault="00DC746C">
      <w:pPr>
        <w:shd w:val="clear" w:color="auto" w:fill="FFFFFF"/>
        <w:overflowPunct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（四）有统计法第四十一条第一款所列违法行为之一，1年内被责令改正3次以上。</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第十四条</w:t>
      </w:r>
      <w:r>
        <w:rPr>
          <w:rFonts w:ascii="仿宋_GB2312" w:eastAsia="仿宋_GB2312" w:hAnsi="宋体" w:cs="宋体" w:hint="eastAsia"/>
          <w:color w:val="000000"/>
          <w:kern w:val="0"/>
          <w:sz w:val="32"/>
          <w:szCs w:val="32"/>
        </w:rPr>
        <w:t xml:space="preserve">　本</w:t>
      </w:r>
      <w:r>
        <w:rPr>
          <w:rFonts w:ascii="仿宋_GB2312" w:eastAsia="仿宋_GB2312" w:hAnsi="宋体" w:cs="宋体" w:hint="eastAsia"/>
          <w:color w:val="000000"/>
          <w:spacing w:val="-6"/>
          <w:kern w:val="0"/>
          <w:sz w:val="32"/>
          <w:szCs w:val="32"/>
        </w:rPr>
        <w:t>裁量基准所称的提供不真实或者不完整统计资料的差错数额，是指依据统计调查制度确定的应报数额与实际上报数额之差的绝对值；差错率是指差错数额占应报数额绝对值的比率，在差错数额大于零、应报数额等于零时，差错率计为100%。</w:t>
      </w:r>
    </w:p>
    <w:p w:rsidR="00533F96" w:rsidRDefault="00DC746C">
      <w:pPr>
        <w:shd w:val="clear" w:color="auto" w:fill="FFFFFF"/>
        <w:overflowPunct w:val="0"/>
        <w:spacing w:line="560" w:lineRule="exact"/>
        <w:ind w:firstLineChars="200" w:firstLine="608"/>
        <w:rPr>
          <w:rFonts w:ascii="仿宋_GB2312" w:eastAsia="仿宋_GB2312" w:hAnsi="宋体" w:cs="宋体"/>
          <w:color w:val="000000"/>
          <w:spacing w:val="-8"/>
          <w:kern w:val="0"/>
          <w:sz w:val="32"/>
          <w:szCs w:val="32"/>
        </w:rPr>
      </w:pPr>
      <w:r>
        <w:rPr>
          <w:rFonts w:ascii="仿宋_GB2312" w:eastAsia="仿宋_GB2312" w:hAnsi="宋体" w:cs="宋体" w:hint="eastAsia"/>
          <w:color w:val="000000"/>
          <w:spacing w:val="-8"/>
          <w:kern w:val="0"/>
          <w:sz w:val="32"/>
          <w:szCs w:val="32"/>
        </w:rPr>
        <w:t>对单一检查对象的单次检查中，有两项以上指标出现差错，视差错数额、差错率具体情况，选取裁量档次较高的指标进行裁量。</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lastRenderedPageBreak/>
        <w:t>第十五条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有下列情形之一的，不予行政处罚：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（一）统计违法行为轻微并及时改正，没有造成危害后果的；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（二）统计违法行为二年内未被发现的；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（三）由于政府统计机构或者相关部门等统计调查项目组织实施者的原因导致发生统计违法行为的；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（四）企业事业单位或者其他组织有证据足以证明没有主观过错的。法律、行政法规另有规定的，从其规定。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连续两个自然年度内首次违法且危害后果轻微并及时改正的，可以不予行政处罚。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对企业事业单位或者其他组织的违法行为依法不予行政处罚的，行政机关应当对其进行教育。</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spacing w:val="-6"/>
          <w:kern w:val="0"/>
          <w:sz w:val="32"/>
          <w:szCs w:val="32"/>
        </w:rPr>
      </w:pPr>
      <w:r>
        <w:rPr>
          <w:rFonts w:ascii="黑体" w:eastAsia="黑体" w:hAnsi="黑体" w:cs="宋体" w:hint="eastAsia"/>
          <w:color w:val="000000"/>
          <w:kern w:val="0"/>
          <w:sz w:val="32"/>
          <w:szCs w:val="32"/>
        </w:rPr>
        <w:t>第十六条</w:t>
      </w:r>
      <w:r>
        <w:rPr>
          <w:rFonts w:ascii="仿宋_GB2312" w:eastAsia="仿宋_GB2312" w:hAnsi="宋体" w:cs="宋体" w:hint="eastAsia"/>
          <w:color w:val="000000"/>
          <w:spacing w:val="-6"/>
          <w:kern w:val="0"/>
          <w:sz w:val="32"/>
          <w:szCs w:val="32"/>
        </w:rPr>
        <w:t xml:space="preserve"> </w:t>
      </w:r>
      <w:r>
        <w:rPr>
          <w:rFonts w:ascii="仿宋_GB2312" w:eastAsia="仿宋_GB2312" w:hAnsi="宋体" w:cs="宋体"/>
          <w:color w:val="000000"/>
          <w:spacing w:val="-6"/>
          <w:kern w:val="0"/>
          <w:sz w:val="32"/>
          <w:szCs w:val="32"/>
        </w:rPr>
        <w:t xml:space="preserve"> </w:t>
      </w:r>
      <w:r>
        <w:rPr>
          <w:rFonts w:ascii="仿宋_GB2312" w:eastAsia="仿宋_GB2312" w:hAnsi="宋体" w:cs="宋体" w:hint="eastAsia"/>
          <w:color w:val="000000"/>
          <w:spacing w:val="-6"/>
          <w:kern w:val="0"/>
          <w:sz w:val="32"/>
          <w:szCs w:val="32"/>
        </w:rPr>
        <w:t>有下列情形之一的，应当依法从轻或者减轻处罚：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（一）主动消除或者减轻违法行为危害后果的；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（二）受他人胁迫或者诱骗实施统计违法行为的；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（三）主动供述行政机关尚未掌握的违法行为的；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（四）配合行政机关查处违法行为有立功表现的；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（五）法律、法规、规章规定其他应当从轻或者减轻行政处罚的。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第十七条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有下列情形之一的，可以从轻或者减轻处罚：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（一）提供不真实或者不完整统计资料差错率较大，差错数额较小，对所在行政区域该指标汇总数据影响较小的；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（二）单项指标出现差错的；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（三）两项非重点检查指标出现差错的；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（四）在连续两个自然年度内首次发现统计违法行为的。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第十八条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有下列情形之一的，可以从重处罚：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（一）提供不真实或者不完整统计资料差错率较小，差错数额较大，对所在行政区域该指标汇总数据影响较大的；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（二）三项以上指标出现差错的；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（三）拒绝、阻碍统计调查、统计检查，情节恶劣或者造成严重后果的；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（四）在连续两个自然年度内受到统计行政处罚，再次发现统计违法行为的。</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第十九条</w:t>
      </w:r>
      <w:r>
        <w:rPr>
          <w:rFonts w:ascii="仿宋_GB2312" w:eastAsia="仿宋_GB2312" w:hAnsi="宋体" w:cs="宋体" w:hint="eastAsia"/>
          <w:color w:val="000000"/>
          <w:kern w:val="0"/>
          <w:sz w:val="32"/>
          <w:szCs w:val="32"/>
        </w:rPr>
        <w:t xml:space="preserve">　本裁量基准所称的从轻处罚是指在基础裁量档次幅度内给予较轻的处罚，从重处罚是指在基础裁量档次幅度内给予较重的处罚。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减轻处罚是指低于基础裁量档次给予的处罚。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统计违法事实确凿并有法定依据，情节轻微，拟对企业事业单位或者其他组织处以3000元以下罚款或者警告的行政处罚的，可以适用简易程序，当场作出行政处罚决定。</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第二十一条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依据《统计执法监督检查办法》第三十五条，在对企业事业单位或者其他组织作出5万元以上罚款的行政处罚决定前，应当告知处罚对象有要求举行听证的权利，处罚对象要求听证的，作出处罚决定的统计机构应当依法组织听证。</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第二十二条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本裁量基准所称的“以上”“以下”包括本数；</w:t>
      </w:r>
      <w:r>
        <w:rPr>
          <w:rFonts w:ascii="仿宋_GB2312" w:eastAsia="仿宋_GB2312" w:hAnsi="宋体" w:cs="宋体" w:hint="eastAsia"/>
          <w:color w:val="000000"/>
          <w:kern w:val="0"/>
          <w:sz w:val="32"/>
          <w:szCs w:val="32"/>
        </w:rPr>
        <w:lastRenderedPageBreak/>
        <w:t>所称的“超过”不包括本数。</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第二十三条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本裁量基准所称的“自然年”是指以公历计算的一个完整的年度，即1月1日至12月31日。</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第二十四条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及时改正是指在行政机关作出行政处罚前，对已发生的违法行为的改正，包括在政府统计部门催报前主动补报统计报表、在统计联网直报平台关网前修改错误数据等行为。</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主观过错包括故意和过失。故意是指明知自己的行为会发生危害结果，并且希望或者放任这种结果发生；过失是指应当预见自己的行为可能发生危害结果，因为疏忽大意而没有预见，或者已经预见而轻信能够避免。</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第二十五条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本裁量基准及对应的统计行政处罚裁量标准表由青岛市统计局负责解释。</w:t>
      </w:r>
    </w:p>
    <w:p w:rsidR="00533F96" w:rsidRDefault="00DC746C">
      <w:pPr>
        <w:shd w:val="clear" w:color="auto" w:fill="FFFFFF"/>
        <w:overflowPunct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第二十六条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本裁量基准及对应的统计行政处罚裁量标准表自202</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lang w:val="en"/>
        </w:rPr>
        <w:t>10</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lang w:val="en"/>
        </w:rPr>
        <w:t>28</w:t>
      </w:r>
      <w:r>
        <w:rPr>
          <w:rFonts w:ascii="仿宋_GB2312" w:eastAsia="仿宋_GB2312" w:hAnsi="宋体" w:cs="宋体" w:hint="eastAsia"/>
          <w:color w:val="000000"/>
          <w:kern w:val="0"/>
          <w:sz w:val="32"/>
          <w:szCs w:val="32"/>
        </w:rPr>
        <w:t>日起实施，</w:t>
      </w:r>
      <w:r>
        <w:rPr>
          <w:rFonts w:ascii="仿宋_GB2312" w:eastAsia="仿宋_GB2312" w:hAnsi="宋体" w:cs="宋体"/>
          <w:color w:val="000000"/>
          <w:kern w:val="0"/>
          <w:sz w:val="32"/>
          <w:szCs w:val="32"/>
        </w:rPr>
        <w:t>有效期至</w:t>
      </w:r>
      <w:r>
        <w:rPr>
          <w:rFonts w:ascii="仿宋_GB2312" w:eastAsia="仿宋_GB2312" w:hAnsi="宋体" w:cs="宋体" w:hint="eastAsia"/>
          <w:color w:val="000000"/>
          <w:kern w:val="0"/>
          <w:sz w:val="32"/>
          <w:szCs w:val="32"/>
        </w:rPr>
        <w:t>202</w:t>
      </w:r>
      <w:r>
        <w:rPr>
          <w:rFonts w:ascii="仿宋_GB2312" w:eastAsia="仿宋_GB2312" w:hAnsi="宋体" w:cs="宋体"/>
          <w:color w:val="000000"/>
          <w:kern w:val="0"/>
          <w:sz w:val="32"/>
          <w:szCs w:val="32"/>
        </w:rPr>
        <w:t>7</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lang w:val="en"/>
        </w:rPr>
        <w:t>10</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lang w:val="en"/>
        </w:rPr>
        <w:t>2</w:t>
      </w:r>
      <w:r>
        <w:rPr>
          <w:rFonts w:ascii="仿宋_GB2312" w:eastAsia="仿宋_GB2312" w:hAnsi="宋体" w:cs="宋体" w:hint="eastAsia"/>
          <w:color w:val="000000"/>
          <w:kern w:val="0"/>
          <w:sz w:val="32"/>
          <w:szCs w:val="32"/>
        </w:rPr>
        <w:t>7日。</w:t>
      </w:r>
    </w:p>
    <w:p w:rsidR="00533F96" w:rsidRDefault="00533F96">
      <w:pPr>
        <w:widowControl/>
        <w:shd w:val="clear" w:color="auto" w:fill="FFFFFF"/>
        <w:spacing w:line="560" w:lineRule="exact"/>
        <w:ind w:firstLineChars="200" w:firstLine="640"/>
        <w:rPr>
          <w:rFonts w:ascii="宋体" w:hAnsi="宋体" w:cs="宋体"/>
          <w:color w:val="000000"/>
          <w:kern w:val="0"/>
          <w:sz w:val="32"/>
          <w:szCs w:val="32"/>
        </w:rPr>
      </w:pPr>
    </w:p>
    <w:p w:rsidR="00533F96" w:rsidRDefault="00DC746C">
      <w:pPr>
        <w:adjustRightInd w:val="0"/>
        <w:snapToGrid w:val="0"/>
        <w:spacing w:line="560" w:lineRule="exact"/>
        <w:ind w:firstLineChars="200" w:firstLine="640"/>
        <w:rPr>
          <w:rFonts w:ascii="仿宋_GB2312" w:eastAsia="仿宋_GB2312" w:hAnsi="Arial" w:cs="Arial"/>
          <w:color w:val="000000"/>
          <w:kern w:val="0"/>
          <w:sz w:val="32"/>
          <w:szCs w:val="32"/>
        </w:rPr>
      </w:pPr>
      <w:r>
        <w:rPr>
          <w:rFonts w:ascii="仿宋_GB2312" w:eastAsia="仿宋_GB2312" w:hAnsi="宋体" w:cs="宋体" w:hint="eastAsia"/>
          <w:color w:val="000000"/>
          <w:kern w:val="0"/>
          <w:sz w:val="32"/>
          <w:szCs w:val="32"/>
        </w:rPr>
        <w:t>附件：</w:t>
      </w:r>
      <w:r>
        <w:rPr>
          <w:rFonts w:ascii="仿宋_GB2312" w:eastAsia="仿宋_GB2312" w:hAnsi="Arial" w:cs="Arial" w:hint="eastAsia"/>
          <w:color w:val="000000"/>
          <w:kern w:val="0"/>
          <w:sz w:val="32"/>
          <w:szCs w:val="32"/>
        </w:rPr>
        <w:t>青岛市统计行政处罚裁量</w:t>
      </w:r>
      <w:r w:rsidR="00A907C9">
        <w:rPr>
          <w:rFonts w:ascii="仿宋_GB2312" w:eastAsia="仿宋_GB2312" w:hAnsi="Arial" w:cs="Arial" w:hint="eastAsia"/>
          <w:color w:val="000000"/>
          <w:kern w:val="0"/>
          <w:sz w:val="32"/>
          <w:szCs w:val="32"/>
        </w:rPr>
        <w:t>基</w:t>
      </w:r>
      <w:bookmarkStart w:id="3" w:name="_GoBack"/>
      <w:bookmarkEnd w:id="3"/>
      <w:r>
        <w:rPr>
          <w:rFonts w:ascii="仿宋_GB2312" w:eastAsia="仿宋_GB2312" w:hAnsi="Arial" w:cs="Arial" w:hint="eastAsia"/>
          <w:color w:val="000000"/>
          <w:kern w:val="0"/>
          <w:sz w:val="32"/>
          <w:szCs w:val="32"/>
        </w:rPr>
        <w:t>准表</w:t>
      </w:r>
    </w:p>
    <w:p w:rsidR="00533F96" w:rsidRDefault="00533F96">
      <w:pPr>
        <w:adjustRightInd w:val="0"/>
        <w:snapToGrid w:val="0"/>
        <w:spacing w:line="560" w:lineRule="exact"/>
        <w:ind w:leftChars="743" w:left="1842" w:hangingChars="88" w:hanging="282"/>
        <w:rPr>
          <w:rFonts w:ascii="仿宋_GB2312" w:eastAsia="仿宋_GB2312" w:hAnsi="宋体" w:cs="宋体"/>
          <w:color w:val="000000"/>
          <w:kern w:val="0"/>
          <w:sz w:val="32"/>
          <w:szCs w:val="32"/>
        </w:rPr>
      </w:pPr>
    </w:p>
    <w:p w:rsidR="00533F96" w:rsidRDefault="00533F96">
      <w:pPr>
        <w:tabs>
          <w:tab w:val="left" w:pos="7655"/>
        </w:tabs>
        <w:adjustRightInd w:val="0"/>
        <w:snapToGrid w:val="0"/>
        <w:spacing w:line="500" w:lineRule="exact"/>
        <w:jc w:val="center"/>
        <w:rPr>
          <w:rFonts w:ascii="仿宋_GB2312" w:eastAsia="仿宋_GB2312" w:hAnsi="Arial" w:cs="Arial"/>
          <w:color w:val="000000"/>
          <w:kern w:val="0"/>
          <w:sz w:val="32"/>
          <w:szCs w:val="32"/>
        </w:rPr>
        <w:sectPr w:rsidR="00533F96">
          <w:footerReference w:type="even" r:id="rId8"/>
          <w:footerReference w:type="default" r:id="rId9"/>
          <w:pgSz w:w="11906" w:h="16838"/>
          <w:pgMar w:top="2098" w:right="1474" w:bottom="1985" w:left="1588" w:header="851" w:footer="1304" w:gutter="0"/>
          <w:pgNumType w:fmt="numberInDash"/>
          <w:cols w:space="720"/>
          <w:docGrid w:type="lines" w:linePitch="312"/>
        </w:sectPr>
      </w:pPr>
    </w:p>
    <w:p w:rsidR="00533F96" w:rsidRDefault="00DC746C">
      <w:pPr>
        <w:tabs>
          <w:tab w:val="left" w:pos="7655"/>
        </w:tabs>
        <w:adjustRightInd w:val="0"/>
        <w:snapToGrid w:val="0"/>
        <w:spacing w:line="500" w:lineRule="exact"/>
        <w:jc w:val="left"/>
        <w:rPr>
          <w:rFonts w:ascii="黑体" w:eastAsia="黑体" w:hAnsi="黑体" w:cs="Arial"/>
          <w:color w:val="000000"/>
          <w:kern w:val="0"/>
          <w:sz w:val="32"/>
          <w:szCs w:val="32"/>
        </w:rPr>
      </w:pPr>
      <w:r>
        <w:rPr>
          <w:rFonts w:ascii="黑体" w:eastAsia="黑体" w:hAnsi="黑体" w:cs="Arial" w:hint="eastAsia"/>
          <w:color w:val="000000"/>
          <w:kern w:val="0"/>
          <w:sz w:val="32"/>
          <w:szCs w:val="32"/>
        </w:rPr>
        <w:lastRenderedPageBreak/>
        <w:t>附件</w:t>
      </w:r>
    </w:p>
    <w:p w:rsidR="00533F96" w:rsidRDefault="00DC746C">
      <w:pPr>
        <w:spacing w:line="500" w:lineRule="exact"/>
        <w:ind w:rightChars="-39" w:right="-82"/>
        <w:jc w:val="center"/>
        <w:rPr>
          <w:rFonts w:ascii="黑体" w:eastAsia="黑体" w:hAnsi="黑体"/>
          <w:color w:val="000000"/>
          <w:sz w:val="44"/>
          <w:szCs w:val="44"/>
        </w:rPr>
      </w:pPr>
      <w:r>
        <w:rPr>
          <w:rFonts w:ascii="黑体" w:eastAsia="黑体" w:hAnsi="黑体" w:hint="eastAsia"/>
          <w:color w:val="000000"/>
          <w:sz w:val="44"/>
          <w:szCs w:val="44"/>
        </w:rPr>
        <w:t>青岛市统计行政处罚裁量基准表</w:t>
      </w:r>
    </w:p>
    <w:tbl>
      <w:tblPr>
        <w:tblW w:w="136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3"/>
        <w:gridCol w:w="1332"/>
        <w:gridCol w:w="3402"/>
        <w:gridCol w:w="649"/>
        <w:gridCol w:w="626"/>
        <w:gridCol w:w="3768"/>
        <w:gridCol w:w="3118"/>
      </w:tblGrid>
      <w:tr w:rsidR="00533F96">
        <w:trPr>
          <w:trHeight w:val="549"/>
          <w:jc w:val="center"/>
        </w:trPr>
        <w:tc>
          <w:tcPr>
            <w:tcW w:w="713" w:type="dxa"/>
            <w:vAlign w:val="center"/>
          </w:tcPr>
          <w:p w:rsidR="00533F96" w:rsidRDefault="00DC746C">
            <w:pPr>
              <w:widowControl/>
              <w:spacing w:line="300" w:lineRule="exact"/>
              <w:jc w:val="center"/>
              <w:rPr>
                <w:sz w:val="24"/>
              </w:rPr>
            </w:pPr>
            <w:r>
              <w:rPr>
                <w:rFonts w:hint="eastAsia"/>
                <w:sz w:val="24"/>
              </w:rPr>
              <w:t>序号</w:t>
            </w:r>
          </w:p>
        </w:tc>
        <w:tc>
          <w:tcPr>
            <w:tcW w:w="1332"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5" w:type="dxa"/>
            <w:gridSpan w:val="2"/>
            <w:vAlign w:val="center"/>
          </w:tcPr>
          <w:p w:rsidR="00533F96" w:rsidRDefault="00DC746C">
            <w:pPr>
              <w:widowControl/>
              <w:spacing w:line="300" w:lineRule="exact"/>
              <w:jc w:val="center"/>
              <w:rPr>
                <w:sz w:val="24"/>
              </w:rPr>
            </w:pPr>
            <w:r>
              <w:rPr>
                <w:rFonts w:hint="eastAsia"/>
                <w:sz w:val="24"/>
              </w:rPr>
              <w:t>违法程度</w:t>
            </w:r>
          </w:p>
        </w:tc>
        <w:tc>
          <w:tcPr>
            <w:tcW w:w="3768" w:type="dxa"/>
            <w:vAlign w:val="center"/>
          </w:tcPr>
          <w:p w:rsidR="00533F96" w:rsidRDefault="00DC746C">
            <w:pPr>
              <w:widowControl/>
              <w:spacing w:line="300" w:lineRule="exact"/>
              <w:jc w:val="center"/>
              <w:rPr>
                <w:sz w:val="24"/>
              </w:rPr>
            </w:pPr>
            <w:r>
              <w:rPr>
                <w:rFonts w:hint="eastAsia"/>
                <w:sz w:val="24"/>
              </w:rPr>
              <w:t>违法情节</w:t>
            </w:r>
          </w:p>
        </w:tc>
        <w:tc>
          <w:tcPr>
            <w:tcW w:w="3118"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1261"/>
          <w:jc w:val="center"/>
        </w:trPr>
        <w:tc>
          <w:tcPr>
            <w:tcW w:w="713" w:type="dxa"/>
            <w:vMerge w:val="restart"/>
            <w:vAlign w:val="center"/>
          </w:tcPr>
          <w:p w:rsidR="00533F96" w:rsidRDefault="00DC746C">
            <w:pPr>
              <w:widowControl/>
              <w:spacing w:line="28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1</w:t>
            </w:r>
          </w:p>
        </w:tc>
        <w:tc>
          <w:tcPr>
            <w:tcW w:w="1332" w:type="dxa"/>
            <w:vMerge w:val="restart"/>
            <w:vAlign w:val="center"/>
          </w:tcPr>
          <w:p w:rsidR="00533F96" w:rsidRDefault="00DC746C">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拒绝提供统计资料或者经催报后仍未按时提供统计资料的</w:t>
            </w:r>
          </w:p>
        </w:tc>
        <w:tc>
          <w:tcPr>
            <w:tcW w:w="3402" w:type="dxa"/>
            <w:vMerge w:val="restart"/>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中华人民共和国统计法》第四十一条规定：“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企业事业单位或者其他组织有前款所列行为之一的，可以并处5万元以下的罚款；情节严重的，并处5万元以上20万元以下的罚款。个体工商户有本条第一款所列行为之一的，由县级以上人民政府统计机构责令改正，给予警告，可以并处1万元以下的罚款”。</w:t>
            </w:r>
          </w:p>
        </w:tc>
        <w:tc>
          <w:tcPr>
            <w:tcW w:w="649" w:type="dxa"/>
            <w:vMerge w:val="restart"/>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26" w:type="dxa"/>
            <w:vAlign w:val="center"/>
          </w:tcPr>
          <w:p w:rsidR="00533F96" w:rsidRDefault="00DC746C">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一般⑴</w:t>
            </w:r>
          </w:p>
        </w:tc>
        <w:tc>
          <w:tcPr>
            <w:tcW w:w="376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经统计报表催报单催报后、超过催报规定时限仍未提供统计资料的</w:t>
            </w:r>
          </w:p>
        </w:tc>
        <w:tc>
          <w:tcPr>
            <w:tcW w:w="311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1万元以上</w:t>
            </w:r>
            <w:r>
              <w:rPr>
                <w:rFonts w:ascii="仿宋_GB2312" w:eastAsia="仿宋_GB2312" w:hAnsi="宋体" w:cs="宋体" w:hint="eastAsia"/>
                <w:kern w:val="0"/>
                <w:szCs w:val="21"/>
              </w:rPr>
              <w:t>2万元以下罚款；个体工商户并处</w:t>
            </w:r>
            <w:r>
              <w:rPr>
                <w:rFonts w:ascii="仿宋_GB2312" w:eastAsia="仿宋_GB2312" w:hAnsi="宋体" w:cs="宋体"/>
                <w:kern w:val="0"/>
                <w:szCs w:val="21"/>
              </w:rPr>
              <w:t>500元以上</w:t>
            </w:r>
            <w:r>
              <w:rPr>
                <w:rFonts w:ascii="仿宋_GB2312" w:eastAsia="仿宋_GB2312" w:hAnsi="宋体" w:cs="宋体" w:hint="eastAsia"/>
                <w:kern w:val="0"/>
                <w:szCs w:val="21"/>
              </w:rPr>
              <w:t>1</w:t>
            </w:r>
            <w:r>
              <w:rPr>
                <w:rFonts w:ascii="仿宋_GB2312" w:eastAsia="仿宋_GB2312" w:hAnsi="宋体" w:cs="宋体"/>
                <w:kern w:val="0"/>
                <w:szCs w:val="21"/>
              </w:rPr>
              <w:t>000</w:t>
            </w:r>
            <w:r>
              <w:rPr>
                <w:rFonts w:ascii="仿宋_GB2312" w:eastAsia="仿宋_GB2312" w:hAnsi="宋体" w:cs="宋体" w:hint="eastAsia"/>
                <w:kern w:val="0"/>
                <w:szCs w:val="21"/>
              </w:rPr>
              <w:t>元以下罚款。</w:t>
            </w:r>
          </w:p>
        </w:tc>
      </w:tr>
      <w:tr w:rsidR="00533F96">
        <w:trPr>
          <w:trHeight w:val="1265"/>
          <w:jc w:val="center"/>
        </w:trPr>
        <w:tc>
          <w:tcPr>
            <w:tcW w:w="713" w:type="dxa"/>
            <w:vMerge/>
            <w:vAlign w:val="center"/>
          </w:tcPr>
          <w:p w:rsidR="00533F96" w:rsidRDefault="00533F96">
            <w:pPr>
              <w:widowControl/>
              <w:jc w:val="left"/>
              <w:rPr>
                <w:rFonts w:ascii="仿宋_GB2312" w:eastAsia="仿宋_GB2312" w:hAnsi="宋体" w:cs="宋体"/>
                <w:kern w:val="0"/>
                <w:sz w:val="24"/>
              </w:rPr>
            </w:pPr>
          </w:p>
        </w:tc>
        <w:tc>
          <w:tcPr>
            <w:tcW w:w="1332" w:type="dxa"/>
            <w:vMerge/>
            <w:vAlign w:val="center"/>
          </w:tcPr>
          <w:p w:rsidR="00533F96" w:rsidRDefault="00533F96">
            <w:pPr>
              <w:widowControl/>
              <w:spacing w:line="28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80" w:lineRule="exact"/>
              <w:jc w:val="left"/>
              <w:rPr>
                <w:rFonts w:ascii="仿宋_GB2312" w:eastAsia="仿宋_GB2312" w:hAnsi="宋体" w:cs="宋体"/>
                <w:kern w:val="0"/>
                <w:szCs w:val="21"/>
              </w:rPr>
            </w:pPr>
          </w:p>
        </w:tc>
        <w:tc>
          <w:tcPr>
            <w:tcW w:w="649" w:type="dxa"/>
            <w:vMerge/>
            <w:vAlign w:val="center"/>
          </w:tcPr>
          <w:p w:rsidR="00533F96" w:rsidRDefault="00533F96">
            <w:pPr>
              <w:widowControl/>
              <w:spacing w:line="280" w:lineRule="exact"/>
              <w:jc w:val="left"/>
              <w:rPr>
                <w:rFonts w:ascii="仿宋_GB2312" w:eastAsia="仿宋_GB2312" w:hAnsi="宋体" w:cs="宋体"/>
                <w:kern w:val="0"/>
                <w:sz w:val="24"/>
              </w:rPr>
            </w:pPr>
          </w:p>
        </w:tc>
        <w:tc>
          <w:tcPr>
            <w:tcW w:w="626" w:type="dxa"/>
            <w:vAlign w:val="center"/>
          </w:tcPr>
          <w:p w:rsidR="00533F96" w:rsidRDefault="00DC746C">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一般⑵</w:t>
            </w:r>
          </w:p>
        </w:tc>
        <w:tc>
          <w:tcPr>
            <w:tcW w:w="376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拒绝提供统计资料，经统计报表催报单催报后、超过催报规定时限仍未提供统计资料的</w:t>
            </w:r>
          </w:p>
        </w:tc>
        <w:tc>
          <w:tcPr>
            <w:tcW w:w="311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警告，企业事业单位或者其他组织并处2万元以上</w:t>
            </w:r>
            <w:r>
              <w:rPr>
                <w:rFonts w:ascii="仿宋_GB2312" w:eastAsia="仿宋_GB2312" w:hAnsi="宋体" w:cs="宋体"/>
                <w:kern w:val="0"/>
                <w:szCs w:val="21"/>
              </w:rPr>
              <w:t>5</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1000元以上2500</w:t>
            </w:r>
            <w:r>
              <w:rPr>
                <w:rFonts w:ascii="仿宋_GB2312" w:eastAsia="仿宋_GB2312" w:hAnsi="宋体" w:cs="宋体" w:hint="eastAsia"/>
                <w:kern w:val="0"/>
                <w:szCs w:val="21"/>
              </w:rPr>
              <w:t>元以下罚款。</w:t>
            </w:r>
          </w:p>
        </w:tc>
      </w:tr>
      <w:tr w:rsidR="00533F96">
        <w:trPr>
          <w:trHeight w:val="1269"/>
          <w:jc w:val="center"/>
        </w:trPr>
        <w:tc>
          <w:tcPr>
            <w:tcW w:w="713" w:type="dxa"/>
            <w:vMerge/>
            <w:vAlign w:val="center"/>
          </w:tcPr>
          <w:p w:rsidR="00533F96" w:rsidRDefault="00533F96">
            <w:pPr>
              <w:widowControl/>
              <w:jc w:val="left"/>
              <w:rPr>
                <w:rFonts w:ascii="仿宋_GB2312" w:eastAsia="仿宋_GB2312" w:hAnsi="宋体" w:cs="宋体"/>
                <w:kern w:val="0"/>
                <w:sz w:val="24"/>
              </w:rPr>
            </w:pPr>
          </w:p>
        </w:tc>
        <w:tc>
          <w:tcPr>
            <w:tcW w:w="1332" w:type="dxa"/>
            <w:vMerge/>
            <w:vAlign w:val="center"/>
          </w:tcPr>
          <w:p w:rsidR="00533F96" w:rsidRDefault="00533F96">
            <w:pPr>
              <w:widowControl/>
              <w:spacing w:line="28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80" w:lineRule="exact"/>
              <w:jc w:val="left"/>
              <w:rPr>
                <w:rFonts w:ascii="仿宋_GB2312" w:eastAsia="仿宋_GB2312" w:hAnsi="宋体" w:cs="宋体"/>
                <w:kern w:val="0"/>
                <w:szCs w:val="21"/>
              </w:rPr>
            </w:pPr>
          </w:p>
        </w:tc>
        <w:tc>
          <w:tcPr>
            <w:tcW w:w="649" w:type="dxa"/>
            <w:vMerge w:val="restart"/>
            <w:vAlign w:val="center"/>
          </w:tcPr>
          <w:p w:rsidR="00533F96" w:rsidRDefault="00DC746C">
            <w:pPr>
              <w:widowControl/>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26" w:type="dxa"/>
            <w:vAlign w:val="center"/>
          </w:tcPr>
          <w:p w:rsidR="00533F96" w:rsidRDefault="00DC746C">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严重⑴</w:t>
            </w:r>
          </w:p>
        </w:tc>
        <w:tc>
          <w:tcPr>
            <w:tcW w:w="376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拒绝提供统计资料或者经统计报表催报单催报后、超过催报规定时限仍未提供，1年内被责令改正3次以上的</w:t>
            </w:r>
          </w:p>
        </w:tc>
        <w:tc>
          <w:tcPr>
            <w:tcW w:w="311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警告，企业事业单位或者其他组织并处并处</w:t>
            </w:r>
            <w:r>
              <w:rPr>
                <w:rFonts w:ascii="仿宋_GB2312" w:eastAsia="仿宋_GB2312" w:hAnsi="宋体" w:cs="宋体"/>
                <w:kern w:val="0"/>
                <w:szCs w:val="21"/>
              </w:rPr>
              <w:t>5</w:t>
            </w:r>
            <w:r>
              <w:rPr>
                <w:rFonts w:ascii="仿宋_GB2312" w:eastAsia="仿宋_GB2312" w:hAnsi="宋体" w:cs="宋体" w:hint="eastAsia"/>
                <w:kern w:val="0"/>
                <w:szCs w:val="21"/>
              </w:rPr>
              <w:t>万元以上</w:t>
            </w:r>
            <w:r>
              <w:rPr>
                <w:rFonts w:ascii="仿宋_GB2312" w:eastAsia="仿宋_GB2312" w:hAnsi="宋体" w:cs="宋体"/>
                <w:kern w:val="0"/>
                <w:szCs w:val="21"/>
              </w:rPr>
              <w:t>10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2500</w:t>
            </w:r>
            <w:r>
              <w:rPr>
                <w:rFonts w:ascii="仿宋_GB2312" w:eastAsia="仿宋_GB2312" w:hAnsi="宋体" w:cs="宋体" w:hint="eastAsia"/>
                <w:kern w:val="0"/>
                <w:szCs w:val="21"/>
              </w:rPr>
              <w:t>元以上500</w:t>
            </w:r>
            <w:r>
              <w:rPr>
                <w:rFonts w:ascii="仿宋_GB2312" w:eastAsia="仿宋_GB2312" w:hAnsi="宋体" w:cs="宋体"/>
                <w:kern w:val="0"/>
                <w:szCs w:val="21"/>
              </w:rPr>
              <w:t>0</w:t>
            </w:r>
            <w:r>
              <w:rPr>
                <w:rFonts w:ascii="仿宋_GB2312" w:eastAsia="仿宋_GB2312" w:hAnsi="宋体" w:cs="宋体" w:hint="eastAsia"/>
                <w:kern w:val="0"/>
                <w:szCs w:val="21"/>
              </w:rPr>
              <w:t>元以下罚款。</w:t>
            </w:r>
          </w:p>
        </w:tc>
      </w:tr>
      <w:tr w:rsidR="00533F96">
        <w:trPr>
          <w:trHeight w:val="1103"/>
          <w:jc w:val="center"/>
        </w:trPr>
        <w:tc>
          <w:tcPr>
            <w:tcW w:w="713" w:type="dxa"/>
            <w:vMerge/>
            <w:vAlign w:val="center"/>
          </w:tcPr>
          <w:p w:rsidR="00533F96" w:rsidRDefault="00533F96">
            <w:pPr>
              <w:widowControl/>
              <w:jc w:val="left"/>
              <w:rPr>
                <w:rFonts w:ascii="仿宋_GB2312" w:eastAsia="仿宋_GB2312" w:hAnsi="宋体" w:cs="宋体"/>
                <w:kern w:val="0"/>
                <w:sz w:val="24"/>
              </w:rPr>
            </w:pPr>
          </w:p>
        </w:tc>
        <w:tc>
          <w:tcPr>
            <w:tcW w:w="1332" w:type="dxa"/>
            <w:vMerge/>
            <w:vAlign w:val="center"/>
          </w:tcPr>
          <w:p w:rsidR="00533F96" w:rsidRDefault="00533F96">
            <w:pPr>
              <w:widowControl/>
              <w:spacing w:line="280" w:lineRule="exact"/>
              <w:jc w:val="left"/>
              <w:rPr>
                <w:rFonts w:ascii="仿宋_GB2312" w:eastAsia="仿宋_GB2312" w:hAnsi="宋体" w:cs="宋体"/>
                <w:kern w:val="0"/>
                <w:sz w:val="24"/>
              </w:rPr>
            </w:pPr>
          </w:p>
        </w:tc>
        <w:tc>
          <w:tcPr>
            <w:tcW w:w="3402" w:type="dxa"/>
            <w:vMerge/>
            <w:vAlign w:val="center"/>
          </w:tcPr>
          <w:p w:rsidR="00533F96" w:rsidRDefault="00533F96">
            <w:pPr>
              <w:widowControl/>
              <w:spacing w:line="280" w:lineRule="exact"/>
              <w:jc w:val="left"/>
              <w:rPr>
                <w:rFonts w:ascii="仿宋_GB2312" w:eastAsia="仿宋_GB2312" w:hAnsi="宋体" w:cs="宋体"/>
                <w:kern w:val="0"/>
                <w:szCs w:val="21"/>
              </w:rPr>
            </w:pPr>
          </w:p>
        </w:tc>
        <w:tc>
          <w:tcPr>
            <w:tcW w:w="649" w:type="dxa"/>
            <w:vMerge/>
            <w:vAlign w:val="center"/>
          </w:tcPr>
          <w:p w:rsidR="00533F96" w:rsidRDefault="00533F96">
            <w:pPr>
              <w:widowControl/>
              <w:spacing w:line="280" w:lineRule="exact"/>
              <w:jc w:val="left"/>
              <w:rPr>
                <w:rFonts w:ascii="仿宋_GB2312" w:eastAsia="仿宋_GB2312" w:hAnsi="宋体" w:cs="宋体"/>
                <w:kern w:val="0"/>
                <w:sz w:val="24"/>
              </w:rPr>
            </w:pPr>
          </w:p>
        </w:tc>
        <w:tc>
          <w:tcPr>
            <w:tcW w:w="626" w:type="dxa"/>
            <w:vAlign w:val="center"/>
          </w:tcPr>
          <w:p w:rsidR="00533F96" w:rsidRDefault="00DC746C">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严重⑵</w:t>
            </w:r>
          </w:p>
        </w:tc>
        <w:tc>
          <w:tcPr>
            <w:tcW w:w="376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拒绝提供统计资料或者超过催报规定时限仍未提供，严重影响相关工作正常开展的</w:t>
            </w:r>
          </w:p>
        </w:tc>
        <w:tc>
          <w:tcPr>
            <w:tcW w:w="311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警告，企业事业单位或者其他组织并处并处</w:t>
            </w:r>
            <w:r>
              <w:rPr>
                <w:rFonts w:ascii="仿宋_GB2312" w:eastAsia="仿宋_GB2312" w:hAnsi="宋体" w:cs="宋体"/>
                <w:kern w:val="0"/>
                <w:szCs w:val="21"/>
              </w:rPr>
              <w:t>10</w:t>
            </w:r>
            <w:r>
              <w:rPr>
                <w:rFonts w:ascii="仿宋_GB2312" w:eastAsia="仿宋_GB2312" w:hAnsi="宋体" w:cs="宋体" w:hint="eastAsia"/>
                <w:kern w:val="0"/>
                <w:szCs w:val="21"/>
              </w:rPr>
              <w:t>万元以上</w:t>
            </w:r>
            <w:r>
              <w:rPr>
                <w:rFonts w:ascii="仿宋_GB2312" w:eastAsia="仿宋_GB2312" w:hAnsi="宋体" w:cs="宋体"/>
                <w:kern w:val="0"/>
                <w:szCs w:val="21"/>
              </w:rPr>
              <w:t>2</w:t>
            </w:r>
            <w:r>
              <w:rPr>
                <w:rFonts w:ascii="仿宋_GB2312" w:eastAsia="仿宋_GB2312" w:hAnsi="宋体" w:cs="宋体" w:hint="eastAsia"/>
                <w:kern w:val="0"/>
                <w:szCs w:val="21"/>
              </w:rPr>
              <w:t>0万元以下罚款；个体工商户并处</w:t>
            </w:r>
            <w:r>
              <w:rPr>
                <w:rFonts w:ascii="仿宋_GB2312" w:eastAsia="仿宋_GB2312" w:hAnsi="宋体" w:cs="宋体"/>
                <w:kern w:val="0"/>
                <w:szCs w:val="21"/>
              </w:rPr>
              <w:t>5000</w:t>
            </w:r>
            <w:r>
              <w:rPr>
                <w:rFonts w:ascii="仿宋_GB2312" w:eastAsia="仿宋_GB2312" w:hAnsi="宋体" w:cs="宋体" w:hint="eastAsia"/>
                <w:kern w:val="0"/>
                <w:szCs w:val="21"/>
              </w:rPr>
              <w:t>元以上</w:t>
            </w:r>
            <w:r>
              <w:rPr>
                <w:rFonts w:ascii="仿宋_GB2312" w:eastAsia="仿宋_GB2312" w:hAnsi="宋体" w:cs="宋体"/>
                <w:kern w:val="0"/>
                <w:szCs w:val="21"/>
              </w:rPr>
              <w:t>1</w:t>
            </w:r>
            <w:r>
              <w:rPr>
                <w:rFonts w:ascii="仿宋_GB2312" w:eastAsia="仿宋_GB2312" w:hAnsi="宋体" w:cs="宋体" w:hint="eastAsia"/>
                <w:kern w:val="0"/>
                <w:szCs w:val="21"/>
              </w:rPr>
              <w:t>万元以下罚款。</w:t>
            </w:r>
          </w:p>
        </w:tc>
      </w:tr>
      <w:tr w:rsidR="00533F96">
        <w:trPr>
          <w:trHeight w:val="701"/>
          <w:jc w:val="center"/>
        </w:trPr>
        <w:tc>
          <w:tcPr>
            <w:tcW w:w="713" w:type="dxa"/>
            <w:vMerge/>
            <w:vAlign w:val="center"/>
          </w:tcPr>
          <w:p w:rsidR="00533F96" w:rsidRDefault="00533F96">
            <w:pPr>
              <w:widowControl/>
              <w:jc w:val="left"/>
              <w:rPr>
                <w:rFonts w:ascii="仿宋_GB2312" w:eastAsia="仿宋_GB2312" w:hAnsi="宋体" w:cs="宋体"/>
                <w:kern w:val="0"/>
                <w:sz w:val="24"/>
              </w:rPr>
            </w:pPr>
          </w:p>
        </w:tc>
        <w:tc>
          <w:tcPr>
            <w:tcW w:w="1332" w:type="dxa"/>
            <w:vMerge/>
            <w:vAlign w:val="center"/>
          </w:tcPr>
          <w:p w:rsidR="00533F96" w:rsidRDefault="00533F96">
            <w:pPr>
              <w:widowControl/>
              <w:spacing w:line="280" w:lineRule="exact"/>
              <w:jc w:val="left"/>
              <w:rPr>
                <w:rFonts w:ascii="仿宋_GB2312" w:eastAsia="仿宋_GB2312" w:hAnsi="宋体" w:cs="宋体"/>
                <w:kern w:val="0"/>
                <w:sz w:val="24"/>
              </w:rPr>
            </w:pPr>
          </w:p>
        </w:tc>
        <w:tc>
          <w:tcPr>
            <w:tcW w:w="3402" w:type="dxa"/>
            <w:vMerge/>
            <w:vAlign w:val="center"/>
          </w:tcPr>
          <w:p w:rsidR="00533F96" w:rsidRDefault="00533F96">
            <w:pPr>
              <w:widowControl/>
              <w:spacing w:line="280" w:lineRule="exact"/>
              <w:jc w:val="left"/>
              <w:rPr>
                <w:rFonts w:ascii="仿宋_GB2312" w:eastAsia="仿宋_GB2312" w:hAnsi="宋体" w:cs="宋体"/>
                <w:kern w:val="0"/>
                <w:szCs w:val="21"/>
              </w:rPr>
            </w:pPr>
          </w:p>
        </w:tc>
        <w:tc>
          <w:tcPr>
            <w:tcW w:w="1275" w:type="dxa"/>
            <w:gridSpan w:val="2"/>
            <w:vAlign w:val="center"/>
          </w:tcPr>
          <w:p w:rsidR="00533F96" w:rsidRDefault="00DC746C">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从重处罚</w:t>
            </w:r>
          </w:p>
        </w:tc>
        <w:tc>
          <w:tcPr>
            <w:tcW w:w="376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11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szCs w:val="22"/>
        </w:rPr>
      </w:pPr>
    </w:p>
    <w:p w:rsidR="00533F96" w:rsidRDefault="00DC746C">
      <w:pPr>
        <w:rPr>
          <w:szCs w:val="22"/>
        </w:rPr>
      </w:pPr>
      <w:r>
        <w:rPr>
          <w:szCs w:val="22"/>
        </w:rPr>
        <w:br w:type="page"/>
      </w:r>
    </w:p>
    <w:tbl>
      <w:tblPr>
        <w:tblW w:w="135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1391"/>
        <w:gridCol w:w="3402"/>
        <w:gridCol w:w="638"/>
        <w:gridCol w:w="694"/>
        <w:gridCol w:w="2807"/>
        <w:gridCol w:w="3911"/>
      </w:tblGrid>
      <w:tr w:rsidR="00533F96">
        <w:trPr>
          <w:trHeight w:val="549"/>
          <w:jc w:val="center"/>
        </w:trPr>
        <w:tc>
          <w:tcPr>
            <w:tcW w:w="709" w:type="dxa"/>
            <w:tcBorders>
              <w:top w:val="single" w:sz="4" w:space="0" w:color="auto"/>
              <w:bottom w:val="single" w:sz="4" w:space="0" w:color="auto"/>
            </w:tcBorders>
            <w:vAlign w:val="center"/>
          </w:tcPr>
          <w:p w:rsidR="00533F96" w:rsidRDefault="00DC746C">
            <w:pPr>
              <w:widowControl/>
              <w:spacing w:line="300" w:lineRule="exact"/>
              <w:jc w:val="center"/>
              <w:rPr>
                <w:sz w:val="24"/>
              </w:rPr>
            </w:pPr>
            <w:r>
              <w:rPr>
                <w:sz w:val="24"/>
              </w:rPr>
              <w:lastRenderedPageBreak/>
              <w:br w:type="page"/>
            </w:r>
            <w:r>
              <w:rPr>
                <w:rFonts w:hint="eastAsia"/>
                <w:sz w:val="24"/>
              </w:rPr>
              <w:t>序号</w:t>
            </w:r>
          </w:p>
        </w:tc>
        <w:tc>
          <w:tcPr>
            <w:tcW w:w="1391"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332" w:type="dxa"/>
            <w:gridSpan w:val="2"/>
            <w:vAlign w:val="center"/>
          </w:tcPr>
          <w:p w:rsidR="00533F96" w:rsidRDefault="00DC746C">
            <w:pPr>
              <w:widowControl/>
              <w:spacing w:line="300" w:lineRule="exact"/>
              <w:jc w:val="center"/>
              <w:rPr>
                <w:sz w:val="24"/>
              </w:rPr>
            </w:pPr>
            <w:r>
              <w:rPr>
                <w:rFonts w:hint="eastAsia"/>
                <w:sz w:val="24"/>
              </w:rPr>
              <w:t>违法程度</w:t>
            </w:r>
          </w:p>
        </w:tc>
        <w:tc>
          <w:tcPr>
            <w:tcW w:w="2807" w:type="dxa"/>
            <w:vAlign w:val="center"/>
          </w:tcPr>
          <w:p w:rsidR="00533F96" w:rsidRDefault="00DC746C">
            <w:pPr>
              <w:widowControl/>
              <w:spacing w:line="300" w:lineRule="exact"/>
              <w:jc w:val="center"/>
              <w:rPr>
                <w:sz w:val="24"/>
              </w:rPr>
            </w:pPr>
            <w:r>
              <w:rPr>
                <w:rFonts w:hint="eastAsia"/>
                <w:sz w:val="24"/>
              </w:rPr>
              <w:t>违法情节</w:t>
            </w:r>
          </w:p>
        </w:tc>
        <w:tc>
          <w:tcPr>
            <w:tcW w:w="3911"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599"/>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2</w:t>
            </w:r>
          </w:p>
        </w:tc>
        <w:tc>
          <w:tcPr>
            <w:tcW w:w="1391"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提供不真实的统计资料的</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中华人民共和国统计法》第四十一条规定：“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二）提供不真实或者不完整的统计资料的；……企业事业单位或者其他组织有前款所列行为之一的，可以并处5万元以下的罚款；情节严重的，并处5万元以上20万元以下的罚款。个体工商户有本条第一款所列行为之一的，由县级以上人民政府统计机构责令改正，给予警告，可以并处1万元以下的罚款”。</w:t>
            </w:r>
          </w:p>
        </w:tc>
        <w:tc>
          <w:tcPr>
            <w:tcW w:w="638" w:type="dxa"/>
            <w:vMerge w:val="restart"/>
            <w:tcBorders>
              <w:top w:val="single" w:sz="4" w:space="0" w:color="auto"/>
              <w:left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w:t>
            </w:r>
          </w:p>
        </w:tc>
        <w:tc>
          <w:tcPr>
            <w:tcW w:w="694"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轻微⑴</w:t>
            </w: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w:t>
            </w:r>
            <w:r>
              <w:rPr>
                <w:rFonts w:ascii="仿宋_GB2312" w:eastAsia="仿宋_GB2312" w:hAnsi="宋体" w:cs="宋体"/>
                <w:kern w:val="0"/>
                <w:szCs w:val="21"/>
              </w:rPr>
              <w:t>5</w:t>
            </w:r>
            <w:r>
              <w:rPr>
                <w:rFonts w:ascii="仿宋_GB2312" w:eastAsia="仿宋_GB2312" w:hAnsi="宋体" w:cs="宋体" w:hint="eastAsia"/>
                <w:kern w:val="0"/>
                <w:szCs w:val="21"/>
              </w:rPr>
              <w:t>%以下的</w:t>
            </w:r>
          </w:p>
        </w:tc>
        <w:tc>
          <w:tcPr>
            <w:tcW w:w="39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警告。</w:t>
            </w:r>
          </w:p>
        </w:tc>
      </w:tr>
      <w:tr w:rsidR="00533F96">
        <w:trPr>
          <w:trHeight w:val="693"/>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w:t>
            </w:r>
            <w:r>
              <w:rPr>
                <w:rFonts w:ascii="仿宋_GB2312" w:eastAsia="仿宋_GB2312" w:hAnsi="宋体" w:cs="宋体"/>
                <w:kern w:val="0"/>
                <w:szCs w:val="21"/>
              </w:rPr>
              <w:t>5</w:t>
            </w:r>
            <w:r>
              <w:rPr>
                <w:rFonts w:ascii="仿宋_GB2312" w:eastAsia="仿宋_GB2312" w:hAnsi="宋体" w:cs="宋体" w:hint="eastAsia"/>
                <w:kern w:val="0"/>
                <w:szCs w:val="21"/>
              </w:rPr>
              <w:t>%</w:t>
            </w:r>
            <w:r>
              <w:rPr>
                <w:rFonts w:ascii="仿宋_GB2312" w:eastAsia="仿宋_GB2312" w:hAnsi="宋体" w:cs="宋体"/>
                <w:kern w:val="0"/>
                <w:szCs w:val="21"/>
              </w:rPr>
              <w:t>-</w:t>
            </w:r>
            <w:r>
              <w:rPr>
                <w:rFonts w:ascii="仿宋_GB2312" w:eastAsia="仿宋_GB2312" w:hAnsi="宋体" w:cs="宋体" w:hint="eastAsia"/>
                <w:kern w:val="0"/>
                <w:szCs w:val="21"/>
              </w:rPr>
              <w:t>10%以下的</w:t>
            </w:r>
          </w:p>
        </w:tc>
        <w:tc>
          <w:tcPr>
            <w:tcW w:w="39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w:t>
            </w:r>
          </w:p>
        </w:tc>
      </w:tr>
      <w:tr w:rsidR="00533F96">
        <w:trPr>
          <w:trHeight w:val="102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94" w:type="dxa"/>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轻微⑵</w:t>
            </w: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差错额占应报数额的比例在10%-20%的</w:t>
            </w:r>
          </w:p>
        </w:tc>
        <w:tc>
          <w:tcPr>
            <w:tcW w:w="39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5000</w:t>
            </w:r>
            <w:r>
              <w:rPr>
                <w:rFonts w:ascii="仿宋_GB2312" w:eastAsia="仿宋_GB2312" w:hAnsi="宋体" w:cs="宋体" w:hint="eastAsia"/>
                <w:kern w:val="0"/>
                <w:szCs w:val="21"/>
              </w:rPr>
              <w:t>元以上</w:t>
            </w:r>
            <w:r>
              <w:rPr>
                <w:rFonts w:ascii="仿宋_GB2312" w:eastAsia="仿宋_GB2312" w:hAnsi="宋体" w:cs="宋体"/>
                <w:kern w:val="0"/>
                <w:szCs w:val="21"/>
              </w:rPr>
              <w:t>7000</w:t>
            </w:r>
            <w:r>
              <w:rPr>
                <w:rFonts w:ascii="仿宋_GB2312" w:eastAsia="仿宋_GB2312" w:hAnsi="宋体" w:cs="宋体" w:hint="eastAsia"/>
                <w:kern w:val="0"/>
                <w:szCs w:val="21"/>
              </w:rPr>
              <w:t>元以下罚款；个体工商户并处</w:t>
            </w:r>
            <w:r>
              <w:rPr>
                <w:rFonts w:ascii="仿宋_GB2312" w:eastAsia="仿宋_GB2312" w:hAnsi="宋体" w:cs="宋体"/>
                <w:kern w:val="0"/>
                <w:szCs w:val="21"/>
              </w:rPr>
              <w:t>2</w:t>
            </w:r>
            <w:r>
              <w:rPr>
                <w:rFonts w:ascii="仿宋_GB2312" w:eastAsia="仿宋_GB2312" w:hAnsi="宋体" w:cs="宋体" w:hint="eastAsia"/>
                <w:kern w:val="0"/>
                <w:szCs w:val="21"/>
              </w:rPr>
              <w:t>00元以上300元以下罚款。</w:t>
            </w:r>
          </w:p>
        </w:tc>
      </w:tr>
      <w:tr w:rsidR="00533F96">
        <w:trPr>
          <w:trHeight w:val="102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94" w:type="dxa"/>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轻微⑶</w:t>
            </w: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差错额占应报数额的比例在20%-30%的</w:t>
            </w:r>
          </w:p>
        </w:tc>
        <w:tc>
          <w:tcPr>
            <w:tcW w:w="39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7000</w:t>
            </w:r>
            <w:r>
              <w:rPr>
                <w:rFonts w:ascii="仿宋_GB2312" w:eastAsia="仿宋_GB2312" w:hAnsi="宋体" w:cs="宋体" w:hint="eastAsia"/>
                <w:kern w:val="0"/>
                <w:szCs w:val="21"/>
              </w:rPr>
              <w:t>元以上1万元以下罚款；个体工商户并处</w:t>
            </w:r>
            <w:r>
              <w:rPr>
                <w:rFonts w:ascii="仿宋_GB2312" w:eastAsia="仿宋_GB2312" w:hAnsi="宋体" w:cs="宋体"/>
                <w:kern w:val="0"/>
                <w:szCs w:val="21"/>
              </w:rPr>
              <w:t>3</w:t>
            </w:r>
            <w:r>
              <w:rPr>
                <w:rFonts w:ascii="仿宋_GB2312" w:eastAsia="仿宋_GB2312" w:hAnsi="宋体" w:cs="宋体" w:hint="eastAsia"/>
                <w:kern w:val="0"/>
                <w:szCs w:val="21"/>
              </w:rPr>
              <w:t>00元以上</w:t>
            </w:r>
            <w:r>
              <w:rPr>
                <w:rFonts w:ascii="仿宋_GB2312" w:eastAsia="仿宋_GB2312" w:hAnsi="宋体" w:cs="宋体"/>
                <w:kern w:val="0"/>
                <w:szCs w:val="21"/>
              </w:rPr>
              <w:t>5</w:t>
            </w:r>
            <w:r>
              <w:rPr>
                <w:rFonts w:ascii="仿宋_GB2312" w:eastAsia="仿宋_GB2312" w:hAnsi="宋体" w:cs="宋体" w:hint="eastAsia"/>
                <w:kern w:val="0"/>
                <w:szCs w:val="21"/>
              </w:rPr>
              <w:t>00元以下罚款。</w:t>
            </w:r>
          </w:p>
        </w:tc>
      </w:tr>
      <w:tr w:rsidR="00533F96">
        <w:trPr>
          <w:trHeight w:val="59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94" w:type="dxa"/>
            <w:vMerge w:val="restart"/>
            <w:tcBorders>
              <w:top w:val="single" w:sz="4" w:space="0" w:color="auto"/>
              <w:left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Cs w:val="21"/>
              </w:rPr>
            </w:pPr>
            <w:r>
              <w:rPr>
                <w:rFonts w:ascii="仿宋_GB2312" w:eastAsia="仿宋_GB2312" w:hAnsi="宋体" w:cs="宋体" w:hint="eastAsia"/>
                <w:kern w:val="0"/>
                <w:sz w:val="24"/>
              </w:rPr>
              <w:t>从轻处罚</w:t>
            </w: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单项指标出现差错的</w:t>
            </w:r>
          </w:p>
        </w:tc>
        <w:tc>
          <w:tcPr>
            <w:tcW w:w="3911"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降低一个基础裁量阶次。差错额占应报数额的比例在</w:t>
            </w:r>
            <w:r>
              <w:rPr>
                <w:rFonts w:ascii="仿宋_GB2312" w:eastAsia="仿宋_GB2312" w:hAnsi="宋体" w:cs="宋体"/>
                <w:kern w:val="0"/>
                <w:szCs w:val="21"/>
              </w:rPr>
              <w:t>5</w:t>
            </w:r>
            <w:r>
              <w:rPr>
                <w:rFonts w:ascii="仿宋_GB2312" w:eastAsia="仿宋_GB2312" w:hAnsi="宋体" w:cs="宋体" w:hint="eastAsia"/>
                <w:kern w:val="0"/>
                <w:szCs w:val="21"/>
              </w:rPr>
              <w:t>%以下的，不予行政处罚。</w:t>
            </w:r>
          </w:p>
        </w:tc>
      </w:tr>
      <w:tr w:rsidR="00533F96">
        <w:trPr>
          <w:trHeight w:val="54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94" w:type="dxa"/>
            <w:vMerge/>
            <w:tcBorders>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Cs w:val="21"/>
              </w:rPr>
            </w:pP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两项非重点检查指标出现差错的</w:t>
            </w:r>
          </w:p>
        </w:tc>
        <w:tc>
          <w:tcPr>
            <w:tcW w:w="3911"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降低一个基础裁量阶次。差错额占应报数额的比例在</w:t>
            </w:r>
            <w:r>
              <w:rPr>
                <w:rFonts w:ascii="仿宋_GB2312" w:eastAsia="仿宋_GB2312" w:hAnsi="宋体" w:cs="宋体"/>
                <w:kern w:val="0"/>
                <w:szCs w:val="21"/>
              </w:rPr>
              <w:t>5</w:t>
            </w:r>
            <w:r>
              <w:rPr>
                <w:rFonts w:ascii="仿宋_GB2312" w:eastAsia="仿宋_GB2312" w:hAnsi="宋体" w:cs="宋体" w:hint="eastAsia"/>
                <w:kern w:val="0"/>
                <w:szCs w:val="21"/>
              </w:rPr>
              <w:t>%以下的，不予行政处罚。</w:t>
            </w:r>
          </w:p>
        </w:tc>
      </w:tr>
      <w:tr w:rsidR="00533F96">
        <w:trPr>
          <w:trHeight w:val="654"/>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94" w:type="dxa"/>
            <w:vMerge/>
            <w:tcBorders>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Cs w:val="21"/>
              </w:rPr>
            </w:pP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在连续2个自然年度内首次发现统计违法行为的</w:t>
            </w:r>
          </w:p>
        </w:tc>
        <w:tc>
          <w:tcPr>
            <w:tcW w:w="3911"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降低一个基础裁量阶次。差错额占应报数额的比例在</w:t>
            </w:r>
            <w:r>
              <w:rPr>
                <w:rFonts w:ascii="仿宋_GB2312" w:eastAsia="仿宋_GB2312" w:hAnsi="宋体" w:cs="宋体"/>
                <w:kern w:val="0"/>
                <w:szCs w:val="21"/>
              </w:rPr>
              <w:t>5</w:t>
            </w:r>
            <w:r>
              <w:rPr>
                <w:rFonts w:ascii="仿宋_GB2312" w:eastAsia="仿宋_GB2312" w:hAnsi="宋体" w:cs="宋体" w:hint="eastAsia"/>
                <w:kern w:val="0"/>
                <w:szCs w:val="21"/>
              </w:rPr>
              <w:t>%以下的，不予行政处罚。</w:t>
            </w:r>
          </w:p>
        </w:tc>
      </w:tr>
      <w:tr w:rsidR="00533F96">
        <w:trPr>
          <w:trHeight w:val="102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94" w:type="dxa"/>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从重处罚</w:t>
            </w:r>
          </w:p>
        </w:tc>
        <w:tc>
          <w:tcPr>
            <w:tcW w:w="280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差错额占应报数额的比例较小，差错数额较大，对所在行政区域该指标汇总数据影响较大的</w:t>
            </w:r>
          </w:p>
        </w:tc>
        <w:tc>
          <w:tcPr>
            <w:tcW w:w="39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szCs w:val="22"/>
        </w:rPr>
      </w:pPr>
    </w:p>
    <w:p w:rsidR="00533F96" w:rsidRDefault="00DC746C">
      <w:pPr>
        <w:rPr>
          <w:szCs w:val="22"/>
        </w:rPr>
      </w:pPr>
      <w:r>
        <w:rPr>
          <w:szCs w:val="22"/>
        </w:rPr>
        <w:br w:type="page"/>
      </w:r>
    </w:p>
    <w:tbl>
      <w:tblPr>
        <w:tblW w:w="134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2"/>
        <w:gridCol w:w="1352"/>
        <w:gridCol w:w="3401"/>
        <w:gridCol w:w="633"/>
        <w:gridCol w:w="567"/>
        <w:gridCol w:w="2811"/>
        <w:gridCol w:w="3993"/>
      </w:tblGrid>
      <w:tr w:rsidR="00533F96">
        <w:trPr>
          <w:trHeight w:val="549"/>
          <w:jc w:val="center"/>
        </w:trPr>
        <w:tc>
          <w:tcPr>
            <w:tcW w:w="732" w:type="dxa"/>
            <w:tcBorders>
              <w:top w:val="single" w:sz="4" w:space="0" w:color="auto"/>
              <w:bottom w:val="single" w:sz="4" w:space="0" w:color="auto"/>
            </w:tcBorders>
            <w:vAlign w:val="center"/>
          </w:tcPr>
          <w:p w:rsidR="00533F96" w:rsidRDefault="00DC746C">
            <w:pPr>
              <w:widowControl/>
              <w:spacing w:line="300" w:lineRule="exact"/>
              <w:jc w:val="center"/>
              <w:rPr>
                <w:sz w:val="24"/>
              </w:rPr>
            </w:pPr>
            <w:r>
              <w:rPr>
                <w:sz w:val="24"/>
              </w:rPr>
              <w:lastRenderedPageBreak/>
              <w:br w:type="page"/>
            </w:r>
            <w:r>
              <w:rPr>
                <w:rFonts w:hint="eastAsia"/>
                <w:sz w:val="24"/>
              </w:rPr>
              <w:t>序号</w:t>
            </w:r>
          </w:p>
        </w:tc>
        <w:tc>
          <w:tcPr>
            <w:tcW w:w="1352" w:type="dxa"/>
            <w:vAlign w:val="center"/>
          </w:tcPr>
          <w:p w:rsidR="00533F96" w:rsidRDefault="00DC746C">
            <w:pPr>
              <w:widowControl/>
              <w:spacing w:line="300" w:lineRule="exact"/>
              <w:jc w:val="center"/>
              <w:rPr>
                <w:sz w:val="24"/>
              </w:rPr>
            </w:pPr>
            <w:r>
              <w:rPr>
                <w:rFonts w:hint="eastAsia"/>
                <w:sz w:val="24"/>
              </w:rPr>
              <w:t>违法行为</w:t>
            </w:r>
          </w:p>
        </w:tc>
        <w:tc>
          <w:tcPr>
            <w:tcW w:w="3401" w:type="dxa"/>
            <w:vAlign w:val="center"/>
          </w:tcPr>
          <w:p w:rsidR="00533F96" w:rsidRDefault="00DC746C">
            <w:pPr>
              <w:widowControl/>
              <w:spacing w:line="300" w:lineRule="exact"/>
              <w:jc w:val="center"/>
              <w:rPr>
                <w:sz w:val="24"/>
              </w:rPr>
            </w:pPr>
            <w:r>
              <w:rPr>
                <w:rFonts w:hint="eastAsia"/>
                <w:sz w:val="24"/>
              </w:rPr>
              <w:t>处罚依据</w:t>
            </w:r>
          </w:p>
        </w:tc>
        <w:tc>
          <w:tcPr>
            <w:tcW w:w="1200" w:type="dxa"/>
            <w:gridSpan w:val="2"/>
            <w:vAlign w:val="center"/>
          </w:tcPr>
          <w:p w:rsidR="00533F96" w:rsidRDefault="00DC746C">
            <w:pPr>
              <w:widowControl/>
              <w:spacing w:line="300" w:lineRule="exact"/>
              <w:jc w:val="center"/>
              <w:rPr>
                <w:sz w:val="24"/>
              </w:rPr>
            </w:pPr>
            <w:r>
              <w:rPr>
                <w:rFonts w:hint="eastAsia"/>
                <w:sz w:val="24"/>
              </w:rPr>
              <w:t>违法程度</w:t>
            </w:r>
          </w:p>
        </w:tc>
        <w:tc>
          <w:tcPr>
            <w:tcW w:w="2811" w:type="dxa"/>
            <w:vAlign w:val="center"/>
          </w:tcPr>
          <w:p w:rsidR="00533F96" w:rsidRDefault="00DC746C">
            <w:pPr>
              <w:widowControl/>
              <w:spacing w:line="300" w:lineRule="exact"/>
              <w:jc w:val="center"/>
              <w:rPr>
                <w:sz w:val="24"/>
              </w:rPr>
            </w:pPr>
            <w:r>
              <w:rPr>
                <w:rFonts w:hint="eastAsia"/>
                <w:sz w:val="24"/>
              </w:rPr>
              <w:t>违法情节</w:t>
            </w:r>
          </w:p>
        </w:tc>
        <w:tc>
          <w:tcPr>
            <w:tcW w:w="3993"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1020"/>
          <w:jc w:val="center"/>
        </w:trPr>
        <w:tc>
          <w:tcPr>
            <w:tcW w:w="732" w:type="dxa"/>
            <w:vMerge w:val="restart"/>
            <w:tcBorders>
              <w:top w:val="single" w:sz="4" w:space="0" w:color="auto"/>
              <w:left w:val="single" w:sz="4" w:space="0" w:color="auto"/>
              <w:right w:val="single" w:sz="4" w:space="0" w:color="auto"/>
            </w:tcBorders>
            <w:vAlign w:val="center"/>
          </w:tcPr>
          <w:p w:rsidR="00533F96" w:rsidRDefault="00DC746C">
            <w:pPr>
              <w:spacing w:line="300" w:lineRule="exact"/>
              <w:jc w:val="center"/>
              <w:rPr>
                <w:rFonts w:ascii="仿宋_GB2312" w:eastAsia="仿宋_GB2312" w:hAnsi="宋体" w:cs="宋体"/>
                <w:kern w:val="0"/>
                <w:szCs w:val="21"/>
              </w:rPr>
            </w:pPr>
            <w:r>
              <w:rPr>
                <w:rFonts w:ascii="仿宋_GB2312" w:eastAsia="仿宋_GB2312" w:hAnsi="宋体" w:cs="宋体" w:hint="eastAsia"/>
                <w:bCs/>
                <w:kern w:val="0"/>
                <w:sz w:val="24"/>
              </w:rPr>
              <w:t>2</w:t>
            </w:r>
          </w:p>
        </w:tc>
        <w:tc>
          <w:tcPr>
            <w:tcW w:w="1352" w:type="dxa"/>
            <w:vMerge w:val="restart"/>
            <w:tcBorders>
              <w:top w:val="single" w:sz="4" w:space="0" w:color="auto"/>
              <w:left w:val="single" w:sz="4" w:space="0" w:color="auto"/>
              <w:right w:val="single" w:sz="4" w:space="0" w:color="auto"/>
            </w:tcBorders>
            <w:vAlign w:val="center"/>
          </w:tcPr>
          <w:p w:rsidR="00533F96" w:rsidRDefault="00DC746C">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同上</w:t>
            </w:r>
          </w:p>
        </w:tc>
        <w:tc>
          <w:tcPr>
            <w:tcW w:w="3401" w:type="dxa"/>
            <w:vMerge w:val="restart"/>
            <w:tcBorders>
              <w:top w:val="single" w:sz="4" w:space="0" w:color="auto"/>
              <w:left w:val="single" w:sz="4" w:space="0" w:color="auto"/>
              <w:right w:val="single" w:sz="4" w:space="0" w:color="auto"/>
            </w:tcBorders>
            <w:vAlign w:val="center"/>
          </w:tcPr>
          <w:p w:rsidR="00533F96" w:rsidRDefault="00DC746C">
            <w:pPr>
              <w:spacing w:line="320" w:lineRule="exact"/>
              <w:jc w:val="center"/>
              <w:rPr>
                <w:rFonts w:ascii="仿宋_GB2312" w:eastAsia="仿宋_GB2312" w:hAnsi="宋体" w:cs="宋体"/>
                <w:kern w:val="0"/>
                <w:szCs w:val="21"/>
              </w:rPr>
            </w:pPr>
            <w:r>
              <w:rPr>
                <w:rFonts w:ascii="仿宋_GB2312" w:eastAsia="仿宋_GB2312" w:hAnsi="宋体" w:hint="eastAsia"/>
                <w:szCs w:val="21"/>
              </w:rPr>
              <w:t>同上</w:t>
            </w:r>
          </w:p>
        </w:tc>
        <w:tc>
          <w:tcPr>
            <w:tcW w:w="633" w:type="dxa"/>
            <w:vMerge w:val="restart"/>
            <w:tcBorders>
              <w:top w:val="single" w:sz="4" w:space="0" w:color="auto"/>
              <w:left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一般⑴</w:t>
            </w:r>
          </w:p>
        </w:tc>
        <w:tc>
          <w:tcPr>
            <w:tcW w:w="28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差错额占应报数额的比例在30%-40%的</w:t>
            </w:r>
          </w:p>
        </w:tc>
        <w:tc>
          <w:tcPr>
            <w:tcW w:w="3993"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警告，企业事业单位或者其他组织并处1万元以上</w:t>
            </w:r>
            <w:r>
              <w:rPr>
                <w:rFonts w:ascii="仿宋_GB2312" w:eastAsia="仿宋_GB2312" w:hAnsi="宋体" w:cs="宋体"/>
                <w:kern w:val="0"/>
                <w:szCs w:val="21"/>
              </w:rPr>
              <w:t>1.3</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5</w:t>
            </w:r>
            <w:r>
              <w:rPr>
                <w:rFonts w:ascii="仿宋_GB2312" w:eastAsia="仿宋_GB2312" w:hAnsi="宋体" w:cs="宋体" w:hint="eastAsia"/>
                <w:kern w:val="0"/>
                <w:szCs w:val="21"/>
              </w:rPr>
              <w:t>00元以上</w:t>
            </w:r>
            <w:r>
              <w:rPr>
                <w:rFonts w:ascii="仿宋_GB2312" w:eastAsia="仿宋_GB2312" w:hAnsi="宋体" w:cs="宋体"/>
                <w:kern w:val="0"/>
                <w:szCs w:val="21"/>
              </w:rPr>
              <w:t>6</w:t>
            </w:r>
            <w:r>
              <w:rPr>
                <w:rFonts w:ascii="仿宋_GB2312" w:eastAsia="仿宋_GB2312" w:hAnsi="宋体" w:cs="宋体" w:hint="eastAsia"/>
                <w:kern w:val="0"/>
                <w:szCs w:val="21"/>
              </w:rPr>
              <w:t>00元以下罚款。</w:t>
            </w:r>
          </w:p>
        </w:tc>
      </w:tr>
      <w:tr w:rsidR="00533F96">
        <w:trPr>
          <w:trHeight w:val="1020"/>
          <w:jc w:val="center"/>
        </w:trPr>
        <w:tc>
          <w:tcPr>
            <w:tcW w:w="732" w:type="dxa"/>
            <w:vMerge/>
            <w:tcBorders>
              <w:left w:val="single" w:sz="4" w:space="0" w:color="auto"/>
              <w:right w:val="single" w:sz="4" w:space="0" w:color="auto"/>
            </w:tcBorders>
            <w:vAlign w:val="center"/>
          </w:tcPr>
          <w:p w:rsidR="00533F96" w:rsidRDefault="00533F96">
            <w:pPr>
              <w:spacing w:line="300" w:lineRule="exact"/>
              <w:jc w:val="center"/>
              <w:rPr>
                <w:rFonts w:ascii="仿宋_GB2312" w:eastAsia="仿宋_GB2312" w:hAnsi="宋体" w:cs="宋体"/>
                <w:kern w:val="0"/>
                <w:szCs w:val="21"/>
              </w:rPr>
            </w:pPr>
          </w:p>
        </w:tc>
        <w:tc>
          <w:tcPr>
            <w:tcW w:w="1352" w:type="dxa"/>
            <w:vMerge/>
            <w:tcBorders>
              <w:left w:val="single" w:sz="4" w:space="0" w:color="auto"/>
              <w:right w:val="single" w:sz="4" w:space="0" w:color="auto"/>
            </w:tcBorders>
            <w:vAlign w:val="center"/>
          </w:tcPr>
          <w:p w:rsidR="00533F96" w:rsidRDefault="00533F96">
            <w:pPr>
              <w:spacing w:line="320" w:lineRule="exact"/>
              <w:jc w:val="center"/>
              <w:rPr>
                <w:rFonts w:ascii="仿宋_GB2312" w:eastAsia="仿宋_GB2312" w:hAnsi="宋体" w:cs="宋体"/>
                <w:kern w:val="0"/>
                <w:szCs w:val="21"/>
              </w:rPr>
            </w:pPr>
          </w:p>
        </w:tc>
        <w:tc>
          <w:tcPr>
            <w:tcW w:w="3401" w:type="dxa"/>
            <w:vMerge/>
            <w:tcBorders>
              <w:left w:val="single" w:sz="4" w:space="0" w:color="auto"/>
              <w:right w:val="single" w:sz="4" w:space="0" w:color="auto"/>
            </w:tcBorders>
            <w:vAlign w:val="center"/>
          </w:tcPr>
          <w:p w:rsidR="00533F96" w:rsidRDefault="00533F96">
            <w:pPr>
              <w:spacing w:line="320" w:lineRule="exact"/>
              <w:jc w:val="center"/>
              <w:rPr>
                <w:rFonts w:ascii="仿宋_GB2312" w:eastAsia="仿宋_GB2312" w:hAnsi="宋体" w:cs="宋体"/>
                <w:kern w:val="0"/>
                <w:szCs w:val="21"/>
              </w:rPr>
            </w:pPr>
          </w:p>
        </w:tc>
        <w:tc>
          <w:tcPr>
            <w:tcW w:w="633"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 w:val="24"/>
              </w:rPr>
            </w:pPr>
          </w:p>
        </w:tc>
        <w:tc>
          <w:tcPr>
            <w:tcW w:w="28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差错额占应报数额的比例在40%-50%的</w:t>
            </w:r>
          </w:p>
        </w:tc>
        <w:tc>
          <w:tcPr>
            <w:tcW w:w="3993"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w:t>
            </w:r>
            <w:r>
              <w:rPr>
                <w:rFonts w:ascii="仿宋_GB2312" w:eastAsia="仿宋_GB2312" w:hAnsi="宋体" w:cs="宋体"/>
                <w:kern w:val="0"/>
                <w:szCs w:val="21"/>
              </w:rPr>
              <w:t>.3</w:t>
            </w:r>
            <w:r>
              <w:rPr>
                <w:rFonts w:ascii="仿宋_GB2312" w:eastAsia="仿宋_GB2312" w:hAnsi="宋体" w:cs="宋体" w:hint="eastAsia"/>
                <w:kern w:val="0"/>
                <w:szCs w:val="21"/>
              </w:rPr>
              <w:t>万元以上1</w:t>
            </w:r>
            <w:r>
              <w:rPr>
                <w:rFonts w:ascii="仿宋_GB2312" w:eastAsia="仿宋_GB2312" w:hAnsi="宋体" w:cs="宋体"/>
                <w:kern w:val="0"/>
                <w:szCs w:val="21"/>
              </w:rPr>
              <w:t>.6</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6</w:t>
            </w:r>
            <w:r>
              <w:rPr>
                <w:rFonts w:ascii="仿宋_GB2312" w:eastAsia="仿宋_GB2312" w:hAnsi="宋体" w:cs="宋体" w:hint="eastAsia"/>
                <w:kern w:val="0"/>
                <w:szCs w:val="21"/>
              </w:rPr>
              <w:t>00元以上</w:t>
            </w:r>
            <w:r>
              <w:rPr>
                <w:rFonts w:ascii="仿宋_GB2312" w:eastAsia="仿宋_GB2312" w:hAnsi="宋体" w:cs="宋体"/>
                <w:kern w:val="0"/>
                <w:szCs w:val="21"/>
              </w:rPr>
              <w:t>8</w:t>
            </w:r>
            <w:r>
              <w:rPr>
                <w:rFonts w:ascii="仿宋_GB2312" w:eastAsia="仿宋_GB2312" w:hAnsi="宋体" w:cs="宋体" w:hint="eastAsia"/>
                <w:kern w:val="0"/>
                <w:szCs w:val="21"/>
              </w:rPr>
              <w:t>00元以下罚款。</w:t>
            </w:r>
          </w:p>
        </w:tc>
      </w:tr>
      <w:tr w:rsidR="00533F96">
        <w:trPr>
          <w:trHeight w:val="1020"/>
          <w:jc w:val="center"/>
        </w:trPr>
        <w:tc>
          <w:tcPr>
            <w:tcW w:w="732" w:type="dxa"/>
            <w:vMerge/>
            <w:tcBorders>
              <w:left w:val="single" w:sz="4" w:space="0" w:color="auto"/>
              <w:right w:val="single" w:sz="4" w:space="0" w:color="auto"/>
            </w:tcBorders>
            <w:vAlign w:val="center"/>
          </w:tcPr>
          <w:p w:rsidR="00533F96" w:rsidRDefault="00533F96">
            <w:pPr>
              <w:spacing w:line="300" w:lineRule="exact"/>
              <w:jc w:val="center"/>
              <w:rPr>
                <w:rFonts w:ascii="仿宋_GB2312" w:eastAsia="仿宋_GB2312" w:hAnsi="宋体" w:cs="宋体"/>
                <w:kern w:val="0"/>
                <w:szCs w:val="21"/>
              </w:rPr>
            </w:pPr>
          </w:p>
        </w:tc>
        <w:tc>
          <w:tcPr>
            <w:tcW w:w="1352" w:type="dxa"/>
            <w:vMerge/>
            <w:tcBorders>
              <w:left w:val="single" w:sz="4" w:space="0" w:color="auto"/>
              <w:right w:val="single" w:sz="4" w:space="0" w:color="auto"/>
            </w:tcBorders>
            <w:vAlign w:val="center"/>
          </w:tcPr>
          <w:p w:rsidR="00533F96" w:rsidRDefault="00533F96">
            <w:pPr>
              <w:spacing w:line="320" w:lineRule="exact"/>
              <w:jc w:val="center"/>
              <w:rPr>
                <w:rFonts w:ascii="仿宋_GB2312" w:eastAsia="仿宋_GB2312" w:hAnsi="宋体" w:cs="宋体"/>
                <w:kern w:val="0"/>
                <w:szCs w:val="21"/>
              </w:rPr>
            </w:pPr>
          </w:p>
        </w:tc>
        <w:tc>
          <w:tcPr>
            <w:tcW w:w="3401" w:type="dxa"/>
            <w:vMerge/>
            <w:tcBorders>
              <w:left w:val="single" w:sz="4" w:space="0" w:color="auto"/>
              <w:right w:val="single" w:sz="4" w:space="0" w:color="auto"/>
            </w:tcBorders>
            <w:vAlign w:val="center"/>
          </w:tcPr>
          <w:p w:rsidR="00533F96" w:rsidRDefault="00533F96">
            <w:pPr>
              <w:spacing w:line="320" w:lineRule="exact"/>
              <w:jc w:val="center"/>
              <w:rPr>
                <w:rFonts w:ascii="仿宋_GB2312" w:eastAsia="仿宋_GB2312" w:hAnsi="宋体" w:cs="宋体"/>
                <w:kern w:val="0"/>
                <w:szCs w:val="21"/>
              </w:rPr>
            </w:pPr>
          </w:p>
        </w:tc>
        <w:tc>
          <w:tcPr>
            <w:tcW w:w="633"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2811"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差错额占应报数额的比例在50%-60%的</w:t>
            </w:r>
          </w:p>
        </w:tc>
        <w:tc>
          <w:tcPr>
            <w:tcW w:w="3993"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w:t>
            </w:r>
            <w:r>
              <w:rPr>
                <w:rFonts w:ascii="仿宋_GB2312" w:eastAsia="仿宋_GB2312" w:hAnsi="宋体" w:cs="宋体"/>
                <w:kern w:val="0"/>
                <w:szCs w:val="21"/>
              </w:rPr>
              <w:t>6</w:t>
            </w:r>
            <w:r>
              <w:rPr>
                <w:rFonts w:ascii="仿宋_GB2312" w:eastAsia="仿宋_GB2312" w:hAnsi="宋体" w:cs="宋体" w:hint="eastAsia"/>
                <w:kern w:val="0"/>
                <w:szCs w:val="21"/>
              </w:rPr>
              <w:t>万元以上2万元以下罚款；个体工商户并处</w:t>
            </w:r>
            <w:r>
              <w:rPr>
                <w:rFonts w:ascii="仿宋_GB2312" w:eastAsia="仿宋_GB2312" w:hAnsi="宋体" w:cs="宋体"/>
                <w:kern w:val="0"/>
                <w:szCs w:val="21"/>
              </w:rPr>
              <w:t>8</w:t>
            </w:r>
            <w:r>
              <w:rPr>
                <w:rFonts w:ascii="仿宋_GB2312" w:eastAsia="仿宋_GB2312" w:hAnsi="宋体" w:cs="宋体" w:hint="eastAsia"/>
                <w:kern w:val="0"/>
                <w:szCs w:val="21"/>
              </w:rPr>
              <w:t>00元以上</w:t>
            </w:r>
            <w:r>
              <w:rPr>
                <w:rFonts w:ascii="仿宋_GB2312" w:eastAsia="仿宋_GB2312" w:hAnsi="宋体" w:cs="宋体"/>
                <w:kern w:val="0"/>
                <w:szCs w:val="21"/>
              </w:rPr>
              <w:t>10</w:t>
            </w:r>
            <w:r>
              <w:rPr>
                <w:rFonts w:ascii="仿宋_GB2312" w:eastAsia="仿宋_GB2312" w:hAnsi="宋体" w:cs="宋体" w:hint="eastAsia"/>
                <w:kern w:val="0"/>
                <w:szCs w:val="21"/>
              </w:rPr>
              <w:t>00元以下罚款。</w:t>
            </w:r>
          </w:p>
        </w:tc>
      </w:tr>
      <w:tr w:rsidR="00533F96">
        <w:trPr>
          <w:trHeight w:val="635"/>
          <w:jc w:val="center"/>
        </w:trPr>
        <w:tc>
          <w:tcPr>
            <w:tcW w:w="732" w:type="dxa"/>
            <w:vMerge/>
            <w:tcBorders>
              <w:left w:val="single" w:sz="4" w:space="0" w:color="auto"/>
              <w:right w:val="single" w:sz="4" w:space="0" w:color="auto"/>
            </w:tcBorders>
            <w:vAlign w:val="center"/>
          </w:tcPr>
          <w:p w:rsidR="00533F96" w:rsidRDefault="00533F96">
            <w:pPr>
              <w:widowControl/>
              <w:spacing w:line="300" w:lineRule="exact"/>
              <w:jc w:val="center"/>
              <w:rPr>
                <w:rFonts w:ascii="仿宋_GB2312" w:eastAsia="仿宋_GB2312" w:hAnsi="宋体" w:cs="宋体"/>
                <w:bCs/>
                <w:kern w:val="0"/>
                <w:sz w:val="24"/>
              </w:rPr>
            </w:pPr>
          </w:p>
        </w:tc>
        <w:tc>
          <w:tcPr>
            <w:tcW w:w="1352" w:type="dxa"/>
            <w:vMerge/>
            <w:tcBorders>
              <w:left w:val="single" w:sz="4" w:space="0" w:color="auto"/>
              <w:right w:val="single" w:sz="4" w:space="0" w:color="auto"/>
            </w:tcBorders>
            <w:vAlign w:val="center"/>
          </w:tcPr>
          <w:p w:rsidR="00533F96" w:rsidRDefault="00533F96">
            <w:pPr>
              <w:widowControl/>
              <w:spacing w:line="320" w:lineRule="exact"/>
              <w:jc w:val="center"/>
              <w:rPr>
                <w:rFonts w:ascii="仿宋_GB2312" w:eastAsia="仿宋_GB2312" w:hAnsi="宋体" w:cs="宋体"/>
                <w:kern w:val="0"/>
                <w:szCs w:val="21"/>
              </w:rPr>
            </w:pPr>
          </w:p>
        </w:tc>
        <w:tc>
          <w:tcPr>
            <w:tcW w:w="3401" w:type="dxa"/>
            <w:vMerge/>
            <w:tcBorders>
              <w:left w:val="single" w:sz="4" w:space="0" w:color="auto"/>
              <w:right w:val="single" w:sz="4" w:space="0" w:color="auto"/>
            </w:tcBorders>
            <w:vAlign w:val="center"/>
          </w:tcPr>
          <w:p w:rsidR="00533F96" w:rsidRDefault="00533F96">
            <w:pPr>
              <w:spacing w:line="320" w:lineRule="exact"/>
              <w:jc w:val="center"/>
              <w:rPr>
                <w:rFonts w:ascii="仿宋_GB2312" w:eastAsia="仿宋_GB2312" w:hAnsi="宋体"/>
                <w:szCs w:val="21"/>
              </w:rPr>
            </w:pPr>
          </w:p>
        </w:tc>
        <w:tc>
          <w:tcPr>
            <w:tcW w:w="633"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567" w:type="dxa"/>
            <w:vMerge w:val="restart"/>
            <w:tcBorders>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一般⑵</w:t>
            </w:r>
          </w:p>
        </w:tc>
        <w:tc>
          <w:tcPr>
            <w:tcW w:w="2811"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差错额占应报数额的比例在60%-70%的</w:t>
            </w:r>
          </w:p>
        </w:tc>
        <w:tc>
          <w:tcPr>
            <w:tcW w:w="399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2</w:t>
            </w:r>
            <w:r>
              <w:rPr>
                <w:rFonts w:ascii="仿宋_GB2312" w:eastAsia="仿宋_GB2312" w:hAnsi="宋体" w:cs="宋体" w:hint="eastAsia"/>
                <w:kern w:val="0"/>
                <w:szCs w:val="21"/>
              </w:rPr>
              <w:t>万元以上</w:t>
            </w:r>
            <w:r>
              <w:rPr>
                <w:rFonts w:ascii="仿宋_GB2312" w:eastAsia="仿宋_GB2312" w:hAnsi="宋体" w:cs="宋体"/>
                <w:kern w:val="0"/>
                <w:szCs w:val="21"/>
              </w:rPr>
              <w:t>2</w:t>
            </w:r>
            <w:r>
              <w:rPr>
                <w:rFonts w:ascii="仿宋_GB2312" w:eastAsia="仿宋_GB2312" w:hAnsi="宋体" w:cs="宋体" w:hint="eastAsia"/>
                <w:kern w:val="0"/>
                <w:szCs w:val="21"/>
              </w:rPr>
              <w:t>.</w:t>
            </w:r>
            <w:r>
              <w:rPr>
                <w:rFonts w:ascii="仿宋_GB2312" w:eastAsia="仿宋_GB2312" w:hAnsi="宋体" w:cs="宋体"/>
                <w:kern w:val="0"/>
                <w:szCs w:val="21"/>
              </w:rPr>
              <w:t>3</w:t>
            </w:r>
            <w:r>
              <w:rPr>
                <w:rFonts w:ascii="仿宋_GB2312" w:eastAsia="仿宋_GB2312" w:hAnsi="宋体" w:cs="宋体" w:hint="eastAsia"/>
                <w:kern w:val="0"/>
                <w:szCs w:val="21"/>
              </w:rPr>
              <w:t>万元以下罚款；个体工商户并处100</w:t>
            </w:r>
            <w:r>
              <w:rPr>
                <w:rFonts w:ascii="仿宋_GB2312" w:eastAsia="仿宋_GB2312" w:hAnsi="宋体" w:cs="宋体"/>
                <w:kern w:val="0"/>
                <w:szCs w:val="21"/>
              </w:rPr>
              <w:t>0</w:t>
            </w:r>
            <w:r>
              <w:rPr>
                <w:rFonts w:ascii="仿宋_GB2312" w:eastAsia="仿宋_GB2312" w:hAnsi="宋体" w:cs="宋体" w:hint="eastAsia"/>
                <w:kern w:val="0"/>
                <w:szCs w:val="21"/>
              </w:rPr>
              <w:t>元以上1</w:t>
            </w:r>
            <w:r>
              <w:rPr>
                <w:rFonts w:ascii="仿宋_GB2312" w:eastAsia="仿宋_GB2312" w:hAnsi="宋体" w:cs="宋体"/>
                <w:kern w:val="0"/>
                <w:szCs w:val="21"/>
              </w:rPr>
              <w:t>1</w:t>
            </w:r>
            <w:r>
              <w:rPr>
                <w:rFonts w:ascii="仿宋_GB2312" w:eastAsia="仿宋_GB2312" w:hAnsi="宋体" w:cs="宋体" w:hint="eastAsia"/>
                <w:kern w:val="0"/>
                <w:szCs w:val="21"/>
              </w:rPr>
              <w:t>0</w:t>
            </w:r>
            <w:r>
              <w:rPr>
                <w:rFonts w:ascii="仿宋_GB2312" w:eastAsia="仿宋_GB2312" w:hAnsi="宋体" w:cs="宋体"/>
                <w:kern w:val="0"/>
                <w:szCs w:val="21"/>
              </w:rPr>
              <w:t>0</w:t>
            </w:r>
            <w:r>
              <w:rPr>
                <w:rFonts w:ascii="仿宋_GB2312" w:eastAsia="仿宋_GB2312" w:hAnsi="宋体" w:cs="宋体" w:hint="eastAsia"/>
                <w:kern w:val="0"/>
                <w:szCs w:val="21"/>
              </w:rPr>
              <w:t>元以下罚款。</w:t>
            </w:r>
          </w:p>
        </w:tc>
      </w:tr>
      <w:tr w:rsidR="00533F96">
        <w:trPr>
          <w:trHeight w:val="558"/>
          <w:jc w:val="center"/>
        </w:trPr>
        <w:tc>
          <w:tcPr>
            <w:tcW w:w="732" w:type="dxa"/>
            <w:vMerge/>
            <w:tcBorders>
              <w:left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352"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1"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i/>
                <w:szCs w:val="21"/>
              </w:rPr>
            </w:pPr>
          </w:p>
        </w:tc>
        <w:tc>
          <w:tcPr>
            <w:tcW w:w="633"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567" w:type="dxa"/>
            <w:vMerge/>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11"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差错额占应报数额的比例在70%-80%的</w:t>
            </w:r>
          </w:p>
        </w:tc>
        <w:tc>
          <w:tcPr>
            <w:tcW w:w="399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警告，企业事业单位或者其他组织并处2</w:t>
            </w:r>
            <w:r>
              <w:rPr>
                <w:rFonts w:ascii="仿宋_GB2312" w:eastAsia="仿宋_GB2312" w:hAnsi="宋体" w:cs="宋体"/>
                <w:kern w:val="0"/>
                <w:szCs w:val="21"/>
              </w:rPr>
              <w:t>.3</w:t>
            </w:r>
            <w:r>
              <w:rPr>
                <w:rFonts w:ascii="仿宋_GB2312" w:eastAsia="仿宋_GB2312" w:hAnsi="宋体" w:cs="宋体" w:hint="eastAsia"/>
                <w:kern w:val="0"/>
                <w:szCs w:val="21"/>
              </w:rPr>
              <w:t>万元以上2.</w:t>
            </w:r>
            <w:r>
              <w:rPr>
                <w:rFonts w:ascii="仿宋_GB2312" w:eastAsia="仿宋_GB2312" w:hAnsi="宋体" w:cs="宋体"/>
                <w:kern w:val="0"/>
                <w:szCs w:val="21"/>
              </w:rPr>
              <w:t>6</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11</w:t>
            </w:r>
            <w:r>
              <w:rPr>
                <w:rFonts w:ascii="仿宋_GB2312" w:eastAsia="仿宋_GB2312" w:hAnsi="宋体" w:cs="宋体" w:hint="eastAsia"/>
                <w:kern w:val="0"/>
                <w:szCs w:val="21"/>
              </w:rPr>
              <w:t>0</w:t>
            </w:r>
            <w:r>
              <w:rPr>
                <w:rFonts w:ascii="仿宋_GB2312" w:eastAsia="仿宋_GB2312" w:hAnsi="宋体" w:cs="宋体"/>
                <w:kern w:val="0"/>
                <w:szCs w:val="21"/>
              </w:rPr>
              <w:t>0</w:t>
            </w:r>
            <w:r>
              <w:rPr>
                <w:rFonts w:ascii="仿宋_GB2312" w:eastAsia="仿宋_GB2312" w:hAnsi="宋体" w:cs="宋体" w:hint="eastAsia"/>
                <w:kern w:val="0"/>
                <w:szCs w:val="21"/>
              </w:rPr>
              <w:t>元以上</w:t>
            </w:r>
            <w:r>
              <w:rPr>
                <w:rFonts w:ascii="仿宋_GB2312" w:eastAsia="仿宋_GB2312" w:hAnsi="宋体" w:cs="宋体"/>
                <w:kern w:val="0"/>
                <w:szCs w:val="21"/>
              </w:rPr>
              <w:t>13</w:t>
            </w:r>
            <w:r>
              <w:rPr>
                <w:rFonts w:ascii="仿宋_GB2312" w:eastAsia="仿宋_GB2312" w:hAnsi="宋体" w:cs="宋体" w:hint="eastAsia"/>
                <w:kern w:val="0"/>
                <w:szCs w:val="21"/>
              </w:rPr>
              <w:t>0</w:t>
            </w:r>
            <w:r>
              <w:rPr>
                <w:rFonts w:ascii="仿宋_GB2312" w:eastAsia="仿宋_GB2312" w:hAnsi="宋体" w:cs="宋体"/>
                <w:kern w:val="0"/>
                <w:szCs w:val="21"/>
              </w:rPr>
              <w:t>0</w:t>
            </w:r>
            <w:r>
              <w:rPr>
                <w:rFonts w:ascii="仿宋_GB2312" w:eastAsia="仿宋_GB2312" w:hAnsi="宋体" w:cs="宋体" w:hint="eastAsia"/>
                <w:kern w:val="0"/>
                <w:szCs w:val="21"/>
              </w:rPr>
              <w:t>元以下罚款。</w:t>
            </w:r>
          </w:p>
        </w:tc>
      </w:tr>
      <w:tr w:rsidR="00533F96">
        <w:trPr>
          <w:trHeight w:val="368"/>
          <w:jc w:val="center"/>
        </w:trPr>
        <w:tc>
          <w:tcPr>
            <w:tcW w:w="732" w:type="dxa"/>
            <w:vMerge/>
            <w:tcBorders>
              <w:left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352"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1"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i/>
                <w:szCs w:val="21"/>
              </w:rPr>
            </w:pPr>
          </w:p>
        </w:tc>
        <w:tc>
          <w:tcPr>
            <w:tcW w:w="633"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567" w:type="dxa"/>
            <w:vMerge/>
            <w:tcBorders>
              <w:left w:val="single" w:sz="4" w:space="0" w:color="auto"/>
              <w:bottom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11"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差错额占应报数额的比例在80%-90%的</w:t>
            </w:r>
          </w:p>
        </w:tc>
        <w:tc>
          <w:tcPr>
            <w:tcW w:w="399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警告，企业事业单位或者其他组织并处2</w:t>
            </w:r>
            <w:r>
              <w:rPr>
                <w:rFonts w:ascii="仿宋_GB2312" w:eastAsia="仿宋_GB2312" w:hAnsi="宋体" w:cs="宋体"/>
                <w:kern w:val="0"/>
                <w:szCs w:val="21"/>
              </w:rPr>
              <w:t>.6</w:t>
            </w:r>
            <w:r>
              <w:rPr>
                <w:rFonts w:ascii="仿宋_GB2312" w:eastAsia="仿宋_GB2312" w:hAnsi="宋体" w:cs="宋体" w:hint="eastAsia"/>
                <w:kern w:val="0"/>
                <w:szCs w:val="21"/>
              </w:rPr>
              <w:t>万元以上</w:t>
            </w:r>
            <w:r>
              <w:rPr>
                <w:rFonts w:ascii="仿宋_GB2312" w:eastAsia="仿宋_GB2312" w:hAnsi="宋体" w:cs="宋体"/>
                <w:kern w:val="0"/>
                <w:szCs w:val="21"/>
              </w:rPr>
              <w:t>3</w:t>
            </w:r>
            <w:r>
              <w:rPr>
                <w:rFonts w:ascii="仿宋_GB2312" w:eastAsia="仿宋_GB2312" w:hAnsi="宋体" w:cs="宋体" w:hint="eastAsia"/>
                <w:kern w:val="0"/>
                <w:szCs w:val="21"/>
              </w:rPr>
              <w:t>万元以下罚款；个体工商户并处1</w:t>
            </w:r>
            <w:r>
              <w:rPr>
                <w:rFonts w:ascii="仿宋_GB2312" w:eastAsia="仿宋_GB2312" w:hAnsi="宋体" w:cs="宋体"/>
                <w:kern w:val="0"/>
                <w:szCs w:val="21"/>
              </w:rPr>
              <w:t>3</w:t>
            </w:r>
            <w:r>
              <w:rPr>
                <w:rFonts w:ascii="仿宋_GB2312" w:eastAsia="仿宋_GB2312" w:hAnsi="宋体" w:cs="宋体" w:hint="eastAsia"/>
                <w:kern w:val="0"/>
                <w:szCs w:val="21"/>
              </w:rPr>
              <w:t>00元以上1</w:t>
            </w:r>
            <w:r>
              <w:rPr>
                <w:rFonts w:ascii="仿宋_GB2312" w:eastAsia="仿宋_GB2312" w:hAnsi="宋体" w:cs="宋体"/>
                <w:kern w:val="0"/>
                <w:szCs w:val="21"/>
              </w:rPr>
              <w:t>5</w:t>
            </w:r>
            <w:r>
              <w:rPr>
                <w:rFonts w:ascii="仿宋_GB2312" w:eastAsia="仿宋_GB2312" w:hAnsi="宋体" w:cs="宋体" w:hint="eastAsia"/>
                <w:kern w:val="0"/>
                <w:szCs w:val="21"/>
              </w:rPr>
              <w:t>00元以下罚款。</w:t>
            </w:r>
          </w:p>
        </w:tc>
      </w:tr>
      <w:tr w:rsidR="00533F96">
        <w:trPr>
          <w:trHeight w:val="320"/>
          <w:jc w:val="center"/>
        </w:trPr>
        <w:tc>
          <w:tcPr>
            <w:tcW w:w="732" w:type="dxa"/>
            <w:vMerge/>
            <w:tcBorders>
              <w:left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352"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1"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i/>
                <w:szCs w:val="21"/>
              </w:rPr>
            </w:pPr>
          </w:p>
        </w:tc>
        <w:tc>
          <w:tcPr>
            <w:tcW w:w="633"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567" w:type="dxa"/>
            <w:vMerge w:val="restart"/>
            <w:tcBorders>
              <w:top w:val="single" w:sz="4" w:space="0" w:color="auto"/>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一般⑶</w:t>
            </w:r>
          </w:p>
        </w:tc>
        <w:tc>
          <w:tcPr>
            <w:tcW w:w="2811"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差错额占应报数额的比例在90%-100%的</w:t>
            </w:r>
          </w:p>
        </w:tc>
        <w:tc>
          <w:tcPr>
            <w:tcW w:w="3993"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警告，企业事业单位或者其他组织并处3万元以上3.5万元以下罚款；个体工商户并处</w:t>
            </w:r>
            <w:r>
              <w:rPr>
                <w:rFonts w:ascii="仿宋_GB2312" w:eastAsia="仿宋_GB2312" w:hAnsi="宋体" w:cs="宋体"/>
                <w:kern w:val="0"/>
                <w:szCs w:val="21"/>
              </w:rPr>
              <w:t>15</w:t>
            </w:r>
            <w:r>
              <w:rPr>
                <w:rFonts w:ascii="仿宋_GB2312" w:eastAsia="仿宋_GB2312" w:hAnsi="宋体" w:cs="宋体" w:hint="eastAsia"/>
                <w:kern w:val="0"/>
                <w:szCs w:val="21"/>
              </w:rPr>
              <w:t>00元以上</w:t>
            </w:r>
            <w:r>
              <w:rPr>
                <w:rFonts w:ascii="仿宋_GB2312" w:eastAsia="仿宋_GB2312" w:hAnsi="宋体" w:cs="宋体"/>
                <w:kern w:val="0"/>
                <w:szCs w:val="21"/>
              </w:rPr>
              <w:t>17</w:t>
            </w:r>
            <w:r>
              <w:rPr>
                <w:rFonts w:ascii="仿宋_GB2312" w:eastAsia="仿宋_GB2312" w:hAnsi="宋体" w:cs="宋体" w:hint="eastAsia"/>
                <w:kern w:val="0"/>
                <w:szCs w:val="21"/>
              </w:rPr>
              <w:t>00元以下罚款。</w:t>
            </w:r>
          </w:p>
        </w:tc>
      </w:tr>
      <w:tr w:rsidR="00533F96">
        <w:trPr>
          <w:trHeight w:val="415"/>
          <w:jc w:val="center"/>
        </w:trPr>
        <w:tc>
          <w:tcPr>
            <w:tcW w:w="732" w:type="dxa"/>
            <w:vMerge/>
            <w:tcBorders>
              <w:left w:val="single" w:sz="4" w:space="0" w:color="auto"/>
              <w:bottom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352" w:type="dxa"/>
            <w:vMerge/>
            <w:tcBorders>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1" w:type="dxa"/>
            <w:vMerge/>
            <w:tcBorders>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i/>
                <w:szCs w:val="21"/>
              </w:rPr>
            </w:pPr>
          </w:p>
        </w:tc>
        <w:tc>
          <w:tcPr>
            <w:tcW w:w="633" w:type="dxa"/>
            <w:vMerge/>
            <w:tcBorders>
              <w:left w:val="single" w:sz="4" w:space="0" w:color="auto"/>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567" w:type="dxa"/>
            <w:vMerge/>
            <w:tcBorders>
              <w:lef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2811" w:type="dxa"/>
            <w:tcBorders>
              <w:top w:val="single" w:sz="4" w:space="0" w:color="auto"/>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差错额占应报数额的比例在100%以上的</w:t>
            </w:r>
          </w:p>
        </w:tc>
        <w:tc>
          <w:tcPr>
            <w:tcW w:w="3993" w:type="dxa"/>
            <w:tcBorders>
              <w:top w:val="single" w:sz="4" w:space="0" w:color="auto"/>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3.5</w:t>
            </w:r>
            <w:r>
              <w:rPr>
                <w:rFonts w:ascii="仿宋_GB2312" w:eastAsia="仿宋_GB2312" w:hAnsi="宋体" w:cs="宋体" w:hint="eastAsia"/>
                <w:kern w:val="0"/>
                <w:szCs w:val="21"/>
              </w:rPr>
              <w:t>万元以上</w:t>
            </w:r>
            <w:r>
              <w:rPr>
                <w:rFonts w:ascii="仿宋_GB2312" w:eastAsia="仿宋_GB2312" w:hAnsi="宋体" w:cs="宋体"/>
                <w:kern w:val="0"/>
                <w:szCs w:val="21"/>
              </w:rPr>
              <w:t>5</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17</w:t>
            </w:r>
            <w:r>
              <w:rPr>
                <w:rFonts w:ascii="仿宋_GB2312" w:eastAsia="仿宋_GB2312" w:hAnsi="宋体" w:cs="宋体" w:hint="eastAsia"/>
                <w:kern w:val="0"/>
                <w:szCs w:val="21"/>
              </w:rPr>
              <w:t>00元以上</w:t>
            </w:r>
            <w:r>
              <w:rPr>
                <w:rFonts w:ascii="仿宋_GB2312" w:eastAsia="仿宋_GB2312" w:hAnsi="宋体" w:cs="宋体"/>
                <w:kern w:val="0"/>
                <w:szCs w:val="21"/>
              </w:rPr>
              <w:t>2500</w:t>
            </w:r>
            <w:r>
              <w:rPr>
                <w:rFonts w:ascii="仿宋_GB2312" w:eastAsia="仿宋_GB2312" w:hAnsi="宋体" w:cs="宋体" w:hint="eastAsia"/>
                <w:kern w:val="0"/>
                <w:szCs w:val="21"/>
              </w:rPr>
              <w:t>元以下罚款。</w:t>
            </w:r>
          </w:p>
        </w:tc>
      </w:tr>
    </w:tbl>
    <w:p w:rsidR="00533F96" w:rsidRDefault="00533F96">
      <w:pPr>
        <w:rPr>
          <w:szCs w:val="22"/>
        </w:rPr>
      </w:pPr>
    </w:p>
    <w:tbl>
      <w:tblPr>
        <w:tblW w:w="135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6"/>
        <w:gridCol w:w="1419"/>
        <w:gridCol w:w="3402"/>
        <w:gridCol w:w="637"/>
        <w:gridCol w:w="638"/>
        <w:gridCol w:w="2835"/>
        <w:gridCol w:w="3907"/>
      </w:tblGrid>
      <w:tr w:rsidR="00533F96">
        <w:trPr>
          <w:trHeight w:val="549"/>
          <w:jc w:val="center"/>
        </w:trPr>
        <w:tc>
          <w:tcPr>
            <w:tcW w:w="706" w:type="dxa"/>
            <w:vAlign w:val="center"/>
          </w:tcPr>
          <w:p w:rsidR="00533F96" w:rsidRDefault="00DC746C">
            <w:pPr>
              <w:widowControl/>
              <w:spacing w:line="300" w:lineRule="exact"/>
              <w:jc w:val="center"/>
              <w:rPr>
                <w:sz w:val="24"/>
              </w:rPr>
            </w:pPr>
            <w:r>
              <w:rPr>
                <w:szCs w:val="22"/>
              </w:rPr>
              <w:lastRenderedPageBreak/>
              <w:br w:type="page"/>
            </w:r>
            <w:r>
              <w:rPr>
                <w:sz w:val="24"/>
              </w:rPr>
              <w:br w:type="page"/>
            </w:r>
            <w:r>
              <w:rPr>
                <w:rFonts w:hint="eastAsia"/>
                <w:sz w:val="24"/>
              </w:rPr>
              <w:t>序号</w:t>
            </w:r>
          </w:p>
        </w:tc>
        <w:tc>
          <w:tcPr>
            <w:tcW w:w="1419"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5" w:type="dxa"/>
            <w:gridSpan w:val="2"/>
            <w:vAlign w:val="center"/>
          </w:tcPr>
          <w:p w:rsidR="00533F96" w:rsidRDefault="00DC746C">
            <w:pPr>
              <w:widowControl/>
              <w:spacing w:line="300" w:lineRule="exact"/>
              <w:jc w:val="center"/>
              <w:rPr>
                <w:sz w:val="24"/>
              </w:rPr>
            </w:pPr>
            <w:r>
              <w:rPr>
                <w:rFonts w:hint="eastAsia"/>
                <w:sz w:val="24"/>
              </w:rPr>
              <w:t>违法程度</w:t>
            </w:r>
          </w:p>
        </w:tc>
        <w:tc>
          <w:tcPr>
            <w:tcW w:w="2835" w:type="dxa"/>
            <w:tcBorders>
              <w:bottom w:val="single" w:sz="4" w:space="0" w:color="auto"/>
            </w:tcBorders>
            <w:vAlign w:val="center"/>
          </w:tcPr>
          <w:p w:rsidR="00533F96" w:rsidRDefault="00DC746C">
            <w:pPr>
              <w:widowControl/>
              <w:spacing w:line="300" w:lineRule="exact"/>
              <w:jc w:val="center"/>
              <w:rPr>
                <w:sz w:val="24"/>
              </w:rPr>
            </w:pPr>
            <w:r>
              <w:rPr>
                <w:rFonts w:hint="eastAsia"/>
                <w:sz w:val="24"/>
              </w:rPr>
              <w:t>违法情节</w:t>
            </w:r>
          </w:p>
        </w:tc>
        <w:tc>
          <w:tcPr>
            <w:tcW w:w="3907" w:type="dxa"/>
            <w:tcBorders>
              <w:bottom w:val="single" w:sz="4" w:space="0" w:color="auto"/>
            </w:tcBorders>
            <w:vAlign w:val="center"/>
          </w:tcPr>
          <w:p w:rsidR="00533F96" w:rsidRDefault="00DC746C">
            <w:pPr>
              <w:widowControl/>
              <w:spacing w:line="300" w:lineRule="exact"/>
              <w:jc w:val="center"/>
              <w:rPr>
                <w:sz w:val="24"/>
              </w:rPr>
            </w:pPr>
            <w:r>
              <w:rPr>
                <w:rFonts w:hint="eastAsia"/>
                <w:sz w:val="24"/>
              </w:rPr>
              <w:t>裁量标准</w:t>
            </w:r>
          </w:p>
        </w:tc>
      </w:tr>
      <w:tr w:rsidR="00533F96">
        <w:trPr>
          <w:trHeight w:val="599"/>
          <w:jc w:val="center"/>
        </w:trPr>
        <w:tc>
          <w:tcPr>
            <w:tcW w:w="706" w:type="dxa"/>
            <w:vMerge w:val="restart"/>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2</w:t>
            </w:r>
          </w:p>
        </w:tc>
        <w:tc>
          <w:tcPr>
            <w:tcW w:w="1419" w:type="dxa"/>
            <w:vMerge w:val="restart"/>
            <w:vAlign w:val="center"/>
          </w:tcPr>
          <w:p w:rsidR="00533F96" w:rsidRDefault="00DC746C">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同上</w:t>
            </w:r>
          </w:p>
        </w:tc>
        <w:tc>
          <w:tcPr>
            <w:tcW w:w="3402" w:type="dxa"/>
            <w:vMerge w:val="restart"/>
            <w:vAlign w:val="center"/>
          </w:tcPr>
          <w:p w:rsidR="00533F96" w:rsidRDefault="00DC746C">
            <w:pPr>
              <w:spacing w:line="320" w:lineRule="exact"/>
              <w:jc w:val="center"/>
              <w:rPr>
                <w:rFonts w:ascii="仿宋_GB2312" w:eastAsia="仿宋_GB2312" w:hAnsi="宋体"/>
                <w:szCs w:val="21"/>
              </w:rPr>
            </w:pPr>
            <w:r>
              <w:rPr>
                <w:rFonts w:ascii="仿宋_GB2312" w:eastAsia="仿宋_GB2312" w:hAnsi="宋体" w:hint="eastAsia"/>
                <w:szCs w:val="21"/>
              </w:rPr>
              <w:t>同上</w:t>
            </w:r>
          </w:p>
        </w:tc>
        <w:tc>
          <w:tcPr>
            <w:tcW w:w="637"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38" w:type="dxa"/>
            <w:vMerge w:val="restart"/>
            <w:tcBorders>
              <w:left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Cs w:val="21"/>
              </w:rPr>
            </w:pPr>
            <w:r>
              <w:rPr>
                <w:rFonts w:ascii="仿宋_GB2312" w:eastAsia="仿宋_GB2312" w:hAnsi="宋体" w:cs="宋体" w:hint="eastAsia"/>
                <w:kern w:val="0"/>
                <w:sz w:val="24"/>
              </w:rPr>
              <w:t>从轻处罚</w:t>
            </w:r>
          </w:p>
        </w:tc>
        <w:tc>
          <w:tcPr>
            <w:tcW w:w="2835"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单项指标出现差错的</w:t>
            </w:r>
          </w:p>
        </w:tc>
        <w:tc>
          <w:tcPr>
            <w:tcW w:w="39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trHeight w:val="388"/>
          <w:jc w:val="center"/>
        </w:trPr>
        <w:tc>
          <w:tcPr>
            <w:tcW w:w="706" w:type="dxa"/>
            <w:vMerge/>
            <w:vAlign w:val="center"/>
          </w:tcPr>
          <w:p w:rsidR="00533F96" w:rsidRDefault="00533F96">
            <w:pPr>
              <w:widowControl/>
              <w:jc w:val="left"/>
              <w:rPr>
                <w:rFonts w:ascii="仿宋_GB2312" w:eastAsia="仿宋_GB2312" w:hAnsi="宋体" w:cs="宋体"/>
                <w:kern w:val="0"/>
                <w:szCs w:val="21"/>
              </w:rPr>
            </w:pPr>
          </w:p>
        </w:tc>
        <w:tc>
          <w:tcPr>
            <w:tcW w:w="1419"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i/>
                <w:szCs w:val="21"/>
              </w:rPr>
            </w:pPr>
          </w:p>
        </w:tc>
        <w:tc>
          <w:tcPr>
            <w:tcW w:w="637" w:type="dxa"/>
            <w:vMerge/>
            <w:tcBorders>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两项非重点检查指标出现差错的</w:t>
            </w:r>
          </w:p>
        </w:tc>
        <w:tc>
          <w:tcPr>
            <w:tcW w:w="39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trHeight w:val="340"/>
          <w:jc w:val="center"/>
        </w:trPr>
        <w:tc>
          <w:tcPr>
            <w:tcW w:w="706" w:type="dxa"/>
            <w:vMerge/>
            <w:vAlign w:val="center"/>
          </w:tcPr>
          <w:p w:rsidR="00533F96" w:rsidRDefault="00533F96">
            <w:pPr>
              <w:widowControl/>
              <w:jc w:val="left"/>
              <w:rPr>
                <w:rFonts w:ascii="仿宋_GB2312" w:eastAsia="仿宋_GB2312" w:hAnsi="宋体" w:cs="宋体"/>
                <w:kern w:val="0"/>
                <w:szCs w:val="21"/>
              </w:rPr>
            </w:pPr>
          </w:p>
        </w:tc>
        <w:tc>
          <w:tcPr>
            <w:tcW w:w="1419"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i/>
                <w:szCs w:val="21"/>
              </w:rPr>
            </w:pPr>
          </w:p>
        </w:tc>
        <w:tc>
          <w:tcPr>
            <w:tcW w:w="637" w:type="dxa"/>
            <w:vMerge/>
            <w:tcBorders>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在连续2个自然年度内首次发现统计违法行为的</w:t>
            </w:r>
          </w:p>
        </w:tc>
        <w:tc>
          <w:tcPr>
            <w:tcW w:w="39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trHeight w:val="340"/>
          <w:jc w:val="center"/>
        </w:trPr>
        <w:tc>
          <w:tcPr>
            <w:tcW w:w="706" w:type="dxa"/>
            <w:vMerge/>
            <w:vAlign w:val="center"/>
          </w:tcPr>
          <w:p w:rsidR="00533F96" w:rsidRDefault="00533F96">
            <w:pPr>
              <w:widowControl/>
              <w:jc w:val="left"/>
              <w:rPr>
                <w:rFonts w:ascii="仿宋_GB2312" w:eastAsia="仿宋_GB2312" w:hAnsi="宋体" w:cs="宋体"/>
                <w:kern w:val="0"/>
                <w:szCs w:val="21"/>
              </w:rPr>
            </w:pPr>
          </w:p>
        </w:tc>
        <w:tc>
          <w:tcPr>
            <w:tcW w:w="1419"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i/>
                <w:szCs w:val="21"/>
              </w:rPr>
            </w:pPr>
          </w:p>
        </w:tc>
        <w:tc>
          <w:tcPr>
            <w:tcW w:w="637" w:type="dxa"/>
            <w:vMerge/>
            <w:tcBorders>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tcBorders>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差错额占应报数额的比例较大，差错额小于该行业纳统标准数额的2</w:t>
            </w:r>
            <w:r>
              <w:rPr>
                <w:rFonts w:ascii="仿宋_GB2312" w:eastAsia="仿宋_GB2312" w:hAnsi="宋体" w:cs="宋体"/>
                <w:kern w:val="0"/>
                <w:szCs w:val="21"/>
              </w:rPr>
              <w:t>%</w:t>
            </w:r>
            <w:r>
              <w:rPr>
                <w:rFonts w:ascii="仿宋_GB2312" w:eastAsia="仿宋_GB2312" w:hAnsi="宋体" w:cs="宋体" w:hint="eastAsia"/>
                <w:kern w:val="0"/>
                <w:szCs w:val="21"/>
              </w:rPr>
              <w:t>，对所在行政区域该指标汇总数据影响较小的</w:t>
            </w:r>
          </w:p>
        </w:tc>
        <w:tc>
          <w:tcPr>
            <w:tcW w:w="39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降低一个基础裁量档次</w:t>
            </w:r>
          </w:p>
        </w:tc>
      </w:tr>
      <w:tr w:rsidR="00533F96">
        <w:trPr>
          <w:trHeight w:val="657"/>
          <w:jc w:val="center"/>
        </w:trPr>
        <w:tc>
          <w:tcPr>
            <w:tcW w:w="706" w:type="dxa"/>
            <w:vMerge/>
            <w:tcBorders>
              <w:bottom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19" w:type="dxa"/>
            <w:vMerge/>
            <w:tcBorders>
              <w:bottom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tcBorders>
              <w:bottom w:val="single" w:sz="4" w:space="0" w:color="auto"/>
            </w:tcBorders>
            <w:vAlign w:val="center"/>
          </w:tcPr>
          <w:p w:rsidR="00533F96" w:rsidRDefault="00533F96">
            <w:pPr>
              <w:widowControl/>
              <w:spacing w:line="320" w:lineRule="exact"/>
              <w:jc w:val="left"/>
              <w:rPr>
                <w:rFonts w:ascii="仿宋_GB2312" w:eastAsia="仿宋_GB2312" w:hAnsi="宋体"/>
                <w:i/>
                <w:szCs w:val="21"/>
              </w:rPr>
            </w:pPr>
          </w:p>
        </w:tc>
        <w:tc>
          <w:tcPr>
            <w:tcW w:w="637" w:type="dxa"/>
            <w:vMerge/>
            <w:tcBorders>
              <w:bottom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val="restart"/>
            <w:tcBorders>
              <w:left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Cs w:val="21"/>
              </w:rPr>
            </w:pPr>
            <w:r>
              <w:rPr>
                <w:rFonts w:ascii="仿宋_GB2312" w:eastAsia="仿宋_GB2312" w:hAnsi="宋体" w:cs="宋体" w:hint="eastAsia"/>
                <w:kern w:val="0"/>
                <w:sz w:val="24"/>
              </w:rPr>
              <w:t>从重处罚</w:t>
            </w:r>
          </w:p>
        </w:tc>
        <w:tc>
          <w:tcPr>
            <w:tcW w:w="2835"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3项以上指标出现差错的</w:t>
            </w:r>
          </w:p>
        </w:tc>
        <w:tc>
          <w:tcPr>
            <w:tcW w:w="39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r w:rsidR="00533F96">
        <w:trPr>
          <w:trHeight w:val="536"/>
          <w:jc w:val="center"/>
        </w:trPr>
        <w:tc>
          <w:tcPr>
            <w:tcW w:w="706" w:type="dxa"/>
            <w:vMerge/>
            <w:vAlign w:val="center"/>
          </w:tcPr>
          <w:p w:rsidR="00533F96" w:rsidRDefault="00533F96">
            <w:pPr>
              <w:widowControl/>
              <w:jc w:val="left"/>
              <w:rPr>
                <w:rFonts w:ascii="仿宋_GB2312" w:eastAsia="仿宋_GB2312" w:hAnsi="宋体" w:cs="宋体"/>
                <w:kern w:val="0"/>
                <w:szCs w:val="21"/>
              </w:rPr>
            </w:pPr>
          </w:p>
        </w:tc>
        <w:tc>
          <w:tcPr>
            <w:tcW w:w="1419"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i/>
                <w:szCs w:val="21"/>
              </w:rPr>
            </w:pPr>
          </w:p>
        </w:tc>
        <w:tc>
          <w:tcPr>
            <w:tcW w:w="637" w:type="dxa"/>
            <w:vMerge/>
            <w:tcBorders>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tcBorders>
              <w:left w:val="single" w:sz="4" w:space="0" w:color="auto"/>
              <w:right w:val="single" w:sz="4" w:space="0" w:color="auto"/>
            </w:tcBorders>
            <w:vAlign w:val="center"/>
          </w:tcPr>
          <w:p w:rsidR="00533F96" w:rsidRDefault="00533F96">
            <w:pPr>
              <w:widowControl/>
              <w:spacing w:line="320" w:lineRule="exact"/>
              <w:jc w:val="left"/>
              <w:rPr>
                <w:rFonts w:ascii="仿宋_GB2312" w:eastAsia="仿宋_GB2312"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9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szCs w:val="22"/>
        </w:rPr>
      </w:pPr>
    </w:p>
    <w:p w:rsidR="00533F96" w:rsidRDefault="00DC746C">
      <w:pPr>
        <w:rPr>
          <w:szCs w:val="22"/>
        </w:rPr>
      </w:pPr>
      <w:r>
        <w:rPr>
          <w:szCs w:val="22"/>
        </w:rPr>
        <w:br w:type="page"/>
      </w:r>
    </w:p>
    <w:tbl>
      <w:tblPr>
        <w:tblW w:w="135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54"/>
        <w:gridCol w:w="1340"/>
        <w:gridCol w:w="3402"/>
        <w:gridCol w:w="638"/>
        <w:gridCol w:w="638"/>
        <w:gridCol w:w="2863"/>
        <w:gridCol w:w="3905"/>
      </w:tblGrid>
      <w:tr w:rsidR="00533F96">
        <w:trPr>
          <w:trHeight w:val="549"/>
          <w:jc w:val="center"/>
        </w:trPr>
        <w:tc>
          <w:tcPr>
            <w:tcW w:w="754" w:type="dxa"/>
            <w:vAlign w:val="center"/>
          </w:tcPr>
          <w:p w:rsidR="00533F96" w:rsidRDefault="00DC746C">
            <w:pPr>
              <w:widowControl/>
              <w:spacing w:line="300" w:lineRule="exact"/>
              <w:jc w:val="center"/>
              <w:rPr>
                <w:sz w:val="24"/>
              </w:rPr>
            </w:pPr>
            <w:r>
              <w:rPr>
                <w:szCs w:val="22"/>
              </w:rPr>
              <w:lastRenderedPageBreak/>
              <w:br w:type="page"/>
            </w:r>
            <w:r>
              <w:rPr>
                <w:sz w:val="24"/>
              </w:rPr>
              <w:br w:type="page"/>
            </w:r>
            <w:r>
              <w:rPr>
                <w:sz w:val="24"/>
              </w:rPr>
              <w:br w:type="page"/>
            </w:r>
            <w:r>
              <w:rPr>
                <w:sz w:val="24"/>
              </w:rPr>
              <w:br w:type="page"/>
            </w:r>
            <w:r>
              <w:rPr>
                <w:rFonts w:hint="eastAsia"/>
                <w:sz w:val="24"/>
              </w:rPr>
              <w:t>序号</w:t>
            </w:r>
          </w:p>
        </w:tc>
        <w:tc>
          <w:tcPr>
            <w:tcW w:w="1340"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6" w:type="dxa"/>
            <w:gridSpan w:val="2"/>
            <w:vAlign w:val="center"/>
          </w:tcPr>
          <w:p w:rsidR="00533F96" w:rsidRDefault="00DC746C">
            <w:pPr>
              <w:widowControl/>
              <w:spacing w:line="300" w:lineRule="exact"/>
              <w:jc w:val="center"/>
              <w:rPr>
                <w:sz w:val="24"/>
              </w:rPr>
            </w:pPr>
            <w:r>
              <w:rPr>
                <w:rFonts w:hint="eastAsia"/>
                <w:sz w:val="24"/>
              </w:rPr>
              <w:t>违法程度</w:t>
            </w:r>
          </w:p>
        </w:tc>
        <w:tc>
          <w:tcPr>
            <w:tcW w:w="2863" w:type="dxa"/>
            <w:vAlign w:val="center"/>
          </w:tcPr>
          <w:p w:rsidR="00533F96" w:rsidRDefault="00DC746C">
            <w:pPr>
              <w:widowControl/>
              <w:spacing w:line="300" w:lineRule="exact"/>
              <w:jc w:val="center"/>
              <w:rPr>
                <w:sz w:val="24"/>
              </w:rPr>
            </w:pPr>
            <w:r>
              <w:rPr>
                <w:rFonts w:hint="eastAsia"/>
                <w:sz w:val="24"/>
              </w:rPr>
              <w:t>违法情节</w:t>
            </w:r>
          </w:p>
        </w:tc>
        <w:tc>
          <w:tcPr>
            <w:tcW w:w="3905"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883"/>
          <w:jc w:val="center"/>
        </w:trPr>
        <w:tc>
          <w:tcPr>
            <w:tcW w:w="754" w:type="dxa"/>
            <w:vMerge w:val="restart"/>
            <w:tcBorders>
              <w:top w:val="single" w:sz="4" w:space="0" w:color="auto"/>
            </w:tcBorders>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2</w:t>
            </w:r>
          </w:p>
        </w:tc>
        <w:tc>
          <w:tcPr>
            <w:tcW w:w="1340" w:type="dxa"/>
            <w:vMerge w:val="restart"/>
            <w:tcBorders>
              <w:top w:val="single" w:sz="4" w:space="0" w:color="auto"/>
            </w:tcBorders>
            <w:vAlign w:val="center"/>
          </w:tcPr>
          <w:p w:rsidR="00533F96" w:rsidRDefault="00DC746C">
            <w:pPr>
              <w:spacing w:line="320" w:lineRule="exact"/>
              <w:jc w:val="center"/>
              <w:rPr>
                <w:rFonts w:ascii="仿宋_GB2312" w:eastAsia="仿宋_GB2312" w:hAnsi="宋体" w:cs="宋体"/>
                <w:kern w:val="0"/>
                <w:szCs w:val="21"/>
              </w:rPr>
            </w:pPr>
            <w:r>
              <w:rPr>
                <w:rFonts w:ascii="仿宋_GB2312" w:eastAsia="仿宋_GB2312" w:hAnsi="宋体" w:hint="eastAsia"/>
                <w:szCs w:val="21"/>
              </w:rPr>
              <w:t>同上</w:t>
            </w:r>
          </w:p>
        </w:tc>
        <w:tc>
          <w:tcPr>
            <w:tcW w:w="3402" w:type="dxa"/>
            <w:vMerge w:val="restart"/>
            <w:tcBorders>
              <w:top w:val="single" w:sz="4" w:space="0" w:color="auto"/>
            </w:tcBorders>
            <w:vAlign w:val="center"/>
          </w:tcPr>
          <w:p w:rsidR="00533F96" w:rsidRDefault="00DC746C">
            <w:pPr>
              <w:spacing w:line="320" w:lineRule="exact"/>
              <w:jc w:val="center"/>
              <w:rPr>
                <w:rFonts w:ascii="仿宋_GB2312" w:eastAsia="仿宋_GB2312" w:hAnsi="宋体"/>
                <w:szCs w:val="21"/>
              </w:rPr>
            </w:pPr>
            <w:r>
              <w:rPr>
                <w:rFonts w:ascii="仿宋_GB2312" w:eastAsia="仿宋_GB2312" w:hAnsi="宋体" w:hint="eastAsia"/>
                <w:szCs w:val="21"/>
              </w:rPr>
              <w:t>同上</w:t>
            </w:r>
          </w:p>
        </w:tc>
        <w:tc>
          <w:tcPr>
            <w:tcW w:w="638"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38" w:type="dxa"/>
            <w:vMerge w:val="restart"/>
            <w:tcBorders>
              <w:left w:val="single" w:sz="4" w:space="0" w:color="auto"/>
            </w:tcBorders>
            <w:vAlign w:val="center"/>
          </w:tcPr>
          <w:p w:rsidR="00533F96" w:rsidRDefault="00DC746C">
            <w:pPr>
              <w:jc w:val="center"/>
              <w:rPr>
                <w:rFonts w:ascii="仿宋_GB2312" w:eastAsia="仿宋_GB2312" w:hAnsi="宋体" w:cs="宋体"/>
                <w:kern w:val="0"/>
                <w:sz w:val="24"/>
              </w:rPr>
            </w:pPr>
            <w:r>
              <w:rPr>
                <w:rFonts w:ascii="仿宋_GB2312" w:eastAsia="仿宋_GB2312" w:hAnsi="宋体" w:cs="宋体" w:hint="eastAsia"/>
                <w:kern w:val="0"/>
                <w:sz w:val="24"/>
              </w:rPr>
              <w:t>严重⑴</w:t>
            </w:r>
          </w:p>
        </w:tc>
        <w:tc>
          <w:tcPr>
            <w:tcW w:w="28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差错额占应报数额的比例在60%-70%，造成严重后果或者恶劣影响，或者1年内被责令改正3次以上的</w:t>
            </w:r>
          </w:p>
        </w:tc>
        <w:tc>
          <w:tcPr>
            <w:tcW w:w="390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5</w:t>
            </w:r>
            <w:r>
              <w:rPr>
                <w:rFonts w:ascii="仿宋_GB2312" w:eastAsia="仿宋_GB2312" w:hAnsi="宋体" w:cs="宋体" w:hint="eastAsia"/>
                <w:kern w:val="0"/>
                <w:szCs w:val="21"/>
              </w:rPr>
              <w:t>万元以上</w:t>
            </w:r>
            <w:r>
              <w:rPr>
                <w:rFonts w:ascii="仿宋_GB2312" w:eastAsia="仿宋_GB2312" w:hAnsi="宋体" w:cs="宋体"/>
                <w:kern w:val="0"/>
                <w:szCs w:val="21"/>
              </w:rPr>
              <w:t>6</w:t>
            </w:r>
            <w:r>
              <w:rPr>
                <w:rFonts w:ascii="仿宋_GB2312" w:eastAsia="仿宋_GB2312" w:hAnsi="宋体" w:cs="宋体" w:hint="eastAsia"/>
                <w:kern w:val="0"/>
                <w:szCs w:val="21"/>
              </w:rPr>
              <w:t>万元以下罚款；个体工商户并处2</w:t>
            </w:r>
            <w:r>
              <w:rPr>
                <w:rFonts w:ascii="仿宋_GB2312" w:eastAsia="仿宋_GB2312" w:hAnsi="宋体" w:cs="宋体"/>
                <w:kern w:val="0"/>
                <w:szCs w:val="21"/>
              </w:rPr>
              <w:t>50</w:t>
            </w:r>
            <w:r>
              <w:rPr>
                <w:rFonts w:ascii="仿宋_GB2312" w:eastAsia="仿宋_GB2312" w:hAnsi="宋体" w:cs="宋体" w:hint="eastAsia"/>
                <w:kern w:val="0"/>
                <w:szCs w:val="21"/>
              </w:rPr>
              <w:t>0元以上</w:t>
            </w:r>
            <w:r>
              <w:rPr>
                <w:rFonts w:ascii="仿宋_GB2312" w:eastAsia="仿宋_GB2312" w:hAnsi="宋体" w:cs="宋体"/>
                <w:kern w:val="0"/>
                <w:szCs w:val="21"/>
              </w:rPr>
              <w:t>30</w:t>
            </w:r>
            <w:r>
              <w:rPr>
                <w:rFonts w:ascii="仿宋_GB2312" w:eastAsia="仿宋_GB2312" w:hAnsi="宋体" w:cs="宋体" w:hint="eastAsia"/>
                <w:kern w:val="0"/>
                <w:szCs w:val="21"/>
              </w:rPr>
              <w:t>00元以下罚款。</w:t>
            </w:r>
          </w:p>
        </w:tc>
      </w:tr>
      <w:tr w:rsidR="00533F96">
        <w:trPr>
          <w:trHeight w:val="658"/>
          <w:jc w:val="center"/>
        </w:trPr>
        <w:tc>
          <w:tcPr>
            <w:tcW w:w="754" w:type="dxa"/>
            <w:vMerge/>
            <w:vAlign w:val="center"/>
          </w:tcPr>
          <w:p w:rsidR="00533F96" w:rsidRDefault="00533F96">
            <w:pPr>
              <w:widowControl/>
              <w:jc w:val="left"/>
              <w:rPr>
                <w:rFonts w:ascii="仿宋_GB2312" w:eastAsia="仿宋_GB2312" w:hAnsi="宋体" w:cs="宋体"/>
                <w:kern w:val="0"/>
                <w:szCs w:val="21"/>
              </w:rPr>
            </w:pPr>
          </w:p>
        </w:tc>
        <w:tc>
          <w:tcPr>
            <w:tcW w:w="1340"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8"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28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差错额占应报数额的比例在70%-80%，造成严重后果或者恶劣影响，或者1年内被责令改正3次以上的</w:t>
            </w:r>
          </w:p>
        </w:tc>
        <w:tc>
          <w:tcPr>
            <w:tcW w:w="390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6</w:t>
            </w:r>
            <w:r>
              <w:rPr>
                <w:rFonts w:ascii="仿宋_GB2312" w:eastAsia="仿宋_GB2312" w:hAnsi="宋体" w:cs="宋体" w:hint="eastAsia"/>
                <w:kern w:val="0"/>
                <w:szCs w:val="21"/>
              </w:rPr>
              <w:t>万元以上</w:t>
            </w:r>
            <w:r>
              <w:rPr>
                <w:rFonts w:ascii="仿宋_GB2312" w:eastAsia="仿宋_GB2312" w:hAnsi="宋体" w:cs="宋体"/>
                <w:kern w:val="0"/>
                <w:szCs w:val="21"/>
              </w:rPr>
              <w:t>7</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3</w:t>
            </w:r>
            <w:r>
              <w:rPr>
                <w:rFonts w:ascii="仿宋_GB2312" w:eastAsia="仿宋_GB2312" w:hAnsi="宋体" w:cs="宋体" w:hint="eastAsia"/>
                <w:kern w:val="0"/>
                <w:szCs w:val="21"/>
              </w:rPr>
              <w:t>000元以上</w:t>
            </w:r>
            <w:r>
              <w:rPr>
                <w:rFonts w:ascii="仿宋_GB2312" w:eastAsia="仿宋_GB2312" w:hAnsi="宋体" w:cs="宋体"/>
                <w:kern w:val="0"/>
                <w:szCs w:val="21"/>
              </w:rPr>
              <w:t>3</w:t>
            </w:r>
            <w:r>
              <w:rPr>
                <w:rFonts w:ascii="仿宋_GB2312" w:eastAsia="仿宋_GB2312" w:hAnsi="宋体" w:cs="宋体" w:hint="eastAsia"/>
                <w:kern w:val="0"/>
                <w:szCs w:val="21"/>
              </w:rPr>
              <w:t>500元以下罚款。</w:t>
            </w:r>
          </w:p>
        </w:tc>
      </w:tr>
      <w:tr w:rsidR="00533F96">
        <w:trPr>
          <w:trHeight w:val="293"/>
          <w:jc w:val="center"/>
        </w:trPr>
        <w:tc>
          <w:tcPr>
            <w:tcW w:w="754" w:type="dxa"/>
            <w:vMerge/>
            <w:vAlign w:val="center"/>
          </w:tcPr>
          <w:p w:rsidR="00533F96" w:rsidRDefault="00533F96">
            <w:pPr>
              <w:widowControl/>
              <w:jc w:val="left"/>
              <w:rPr>
                <w:rFonts w:ascii="仿宋_GB2312" w:eastAsia="仿宋_GB2312" w:hAnsi="宋体" w:cs="宋体"/>
                <w:kern w:val="0"/>
                <w:szCs w:val="21"/>
              </w:rPr>
            </w:pPr>
          </w:p>
        </w:tc>
        <w:tc>
          <w:tcPr>
            <w:tcW w:w="1340"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8"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28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差错额占应报数额的比例在80%-90%，造成严重后果或者恶劣影响，或者1年内被责令改正3次以上的</w:t>
            </w:r>
          </w:p>
        </w:tc>
        <w:tc>
          <w:tcPr>
            <w:tcW w:w="390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7</w:t>
            </w:r>
            <w:r>
              <w:rPr>
                <w:rFonts w:ascii="仿宋_GB2312" w:eastAsia="仿宋_GB2312" w:hAnsi="宋体" w:cs="宋体" w:hint="eastAsia"/>
                <w:kern w:val="0"/>
                <w:szCs w:val="21"/>
              </w:rPr>
              <w:t>万元以上</w:t>
            </w:r>
            <w:r>
              <w:rPr>
                <w:rFonts w:ascii="仿宋_GB2312" w:eastAsia="仿宋_GB2312" w:hAnsi="宋体" w:cs="宋体"/>
                <w:kern w:val="0"/>
                <w:szCs w:val="21"/>
              </w:rPr>
              <w:t>8</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35</w:t>
            </w:r>
            <w:r>
              <w:rPr>
                <w:rFonts w:ascii="仿宋_GB2312" w:eastAsia="仿宋_GB2312" w:hAnsi="宋体" w:cs="宋体" w:hint="eastAsia"/>
                <w:kern w:val="0"/>
                <w:szCs w:val="21"/>
              </w:rPr>
              <w:t>00元以上</w:t>
            </w:r>
            <w:r>
              <w:rPr>
                <w:rFonts w:ascii="仿宋_GB2312" w:eastAsia="仿宋_GB2312" w:hAnsi="宋体" w:cs="宋体"/>
                <w:kern w:val="0"/>
                <w:szCs w:val="21"/>
              </w:rPr>
              <w:t>40</w:t>
            </w:r>
            <w:r>
              <w:rPr>
                <w:rFonts w:ascii="仿宋_GB2312" w:eastAsia="仿宋_GB2312" w:hAnsi="宋体" w:cs="宋体" w:hint="eastAsia"/>
                <w:kern w:val="0"/>
                <w:szCs w:val="21"/>
              </w:rPr>
              <w:t>00元以下罚款。</w:t>
            </w:r>
          </w:p>
        </w:tc>
      </w:tr>
      <w:tr w:rsidR="00533F96">
        <w:trPr>
          <w:trHeight w:val="211"/>
          <w:jc w:val="center"/>
        </w:trPr>
        <w:tc>
          <w:tcPr>
            <w:tcW w:w="754" w:type="dxa"/>
            <w:vMerge/>
            <w:vAlign w:val="center"/>
          </w:tcPr>
          <w:p w:rsidR="00533F96" w:rsidRDefault="00533F96">
            <w:pPr>
              <w:widowControl/>
              <w:jc w:val="left"/>
              <w:rPr>
                <w:rFonts w:ascii="仿宋_GB2312" w:eastAsia="仿宋_GB2312" w:hAnsi="宋体" w:cs="宋体"/>
                <w:kern w:val="0"/>
                <w:szCs w:val="21"/>
              </w:rPr>
            </w:pPr>
          </w:p>
        </w:tc>
        <w:tc>
          <w:tcPr>
            <w:tcW w:w="1340"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8"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28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差错额占应报数额的比例超过90%，造成严重后果或者恶劣影响，或者1年内被责令改正3次以上的</w:t>
            </w:r>
          </w:p>
        </w:tc>
        <w:tc>
          <w:tcPr>
            <w:tcW w:w="390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8</w:t>
            </w:r>
            <w:r>
              <w:rPr>
                <w:rFonts w:ascii="仿宋_GB2312" w:eastAsia="仿宋_GB2312" w:hAnsi="宋体" w:cs="宋体" w:hint="eastAsia"/>
                <w:kern w:val="0"/>
                <w:szCs w:val="21"/>
              </w:rPr>
              <w:t>万元以上</w:t>
            </w:r>
            <w:r>
              <w:rPr>
                <w:rFonts w:ascii="仿宋_GB2312" w:eastAsia="仿宋_GB2312" w:hAnsi="宋体" w:cs="宋体"/>
                <w:kern w:val="0"/>
                <w:szCs w:val="21"/>
              </w:rPr>
              <w:t>10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4</w:t>
            </w:r>
            <w:r>
              <w:rPr>
                <w:rFonts w:ascii="仿宋_GB2312" w:eastAsia="仿宋_GB2312" w:hAnsi="宋体" w:cs="宋体" w:hint="eastAsia"/>
                <w:kern w:val="0"/>
                <w:szCs w:val="21"/>
              </w:rPr>
              <w:t>000元以上</w:t>
            </w:r>
            <w:r>
              <w:rPr>
                <w:rFonts w:ascii="仿宋_GB2312" w:eastAsia="仿宋_GB2312" w:hAnsi="宋体" w:cs="宋体"/>
                <w:kern w:val="0"/>
                <w:szCs w:val="21"/>
              </w:rPr>
              <w:t>500</w:t>
            </w:r>
            <w:r>
              <w:rPr>
                <w:rFonts w:ascii="仿宋_GB2312" w:eastAsia="仿宋_GB2312" w:hAnsi="宋体" w:cs="宋体" w:hint="eastAsia"/>
                <w:kern w:val="0"/>
                <w:szCs w:val="21"/>
              </w:rPr>
              <w:t>0元以下罚款。</w:t>
            </w:r>
          </w:p>
        </w:tc>
      </w:tr>
      <w:tr w:rsidR="00533F96">
        <w:trPr>
          <w:trHeight w:val="211"/>
          <w:jc w:val="center"/>
        </w:trPr>
        <w:tc>
          <w:tcPr>
            <w:tcW w:w="754" w:type="dxa"/>
            <w:vMerge/>
            <w:vAlign w:val="center"/>
          </w:tcPr>
          <w:p w:rsidR="00533F96" w:rsidRDefault="00533F96">
            <w:pPr>
              <w:widowControl/>
              <w:jc w:val="left"/>
              <w:rPr>
                <w:rFonts w:ascii="仿宋_GB2312" w:eastAsia="仿宋_GB2312" w:hAnsi="宋体" w:cs="宋体"/>
                <w:kern w:val="0"/>
                <w:szCs w:val="21"/>
              </w:rPr>
            </w:pPr>
          </w:p>
        </w:tc>
        <w:tc>
          <w:tcPr>
            <w:tcW w:w="1340"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8"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val="restart"/>
            <w:tcBorders>
              <w:left w:val="single" w:sz="4" w:space="0" w:color="auto"/>
            </w:tcBorders>
            <w:vAlign w:val="center"/>
          </w:tcPr>
          <w:p w:rsidR="00533F96" w:rsidRDefault="00DC746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 w:val="24"/>
              </w:rPr>
              <w:t>严重⑵</w:t>
            </w:r>
          </w:p>
        </w:tc>
        <w:tc>
          <w:tcPr>
            <w:tcW w:w="28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差错额占应报数额的比例在60%-70%，造成特别严重后果或者特别恶劣影响的</w:t>
            </w:r>
          </w:p>
        </w:tc>
        <w:tc>
          <w:tcPr>
            <w:tcW w:w="390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10</w:t>
            </w:r>
            <w:r>
              <w:rPr>
                <w:rFonts w:ascii="仿宋_GB2312" w:eastAsia="仿宋_GB2312" w:hAnsi="宋体" w:cs="宋体" w:hint="eastAsia"/>
                <w:kern w:val="0"/>
                <w:szCs w:val="21"/>
              </w:rPr>
              <w:t>万元以上</w:t>
            </w:r>
            <w:r>
              <w:rPr>
                <w:rFonts w:ascii="仿宋_GB2312" w:eastAsia="仿宋_GB2312" w:hAnsi="宋体" w:cs="宋体"/>
                <w:kern w:val="0"/>
                <w:szCs w:val="21"/>
              </w:rPr>
              <w:t>12</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5</w:t>
            </w:r>
            <w:r>
              <w:rPr>
                <w:rFonts w:ascii="仿宋_GB2312" w:eastAsia="仿宋_GB2312" w:hAnsi="宋体" w:cs="宋体" w:hint="eastAsia"/>
                <w:kern w:val="0"/>
                <w:szCs w:val="21"/>
              </w:rPr>
              <w:t>000元以上</w:t>
            </w:r>
            <w:r>
              <w:rPr>
                <w:rFonts w:ascii="仿宋_GB2312" w:eastAsia="仿宋_GB2312" w:hAnsi="宋体" w:cs="宋体"/>
                <w:kern w:val="0"/>
                <w:szCs w:val="21"/>
              </w:rPr>
              <w:t>60</w:t>
            </w:r>
            <w:r>
              <w:rPr>
                <w:rFonts w:ascii="仿宋_GB2312" w:eastAsia="仿宋_GB2312" w:hAnsi="宋体" w:cs="宋体" w:hint="eastAsia"/>
                <w:kern w:val="0"/>
                <w:szCs w:val="21"/>
              </w:rPr>
              <w:t>00元以下罚款。</w:t>
            </w:r>
          </w:p>
        </w:tc>
      </w:tr>
      <w:tr w:rsidR="00533F96">
        <w:trPr>
          <w:trHeight w:val="211"/>
          <w:jc w:val="center"/>
        </w:trPr>
        <w:tc>
          <w:tcPr>
            <w:tcW w:w="754" w:type="dxa"/>
            <w:vMerge/>
            <w:vAlign w:val="center"/>
          </w:tcPr>
          <w:p w:rsidR="00533F96" w:rsidRDefault="00533F96">
            <w:pPr>
              <w:widowControl/>
              <w:jc w:val="left"/>
              <w:rPr>
                <w:rFonts w:ascii="仿宋_GB2312" w:eastAsia="仿宋_GB2312" w:hAnsi="宋体" w:cs="宋体"/>
                <w:kern w:val="0"/>
                <w:szCs w:val="21"/>
              </w:rPr>
            </w:pPr>
          </w:p>
        </w:tc>
        <w:tc>
          <w:tcPr>
            <w:tcW w:w="1340"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8"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28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差错额占应报数额的比例在70%-80%，造成特别严重后果或者特别恶劣影响的</w:t>
            </w:r>
          </w:p>
        </w:tc>
        <w:tc>
          <w:tcPr>
            <w:tcW w:w="390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12</w:t>
            </w:r>
            <w:r>
              <w:rPr>
                <w:rFonts w:ascii="仿宋_GB2312" w:eastAsia="仿宋_GB2312" w:hAnsi="宋体" w:cs="宋体" w:hint="eastAsia"/>
                <w:kern w:val="0"/>
                <w:szCs w:val="21"/>
              </w:rPr>
              <w:t>万元以上</w:t>
            </w:r>
            <w:r>
              <w:rPr>
                <w:rFonts w:ascii="仿宋_GB2312" w:eastAsia="仿宋_GB2312" w:hAnsi="宋体" w:cs="宋体"/>
                <w:kern w:val="0"/>
                <w:szCs w:val="21"/>
              </w:rPr>
              <w:t>14</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6</w:t>
            </w:r>
            <w:r>
              <w:rPr>
                <w:rFonts w:ascii="仿宋_GB2312" w:eastAsia="仿宋_GB2312" w:hAnsi="宋体" w:cs="宋体" w:hint="eastAsia"/>
                <w:kern w:val="0"/>
                <w:szCs w:val="21"/>
              </w:rPr>
              <w:t>000元以上</w:t>
            </w:r>
            <w:r>
              <w:rPr>
                <w:rFonts w:ascii="仿宋_GB2312" w:eastAsia="仿宋_GB2312" w:hAnsi="宋体" w:cs="宋体"/>
                <w:kern w:val="0"/>
                <w:szCs w:val="21"/>
              </w:rPr>
              <w:t>70</w:t>
            </w:r>
            <w:r>
              <w:rPr>
                <w:rFonts w:ascii="仿宋_GB2312" w:eastAsia="仿宋_GB2312" w:hAnsi="宋体" w:cs="宋体" w:hint="eastAsia"/>
                <w:kern w:val="0"/>
                <w:szCs w:val="21"/>
              </w:rPr>
              <w:t>00元以下罚款。</w:t>
            </w:r>
          </w:p>
        </w:tc>
      </w:tr>
    </w:tbl>
    <w:p w:rsidR="00533F96" w:rsidRDefault="00533F96">
      <w:pPr>
        <w:rPr>
          <w:szCs w:val="22"/>
        </w:rPr>
      </w:pPr>
    </w:p>
    <w:p w:rsidR="00533F96" w:rsidRDefault="00DC746C">
      <w:pPr>
        <w:rPr>
          <w:szCs w:val="22"/>
        </w:rPr>
      </w:pPr>
      <w:r>
        <w:rPr>
          <w:szCs w:val="22"/>
        </w:rPr>
        <w:br w:type="page"/>
      </w:r>
    </w:p>
    <w:tbl>
      <w:tblPr>
        <w:tblW w:w="135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5"/>
        <w:gridCol w:w="1418"/>
        <w:gridCol w:w="3402"/>
        <w:gridCol w:w="637"/>
        <w:gridCol w:w="638"/>
        <w:gridCol w:w="2807"/>
        <w:gridCol w:w="3959"/>
      </w:tblGrid>
      <w:tr w:rsidR="00533F96">
        <w:trPr>
          <w:trHeight w:val="549"/>
          <w:jc w:val="center"/>
        </w:trPr>
        <w:tc>
          <w:tcPr>
            <w:tcW w:w="735" w:type="dxa"/>
            <w:vAlign w:val="center"/>
          </w:tcPr>
          <w:p w:rsidR="00533F96" w:rsidRDefault="00DC746C">
            <w:pPr>
              <w:widowControl/>
              <w:spacing w:line="300" w:lineRule="exact"/>
              <w:jc w:val="center"/>
              <w:rPr>
                <w:sz w:val="24"/>
              </w:rPr>
            </w:pPr>
            <w:r>
              <w:rPr>
                <w:sz w:val="24"/>
              </w:rPr>
              <w:lastRenderedPageBreak/>
              <w:br w:type="page"/>
            </w:r>
            <w:r>
              <w:rPr>
                <w:sz w:val="24"/>
              </w:rPr>
              <w:br w:type="page"/>
            </w:r>
            <w:r>
              <w:rPr>
                <w:sz w:val="24"/>
              </w:rPr>
              <w:br w:type="page"/>
            </w:r>
            <w:r>
              <w:rPr>
                <w:rFonts w:hint="eastAsia"/>
                <w:sz w:val="24"/>
              </w:rPr>
              <w:t>序号</w:t>
            </w:r>
          </w:p>
        </w:tc>
        <w:tc>
          <w:tcPr>
            <w:tcW w:w="1418"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5" w:type="dxa"/>
            <w:gridSpan w:val="2"/>
            <w:vAlign w:val="center"/>
          </w:tcPr>
          <w:p w:rsidR="00533F96" w:rsidRDefault="00DC746C">
            <w:pPr>
              <w:widowControl/>
              <w:spacing w:line="300" w:lineRule="exact"/>
              <w:jc w:val="center"/>
              <w:rPr>
                <w:sz w:val="24"/>
              </w:rPr>
            </w:pPr>
            <w:r>
              <w:rPr>
                <w:rFonts w:hint="eastAsia"/>
                <w:sz w:val="24"/>
              </w:rPr>
              <w:t>违法程度</w:t>
            </w:r>
          </w:p>
        </w:tc>
        <w:tc>
          <w:tcPr>
            <w:tcW w:w="2807" w:type="dxa"/>
            <w:vAlign w:val="center"/>
          </w:tcPr>
          <w:p w:rsidR="00533F96" w:rsidRDefault="00DC746C">
            <w:pPr>
              <w:widowControl/>
              <w:spacing w:line="300" w:lineRule="exact"/>
              <w:jc w:val="center"/>
              <w:rPr>
                <w:sz w:val="24"/>
              </w:rPr>
            </w:pPr>
            <w:r>
              <w:rPr>
                <w:rFonts w:hint="eastAsia"/>
                <w:sz w:val="24"/>
              </w:rPr>
              <w:t>违法情节</w:t>
            </w:r>
          </w:p>
        </w:tc>
        <w:tc>
          <w:tcPr>
            <w:tcW w:w="3959"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882"/>
          <w:jc w:val="center"/>
        </w:trPr>
        <w:tc>
          <w:tcPr>
            <w:tcW w:w="735" w:type="dxa"/>
            <w:vMerge w:val="restart"/>
            <w:tcBorders>
              <w:top w:val="single" w:sz="4" w:space="0" w:color="auto"/>
            </w:tcBorders>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2</w:t>
            </w:r>
          </w:p>
        </w:tc>
        <w:tc>
          <w:tcPr>
            <w:tcW w:w="1418" w:type="dxa"/>
            <w:vMerge w:val="restart"/>
            <w:tcBorders>
              <w:top w:val="single" w:sz="4" w:space="0" w:color="auto"/>
            </w:tcBorders>
            <w:vAlign w:val="center"/>
          </w:tcPr>
          <w:p w:rsidR="00533F96" w:rsidRDefault="00DC746C">
            <w:pPr>
              <w:spacing w:line="320" w:lineRule="exact"/>
              <w:jc w:val="center"/>
              <w:rPr>
                <w:rFonts w:ascii="仿宋_GB2312" w:eastAsia="仿宋_GB2312" w:hAnsi="宋体" w:cs="宋体"/>
                <w:kern w:val="0"/>
                <w:szCs w:val="21"/>
              </w:rPr>
            </w:pPr>
            <w:r>
              <w:rPr>
                <w:rFonts w:ascii="仿宋_GB2312" w:eastAsia="仿宋_GB2312" w:hAnsi="宋体" w:hint="eastAsia"/>
                <w:szCs w:val="21"/>
              </w:rPr>
              <w:t>同上</w:t>
            </w:r>
          </w:p>
        </w:tc>
        <w:tc>
          <w:tcPr>
            <w:tcW w:w="3402" w:type="dxa"/>
            <w:vMerge w:val="restart"/>
            <w:tcBorders>
              <w:top w:val="single" w:sz="4" w:space="0" w:color="auto"/>
            </w:tcBorders>
            <w:vAlign w:val="center"/>
          </w:tcPr>
          <w:p w:rsidR="00533F96" w:rsidRDefault="00DC746C">
            <w:pPr>
              <w:spacing w:line="320" w:lineRule="exact"/>
              <w:jc w:val="center"/>
              <w:rPr>
                <w:rFonts w:ascii="仿宋_GB2312" w:eastAsia="仿宋_GB2312" w:hAnsi="宋体"/>
                <w:szCs w:val="21"/>
              </w:rPr>
            </w:pPr>
            <w:r>
              <w:rPr>
                <w:rFonts w:ascii="仿宋_GB2312" w:eastAsia="仿宋_GB2312" w:hAnsi="宋体" w:hint="eastAsia"/>
                <w:szCs w:val="21"/>
              </w:rPr>
              <w:t>同上</w:t>
            </w:r>
          </w:p>
        </w:tc>
        <w:tc>
          <w:tcPr>
            <w:tcW w:w="637"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38" w:type="dxa"/>
            <w:vMerge w:val="restart"/>
            <w:tcBorders>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严重⑵</w:t>
            </w:r>
          </w:p>
        </w:tc>
        <w:tc>
          <w:tcPr>
            <w:tcW w:w="280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差错额占应报数额的比例在80%-90%，造成特别严重后果或者特别恶劣影响的</w:t>
            </w:r>
          </w:p>
        </w:tc>
        <w:tc>
          <w:tcPr>
            <w:tcW w:w="395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14</w:t>
            </w:r>
            <w:r>
              <w:rPr>
                <w:rFonts w:ascii="仿宋_GB2312" w:eastAsia="仿宋_GB2312" w:hAnsi="宋体" w:cs="宋体" w:hint="eastAsia"/>
                <w:kern w:val="0"/>
                <w:szCs w:val="21"/>
              </w:rPr>
              <w:t>万元以上</w:t>
            </w:r>
            <w:r>
              <w:rPr>
                <w:rFonts w:ascii="仿宋_GB2312" w:eastAsia="仿宋_GB2312" w:hAnsi="宋体" w:cs="宋体"/>
                <w:kern w:val="0"/>
                <w:szCs w:val="21"/>
              </w:rPr>
              <w:t>16</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7</w:t>
            </w:r>
            <w:r>
              <w:rPr>
                <w:rFonts w:ascii="仿宋_GB2312" w:eastAsia="仿宋_GB2312" w:hAnsi="宋体" w:cs="宋体" w:hint="eastAsia"/>
                <w:kern w:val="0"/>
                <w:szCs w:val="21"/>
              </w:rPr>
              <w:t>000元以上</w:t>
            </w:r>
            <w:r>
              <w:rPr>
                <w:rFonts w:ascii="仿宋_GB2312" w:eastAsia="仿宋_GB2312" w:hAnsi="宋体" w:cs="宋体"/>
                <w:kern w:val="0"/>
                <w:szCs w:val="21"/>
              </w:rPr>
              <w:t>8</w:t>
            </w:r>
            <w:r>
              <w:rPr>
                <w:rFonts w:ascii="仿宋_GB2312" w:eastAsia="仿宋_GB2312" w:hAnsi="宋体" w:cs="宋体" w:hint="eastAsia"/>
                <w:kern w:val="0"/>
                <w:szCs w:val="21"/>
              </w:rPr>
              <w:t>000元以下罚款。</w:t>
            </w:r>
          </w:p>
        </w:tc>
      </w:tr>
      <w:tr w:rsidR="00533F96">
        <w:trPr>
          <w:trHeight w:val="810"/>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280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差错额占应报数额的比例超过90%，造成特别严重后果或者特别恶劣影响的</w:t>
            </w:r>
          </w:p>
        </w:tc>
        <w:tc>
          <w:tcPr>
            <w:tcW w:w="395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16</w:t>
            </w:r>
            <w:r>
              <w:rPr>
                <w:rFonts w:ascii="仿宋_GB2312" w:eastAsia="仿宋_GB2312" w:hAnsi="宋体" w:cs="宋体" w:hint="eastAsia"/>
                <w:kern w:val="0"/>
                <w:szCs w:val="21"/>
              </w:rPr>
              <w:t>万元以上</w:t>
            </w:r>
            <w:r>
              <w:rPr>
                <w:rFonts w:ascii="仿宋_GB2312" w:eastAsia="仿宋_GB2312" w:hAnsi="宋体" w:cs="宋体"/>
                <w:kern w:val="0"/>
                <w:szCs w:val="21"/>
              </w:rPr>
              <w:t>20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8</w:t>
            </w:r>
            <w:r>
              <w:rPr>
                <w:rFonts w:ascii="仿宋_GB2312" w:eastAsia="仿宋_GB2312" w:hAnsi="宋体" w:cs="宋体" w:hint="eastAsia"/>
                <w:kern w:val="0"/>
                <w:szCs w:val="21"/>
              </w:rPr>
              <w:t>000元以上</w:t>
            </w:r>
            <w:r>
              <w:rPr>
                <w:rFonts w:ascii="仿宋_GB2312" w:eastAsia="仿宋_GB2312" w:hAnsi="宋体" w:cs="宋体"/>
                <w:kern w:val="0"/>
                <w:szCs w:val="21"/>
              </w:rPr>
              <w:t>1万</w:t>
            </w:r>
            <w:r>
              <w:rPr>
                <w:rFonts w:ascii="仿宋_GB2312" w:eastAsia="仿宋_GB2312" w:hAnsi="宋体" w:cs="宋体" w:hint="eastAsia"/>
                <w:kern w:val="0"/>
                <w:szCs w:val="21"/>
              </w:rPr>
              <w:t>元以下罚款。</w:t>
            </w:r>
          </w:p>
        </w:tc>
      </w:tr>
      <w:tr w:rsidR="00533F96">
        <w:trPr>
          <w:trHeight w:val="623"/>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val="restart"/>
            <w:tcBorders>
              <w:left w:val="single" w:sz="4" w:space="0" w:color="auto"/>
            </w:tcBorders>
            <w:vAlign w:val="center"/>
          </w:tcPr>
          <w:p w:rsidR="00533F96" w:rsidRDefault="00DC746C">
            <w:pPr>
              <w:spacing w:line="280" w:lineRule="exact"/>
              <w:jc w:val="center"/>
              <w:rPr>
                <w:rFonts w:ascii="仿宋_GB2312" w:eastAsia="仿宋_GB2312" w:hAnsi="宋体" w:cs="宋体"/>
                <w:kern w:val="0"/>
                <w:szCs w:val="21"/>
              </w:rPr>
            </w:pPr>
            <w:r>
              <w:rPr>
                <w:rFonts w:ascii="仿宋_GB2312" w:eastAsia="仿宋_GB2312" w:hAnsi="宋体" w:cs="宋体" w:hint="eastAsia"/>
                <w:kern w:val="0"/>
                <w:sz w:val="24"/>
              </w:rPr>
              <w:t>从轻处罚</w:t>
            </w:r>
          </w:p>
        </w:tc>
        <w:tc>
          <w:tcPr>
            <w:tcW w:w="28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主动消除或者减轻违法行为危害后果的</w:t>
            </w:r>
          </w:p>
        </w:tc>
        <w:tc>
          <w:tcPr>
            <w:tcW w:w="395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trHeight w:val="623"/>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28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受他人胁迫或者诱骗实施统计违法行为的</w:t>
            </w:r>
          </w:p>
        </w:tc>
        <w:tc>
          <w:tcPr>
            <w:tcW w:w="395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trHeight w:val="405"/>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spacing w:line="300" w:lineRule="exact"/>
              <w:jc w:val="left"/>
              <w:rPr>
                <w:rFonts w:ascii="仿宋_GB2312" w:eastAsia="仿宋_GB2312" w:hAnsi="宋体" w:cs="宋体"/>
                <w:kern w:val="0"/>
                <w:szCs w:val="21"/>
              </w:rPr>
            </w:pPr>
          </w:p>
        </w:tc>
        <w:tc>
          <w:tcPr>
            <w:tcW w:w="28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主动供述行政机关尚未掌握的违法行为的</w:t>
            </w:r>
          </w:p>
        </w:tc>
        <w:tc>
          <w:tcPr>
            <w:tcW w:w="395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trHeight w:val="103"/>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spacing w:line="300" w:lineRule="exact"/>
              <w:jc w:val="left"/>
              <w:rPr>
                <w:rFonts w:ascii="仿宋_GB2312" w:eastAsia="仿宋_GB2312" w:hAnsi="宋体" w:cs="宋体"/>
                <w:kern w:val="0"/>
                <w:szCs w:val="21"/>
              </w:rPr>
            </w:pPr>
          </w:p>
        </w:tc>
        <w:tc>
          <w:tcPr>
            <w:tcW w:w="28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配合行政机关查处违法行为有立功表现的</w:t>
            </w:r>
          </w:p>
        </w:tc>
        <w:tc>
          <w:tcPr>
            <w:tcW w:w="395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trHeight w:val="524"/>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spacing w:line="280" w:lineRule="exact"/>
              <w:jc w:val="center"/>
              <w:rPr>
                <w:rFonts w:ascii="仿宋_GB2312" w:eastAsia="仿宋_GB2312" w:hAnsi="宋体" w:cs="宋体"/>
                <w:kern w:val="0"/>
                <w:szCs w:val="21"/>
              </w:rPr>
            </w:pPr>
          </w:p>
        </w:tc>
        <w:tc>
          <w:tcPr>
            <w:tcW w:w="28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主动供述行政机关尚未掌握的重大违法行为，并查实的</w:t>
            </w:r>
          </w:p>
        </w:tc>
        <w:tc>
          <w:tcPr>
            <w:tcW w:w="395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降低一个基础裁量档次</w:t>
            </w:r>
          </w:p>
        </w:tc>
      </w:tr>
      <w:tr w:rsidR="00533F96">
        <w:trPr>
          <w:trHeight w:val="598"/>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val="restart"/>
            <w:tcBorders>
              <w:left w:val="single" w:sz="4" w:space="0" w:color="auto"/>
            </w:tcBorders>
            <w:vAlign w:val="center"/>
          </w:tcPr>
          <w:p w:rsidR="00533F96" w:rsidRDefault="00DC746C">
            <w:pPr>
              <w:spacing w:line="280" w:lineRule="exact"/>
              <w:jc w:val="center"/>
              <w:rPr>
                <w:rFonts w:ascii="仿宋_GB2312" w:eastAsia="仿宋_GB2312" w:hAnsi="宋体" w:cs="宋体"/>
                <w:kern w:val="0"/>
                <w:szCs w:val="21"/>
              </w:rPr>
            </w:pPr>
            <w:r>
              <w:rPr>
                <w:rFonts w:ascii="仿宋_GB2312" w:eastAsia="仿宋_GB2312" w:hAnsi="宋体" w:cs="宋体" w:hint="eastAsia"/>
                <w:kern w:val="0"/>
                <w:sz w:val="24"/>
              </w:rPr>
              <w:t>从重处罚</w:t>
            </w:r>
          </w:p>
        </w:tc>
        <w:tc>
          <w:tcPr>
            <w:tcW w:w="28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3项以上指标出现差错的</w:t>
            </w:r>
          </w:p>
        </w:tc>
        <w:tc>
          <w:tcPr>
            <w:tcW w:w="3959"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r w:rsidR="00533F96">
        <w:trPr>
          <w:trHeight w:val="608"/>
          <w:jc w:val="center"/>
        </w:trPr>
        <w:tc>
          <w:tcPr>
            <w:tcW w:w="735" w:type="dxa"/>
            <w:vMerge/>
            <w:vAlign w:val="center"/>
          </w:tcPr>
          <w:p w:rsidR="00533F96" w:rsidRDefault="00533F96">
            <w:pPr>
              <w:widowControl/>
              <w:jc w:val="left"/>
              <w:rPr>
                <w:rFonts w:ascii="仿宋_GB2312" w:eastAsia="仿宋_GB2312" w:hAnsi="宋体" w:cs="宋体"/>
                <w:kern w:val="0"/>
                <w:szCs w:val="21"/>
              </w:rPr>
            </w:pPr>
          </w:p>
        </w:tc>
        <w:tc>
          <w:tcPr>
            <w:tcW w:w="1418"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szCs w:val="21"/>
              </w:rPr>
            </w:pPr>
          </w:p>
        </w:tc>
        <w:tc>
          <w:tcPr>
            <w:tcW w:w="637" w:type="dxa"/>
            <w:vMerge/>
            <w:tcBorders>
              <w:righ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widowControl/>
              <w:spacing w:line="300" w:lineRule="exact"/>
              <w:jc w:val="left"/>
              <w:rPr>
                <w:rFonts w:ascii="仿宋_GB2312" w:eastAsia="仿宋_GB2312" w:hAnsi="宋体" w:cs="宋体"/>
                <w:kern w:val="0"/>
                <w:szCs w:val="21"/>
              </w:rPr>
            </w:pPr>
          </w:p>
        </w:tc>
        <w:tc>
          <w:tcPr>
            <w:tcW w:w="2807"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959"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szCs w:val="22"/>
        </w:rPr>
      </w:pPr>
    </w:p>
    <w:p w:rsidR="00533F96" w:rsidRDefault="00DC746C">
      <w:pPr>
        <w:rPr>
          <w:szCs w:val="22"/>
        </w:rPr>
      </w:pPr>
      <w:r>
        <w:rPr>
          <w:szCs w:val="22"/>
        </w:rPr>
        <w:br w:type="page"/>
      </w:r>
    </w:p>
    <w:tbl>
      <w:tblPr>
        <w:tblW w:w="135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5"/>
        <w:gridCol w:w="1351"/>
        <w:gridCol w:w="3402"/>
        <w:gridCol w:w="638"/>
        <w:gridCol w:w="638"/>
        <w:gridCol w:w="2835"/>
        <w:gridCol w:w="3935"/>
      </w:tblGrid>
      <w:tr w:rsidR="00533F96">
        <w:trPr>
          <w:trHeight w:val="549"/>
          <w:jc w:val="center"/>
        </w:trPr>
        <w:tc>
          <w:tcPr>
            <w:tcW w:w="745" w:type="dxa"/>
            <w:vAlign w:val="center"/>
          </w:tcPr>
          <w:p w:rsidR="00533F96" w:rsidRDefault="00DC746C">
            <w:pPr>
              <w:widowControl/>
              <w:spacing w:line="300" w:lineRule="exact"/>
              <w:jc w:val="center"/>
              <w:rPr>
                <w:sz w:val="24"/>
              </w:rPr>
            </w:pPr>
            <w:r>
              <w:rPr>
                <w:sz w:val="24"/>
              </w:rPr>
              <w:lastRenderedPageBreak/>
              <w:br w:type="page"/>
            </w:r>
            <w:r>
              <w:rPr>
                <w:sz w:val="24"/>
              </w:rPr>
              <w:br w:type="page"/>
            </w:r>
            <w:r>
              <w:rPr>
                <w:sz w:val="24"/>
              </w:rPr>
              <w:br w:type="page"/>
            </w:r>
            <w:r>
              <w:rPr>
                <w:sz w:val="24"/>
              </w:rPr>
              <w:br w:type="page"/>
            </w:r>
            <w:r>
              <w:rPr>
                <w:rFonts w:hint="eastAsia"/>
                <w:sz w:val="24"/>
              </w:rPr>
              <w:t>序号</w:t>
            </w:r>
          </w:p>
        </w:tc>
        <w:tc>
          <w:tcPr>
            <w:tcW w:w="1351"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6" w:type="dxa"/>
            <w:gridSpan w:val="2"/>
            <w:vAlign w:val="center"/>
          </w:tcPr>
          <w:p w:rsidR="00533F96" w:rsidRDefault="00DC746C">
            <w:pPr>
              <w:widowControl/>
              <w:spacing w:line="300" w:lineRule="exact"/>
              <w:jc w:val="center"/>
              <w:rPr>
                <w:sz w:val="24"/>
              </w:rPr>
            </w:pPr>
            <w:r>
              <w:rPr>
                <w:rFonts w:hint="eastAsia"/>
                <w:sz w:val="24"/>
              </w:rPr>
              <w:t>违法程度</w:t>
            </w:r>
          </w:p>
        </w:tc>
        <w:tc>
          <w:tcPr>
            <w:tcW w:w="2835" w:type="dxa"/>
            <w:vAlign w:val="center"/>
          </w:tcPr>
          <w:p w:rsidR="00533F96" w:rsidRDefault="00DC746C">
            <w:pPr>
              <w:widowControl/>
              <w:spacing w:line="300" w:lineRule="exact"/>
              <w:jc w:val="center"/>
              <w:rPr>
                <w:sz w:val="24"/>
              </w:rPr>
            </w:pPr>
            <w:r>
              <w:rPr>
                <w:rFonts w:hint="eastAsia"/>
                <w:sz w:val="24"/>
              </w:rPr>
              <w:t>违法情节</w:t>
            </w:r>
          </w:p>
        </w:tc>
        <w:tc>
          <w:tcPr>
            <w:tcW w:w="3935"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840"/>
          <w:jc w:val="center"/>
        </w:trPr>
        <w:tc>
          <w:tcPr>
            <w:tcW w:w="745" w:type="dxa"/>
            <w:vMerge w:val="restart"/>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3</w:t>
            </w:r>
          </w:p>
        </w:tc>
        <w:tc>
          <w:tcPr>
            <w:tcW w:w="1351" w:type="dxa"/>
            <w:vMerge w:val="restart"/>
            <w:vAlign w:val="center"/>
          </w:tcPr>
          <w:p w:rsidR="00533F96" w:rsidRDefault="00DC746C">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提供不完整的统计资料的</w:t>
            </w:r>
          </w:p>
        </w:tc>
        <w:tc>
          <w:tcPr>
            <w:tcW w:w="3402" w:type="dxa"/>
            <w:vMerge w:val="restart"/>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中华人民共和国统计法》第四十一条规定：“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二）提供不真实或者不完整的统计资料的；……企业事业单位或者其他组织有前款所列行为之一的，可以并处5万元以下的罚款；情节严重的，并处5万元以上20万元以下的罚款。个体工商户有本条第一款所列行为之一的，由县级以上人民政府统计机构责令改正，给予警告，可以并处1万元以下的罚款”。</w:t>
            </w:r>
          </w:p>
        </w:tc>
        <w:tc>
          <w:tcPr>
            <w:tcW w:w="638"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w:t>
            </w:r>
          </w:p>
        </w:tc>
        <w:tc>
          <w:tcPr>
            <w:tcW w:w="638" w:type="dxa"/>
            <w:vMerge w:val="restart"/>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错报、漏报统计指标个数在1</w:t>
            </w:r>
            <w:r>
              <w:rPr>
                <w:rFonts w:ascii="仿宋_GB2312" w:eastAsia="仿宋_GB2312" w:hAnsi="宋体" w:cs="宋体"/>
                <w:kern w:val="0"/>
                <w:szCs w:val="21"/>
              </w:rPr>
              <w:t>0</w:t>
            </w:r>
            <w:r>
              <w:rPr>
                <w:rFonts w:ascii="仿宋_GB2312" w:eastAsia="仿宋_GB2312" w:hAnsi="宋体" w:cs="宋体" w:hint="eastAsia"/>
                <w:kern w:val="0"/>
                <w:szCs w:val="21"/>
              </w:rPr>
              <w:t>%以下的</w:t>
            </w:r>
          </w:p>
        </w:tc>
        <w:tc>
          <w:tcPr>
            <w:tcW w:w="39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w:t>
            </w:r>
          </w:p>
        </w:tc>
      </w:tr>
      <w:tr w:rsidR="00533F96">
        <w:trPr>
          <w:trHeight w:val="840"/>
          <w:jc w:val="center"/>
        </w:trPr>
        <w:tc>
          <w:tcPr>
            <w:tcW w:w="745" w:type="dxa"/>
            <w:vMerge/>
            <w:vAlign w:val="center"/>
          </w:tcPr>
          <w:p w:rsidR="00533F96" w:rsidRDefault="00533F96">
            <w:pPr>
              <w:widowControl/>
              <w:spacing w:line="300" w:lineRule="exact"/>
              <w:jc w:val="center"/>
              <w:rPr>
                <w:rFonts w:ascii="仿宋_GB2312" w:eastAsia="仿宋_GB2312" w:hAnsi="宋体" w:cs="宋体"/>
                <w:bCs/>
                <w:kern w:val="0"/>
                <w:sz w:val="24"/>
              </w:rPr>
            </w:pPr>
          </w:p>
        </w:tc>
        <w:tc>
          <w:tcPr>
            <w:tcW w:w="1351" w:type="dxa"/>
            <w:vMerge/>
            <w:vAlign w:val="center"/>
          </w:tcPr>
          <w:p w:rsidR="00533F96" w:rsidRDefault="00533F96">
            <w:pPr>
              <w:widowControl/>
              <w:spacing w:line="240" w:lineRule="exac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rPr>
                <w:rFonts w:ascii="仿宋_GB2312" w:eastAsia="仿宋_GB2312" w:hAnsi="宋体" w:cs="宋体"/>
                <w:kern w:val="0"/>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错报、漏报统计指标个数在1</w:t>
            </w:r>
            <w:r>
              <w:rPr>
                <w:rFonts w:ascii="仿宋_GB2312" w:eastAsia="仿宋_GB2312" w:hAnsi="宋体" w:cs="宋体"/>
                <w:kern w:val="0"/>
                <w:szCs w:val="21"/>
              </w:rPr>
              <w:t>0</w:t>
            </w:r>
            <w:r>
              <w:rPr>
                <w:rFonts w:ascii="仿宋_GB2312" w:eastAsia="仿宋_GB2312" w:hAnsi="宋体" w:cs="宋体" w:hint="eastAsia"/>
                <w:kern w:val="0"/>
                <w:szCs w:val="21"/>
              </w:rPr>
              <w:t>%-30%的</w:t>
            </w:r>
          </w:p>
        </w:tc>
        <w:tc>
          <w:tcPr>
            <w:tcW w:w="39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警告，企业事业单位或者其他组织并处5000元以上1万元以下罚款；个体工商户并处</w:t>
            </w:r>
            <w:r>
              <w:rPr>
                <w:rFonts w:ascii="仿宋_GB2312" w:eastAsia="仿宋_GB2312" w:hAnsi="宋体" w:cs="宋体"/>
                <w:kern w:val="0"/>
                <w:szCs w:val="21"/>
              </w:rPr>
              <w:t>200</w:t>
            </w:r>
            <w:r>
              <w:rPr>
                <w:rFonts w:ascii="仿宋_GB2312" w:eastAsia="仿宋_GB2312" w:hAnsi="宋体" w:cs="宋体" w:hint="eastAsia"/>
                <w:kern w:val="0"/>
                <w:szCs w:val="21"/>
              </w:rPr>
              <w:t>元以上</w:t>
            </w:r>
            <w:r>
              <w:rPr>
                <w:rFonts w:ascii="仿宋_GB2312" w:eastAsia="仿宋_GB2312" w:hAnsi="宋体" w:cs="宋体"/>
                <w:kern w:val="0"/>
                <w:szCs w:val="21"/>
              </w:rPr>
              <w:t>500</w:t>
            </w:r>
            <w:r>
              <w:rPr>
                <w:rFonts w:ascii="仿宋_GB2312" w:eastAsia="仿宋_GB2312" w:hAnsi="宋体" w:cs="宋体" w:hint="eastAsia"/>
                <w:kern w:val="0"/>
                <w:szCs w:val="21"/>
              </w:rPr>
              <w:t>元以下罚款。</w:t>
            </w:r>
          </w:p>
        </w:tc>
      </w:tr>
      <w:tr w:rsidR="00533F96">
        <w:trPr>
          <w:trHeight w:val="840"/>
          <w:jc w:val="center"/>
        </w:trPr>
        <w:tc>
          <w:tcPr>
            <w:tcW w:w="745" w:type="dxa"/>
            <w:vMerge/>
            <w:vAlign w:val="center"/>
          </w:tcPr>
          <w:p w:rsidR="00533F96" w:rsidRDefault="00533F96">
            <w:pPr>
              <w:widowControl/>
              <w:jc w:val="left"/>
              <w:rPr>
                <w:rFonts w:ascii="仿宋_GB2312" w:eastAsia="仿宋_GB2312" w:hAnsi="宋体" w:cs="宋体"/>
                <w:kern w:val="0"/>
                <w:szCs w:val="21"/>
              </w:rPr>
            </w:pPr>
          </w:p>
        </w:tc>
        <w:tc>
          <w:tcPr>
            <w:tcW w:w="1351"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38" w:type="dxa"/>
            <w:vMerge w:val="restart"/>
            <w:tcBorders>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一般⑴</w:t>
            </w:r>
          </w:p>
        </w:tc>
        <w:tc>
          <w:tcPr>
            <w:tcW w:w="28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错报、漏报统计指标个数在30%-45%的</w:t>
            </w:r>
          </w:p>
        </w:tc>
        <w:tc>
          <w:tcPr>
            <w:tcW w:w="39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警告，企业事业单位或者其他组织并处1万元以上1</w:t>
            </w:r>
            <w:r>
              <w:rPr>
                <w:rFonts w:ascii="仿宋_GB2312" w:eastAsia="仿宋_GB2312" w:hAnsi="宋体" w:cs="宋体"/>
                <w:kern w:val="0"/>
                <w:szCs w:val="21"/>
              </w:rPr>
              <w:t>.5</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500</w:t>
            </w:r>
            <w:r>
              <w:rPr>
                <w:rFonts w:ascii="仿宋_GB2312" w:eastAsia="仿宋_GB2312" w:hAnsi="宋体" w:cs="宋体" w:hint="eastAsia"/>
                <w:kern w:val="0"/>
                <w:szCs w:val="21"/>
              </w:rPr>
              <w:t>元以上</w:t>
            </w:r>
            <w:r>
              <w:rPr>
                <w:rFonts w:ascii="仿宋_GB2312" w:eastAsia="仿宋_GB2312" w:hAnsi="宋体" w:cs="宋体"/>
                <w:kern w:val="0"/>
                <w:szCs w:val="21"/>
              </w:rPr>
              <w:t>7</w:t>
            </w:r>
            <w:r>
              <w:rPr>
                <w:rFonts w:ascii="仿宋_GB2312" w:eastAsia="仿宋_GB2312" w:hAnsi="宋体" w:cs="宋体" w:hint="eastAsia"/>
                <w:kern w:val="0"/>
                <w:szCs w:val="21"/>
              </w:rPr>
              <w:t>00元以下罚款。</w:t>
            </w:r>
          </w:p>
        </w:tc>
      </w:tr>
      <w:tr w:rsidR="00533F96">
        <w:trPr>
          <w:trHeight w:val="840"/>
          <w:jc w:val="center"/>
        </w:trPr>
        <w:tc>
          <w:tcPr>
            <w:tcW w:w="745" w:type="dxa"/>
            <w:vMerge/>
            <w:vAlign w:val="center"/>
          </w:tcPr>
          <w:p w:rsidR="00533F96" w:rsidRDefault="00533F96">
            <w:pPr>
              <w:widowControl/>
              <w:jc w:val="left"/>
              <w:rPr>
                <w:rFonts w:ascii="仿宋_GB2312" w:eastAsia="仿宋_GB2312" w:hAnsi="宋体" w:cs="宋体"/>
                <w:kern w:val="0"/>
                <w:szCs w:val="21"/>
              </w:rPr>
            </w:pPr>
          </w:p>
        </w:tc>
        <w:tc>
          <w:tcPr>
            <w:tcW w:w="1351"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tcBorders>
              <w:left w:val="single" w:sz="4" w:space="0" w:color="auto"/>
              <w:bottom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35"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错报、漏报统计指标个数在45%-60%的</w:t>
            </w:r>
          </w:p>
        </w:tc>
        <w:tc>
          <w:tcPr>
            <w:tcW w:w="39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w:t>
            </w:r>
            <w:r>
              <w:rPr>
                <w:rFonts w:ascii="仿宋_GB2312" w:eastAsia="仿宋_GB2312" w:hAnsi="宋体" w:cs="宋体"/>
                <w:kern w:val="0"/>
                <w:szCs w:val="21"/>
              </w:rPr>
              <w:t>.5</w:t>
            </w:r>
            <w:r>
              <w:rPr>
                <w:rFonts w:ascii="仿宋_GB2312" w:eastAsia="仿宋_GB2312" w:hAnsi="宋体" w:cs="宋体" w:hint="eastAsia"/>
                <w:kern w:val="0"/>
                <w:szCs w:val="21"/>
              </w:rPr>
              <w:t>万元以上</w:t>
            </w:r>
            <w:r>
              <w:rPr>
                <w:rFonts w:ascii="仿宋_GB2312" w:eastAsia="仿宋_GB2312" w:hAnsi="宋体" w:cs="宋体"/>
                <w:kern w:val="0"/>
                <w:szCs w:val="21"/>
              </w:rPr>
              <w:t>2</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7</w:t>
            </w:r>
            <w:r>
              <w:rPr>
                <w:rFonts w:ascii="仿宋_GB2312" w:eastAsia="仿宋_GB2312" w:hAnsi="宋体" w:cs="宋体" w:hint="eastAsia"/>
                <w:kern w:val="0"/>
                <w:szCs w:val="21"/>
              </w:rPr>
              <w:t>00元以上</w:t>
            </w:r>
            <w:r>
              <w:rPr>
                <w:rFonts w:ascii="仿宋_GB2312" w:eastAsia="仿宋_GB2312" w:hAnsi="宋体" w:cs="宋体"/>
                <w:kern w:val="0"/>
                <w:szCs w:val="21"/>
              </w:rPr>
              <w:t>10</w:t>
            </w:r>
            <w:r>
              <w:rPr>
                <w:rFonts w:ascii="仿宋_GB2312" w:eastAsia="仿宋_GB2312" w:hAnsi="宋体" w:cs="宋体" w:hint="eastAsia"/>
                <w:kern w:val="0"/>
                <w:szCs w:val="21"/>
              </w:rPr>
              <w:t>00元以下罚款。</w:t>
            </w:r>
          </w:p>
        </w:tc>
      </w:tr>
      <w:tr w:rsidR="00533F96">
        <w:trPr>
          <w:trHeight w:val="840"/>
          <w:jc w:val="center"/>
        </w:trPr>
        <w:tc>
          <w:tcPr>
            <w:tcW w:w="745" w:type="dxa"/>
            <w:vMerge/>
            <w:vAlign w:val="center"/>
          </w:tcPr>
          <w:p w:rsidR="00533F96" w:rsidRDefault="00533F96">
            <w:pPr>
              <w:widowControl/>
              <w:jc w:val="left"/>
              <w:rPr>
                <w:rFonts w:ascii="仿宋_GB2312" w:eastAsia="仿宋_GB2312" w:hAnsi="宋体" w:cs="宋体"/>
                <w:kern w:val="0"/>
                <w:szCs w:val="21"/>
              </w:rPr>
            </w:pPr>
          </w:p>
        </w:tc>
        <w:tc>
          <w:tcPr>
            <w:tcW w:w="1351"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val="restart"/>
            <w:tcBorders>
              <w:top w:val="single" w:sz="4" w:space="0" w:color="auto"/>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一般⑵</w:t>
            </w:r>
          </w:p>
        </w:tc>
        <w:tc>
          <w:tcPr>
            <w:tcW w:w="2835" w:type="dxa"/>
            <w:tcBorders>
              <w:top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错报、漏报统计指标个数在60%-75%的</w:t>
            </w:r>
          </w:p>
        </w:tc>
        <w:tc>
          <w:tcPr>
            <w:tcW w:w="39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2</w:t>
            </w:r>
            <w:r>
              <w:rPr>
                <w:rFonts w:ascii="仿宋_GB2312" w:eastAsia="仿宋_GB2312" w:hAnsi="宋体" w:cs="宋体" w:hint="eastAsia"/>
                <w:kern w:val="0"/>
                <w:szCs w:val="21"/>
              </w:rPr>
              <w:t>万元以上</w:t>
            </w:r>
            <w:r>
              <w:rPr>
                <w:rFonts w:ascii="仿宋_GB2312" w:eastAsia="仿宋_GB2312" w:hAnsi="宋体" w:cs="宋体"/>
                <w:kern w:val="0"/>
                <w:szCs w:val="21"/>
              </w:rPr>
              <w:t>2.5</w:t>
            </w:r>
            <w:r>
              <w:rPr>
                <w:rFonts w:ascii="仿宋_GB2312" w:eastAsia="仿宋_GB2312" w:hAnsi="宋体" w:cs="宋体" w:hint="eastAsia"/>
                <w:kern w:val="0"/>
                <w:szCs w:val="21"/>
              </w:rPr>
              <w:t>万元以下罚款；个体工商户并处100</w:t>
            </w:r>
            <w:r>
              <w:rPr>
                <w:rFonts w:ascii="仿宋_GB2312" w:eastAsia="仿宋_GB2312" w:hAnsi="宋体" w:cs="宋体"/>
                <w:kern w:val="0"/>
                <w:szCs w:val="21"/>
              </w:rPr>
              <w:t>0</w:t>
            </w:r>
            <w:r>
              <w:rPr>
                <w:rFonts w:ascii="仿宋_GB2312" w:eastAsia="仿宋_GB2312" w:hAnsi="宋体" w:cs="宋体" w:hint="eastAsia"/>
                <w:kern w:val="0"/>
                <w:szCs w:val="21"/>
              </w:rPr>
              <w:t>元以上</w:t>
            </w:r>
            <w:r>
              <w:rPr>
                <w:rFonts w:ascii="仿宋_GB2312" w:eastAsia="仿宋_GB2312" w:hAnsi="宋体" w:cs="宋体"/>
                <w:kern w:val="0"/>
                <w:szCs w:val="21"/>
              </w:rPr>
              <w:t>12</w:t>
            </w:r>
            <w:r>
              <w:rPr>
                <w:rFonts w:ascii="仿宋_GB2312" w:eastAsia="仿宋_GB2312" w:hAnsi="宋体" w:cs="宋体" w:hint="eastAsia"/>
                <w:kern w:val="0"/>
                <w:szCs w:val="21"/>
              </w:rPr>
              <w:t>00元以下罚款。</w:t>
            </w:r>
          </w:p>
        </w:tc>
      </w:tr>
      <w:tr w:rsidR="00533F96">
        <w:trPr>
          <w:trHeight w:val="840"/>
          <w:jc w:val="center"/>
        </w:trPr>
        <w:tc>
          <w:tcPr>
            <w:tcW w:w="745" w:type="dxa"/>
            <w:vMerge/>
            <w:vAlign w:val="center"/>
          </w:tcPr>
          <w:p w:rsidR="00533F96" w:rsidRDefault="00533F96">
            <w:pPr>
              <w:widowControl/>
              <w:jc w:val="left"/>
              <w:rPr>
                <w:rFonts w:ascii="仿宋_GB2312" w:eastAsia="仿宋_GB2312" w:hAnsi="宋体" w:cs="宋体"/>
                <w:kern w:val="0"/>
                <w:szCs w:val="21"/>
              </w:rPr>
            </w:pPr>
          </w:p>
        </w:tc>
        <w:tc>
          <w:tcPr>
            <w:tcW w:w="1351"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tcBorders>
              <w:left w:val="single" w:sz="4" w:space="0" w:color="auto"/>
              <w:bottom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35"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错报、漏报统计指标个数在75%-90%的</w:t>
            </w:r>
          </w:p>
        </w:tc>
        <w:tc>
          <w:tcPr>
            <w:tcW w:w="39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2.5</w:t>
            </w:r>
            <w:r>
              <w:rPr>
                <w:rFonts w:ascii="仿宋_GB2312" w:eastAsia="仿宋_GB2312" w:hAnsi="宋体" w:cs="宋体" w:hint="eastAsia"/>
                <w:kern w:val="0"/>
                <w:szCs w:val="21"/>
              </w:rPr>
              <w:t>万元以上</w:t>
            </w:r>
            <w:r>
              <w:rPr>
                <w:rFonts w:ascii="仿宋_GB2312" w:eastAsia="仿宋_GB2312" w:hAnsi="宋体" w:cs="宋体"/>
                <w:kern w:val="0"/>
                <w:szCs w:val="21"/>
              </w:rPr>
              <w:t>3</w:t>
            </w:r>
            <w:r>
              <w:rPr>
                <w:rFonts w:ascii="仿宋_GB2312" w:eastAsia="仿宋_GB2312" w:hAnsi="宋体" w:cs="宋体" w:hint="eastAsia"/>
                <w:kern w:val="0"/>
                <w:szCs w:val="21"/>
              </w:rPr>
              <w:t>万元以下罚款；个体工商户并处1</w:t>
            </w:r>
            <w:r>
              <w:rPr>
                <w:rFonts w:ascii="仿宋_GB2312" w:eastAsia="仿宋_GB2312" w:hAnsi="宋体" w:cs="宋体"/>
                <w:kern w:val="0"/>
                <w:szCs w:val="21"/>
              </w:rPr>
              <w:t>2</w:t>
            </w:r>
            <w:r>
              <w:rPr>
                <w:rFonts w:ascii="仿宋_GB2312" w:eastAsia="仿宋_GB2312" w:hAnsi="宋体" w:cs="宋体" w:hint="eastAsia"/>
                <w:kern w:val="0"/>
                <w:szCs w:val="21"/>
              </w:rPr>
              <w:t>00元以上</w:t>
            </w:r>
            <w:r>
              <w:rPr>
                <w:rFonts w:ascii="仿宋_GB2312" w:eastAsia="仿宋_GB2312" w:hAnsi="宋体" w:cs="宋体"/>
                <w:kern w:val="0"/>
                <w:szCs w:val="21"/>
              </w:rPr>
              <w:t>15</w:t>
            </w:r>
            <w:r>
              <w:rPr>
                <w:rFonts w:ascii="仿宋_GB2312" w:eastAsia="仿宋_GB2312" w:hAnsi="宋体" w:cs="宋体" w:hint="eastAsia"/>
                <w:kern w:val="0"/>
                <w:szCs w:val="21"/>
              </w:rPr>
              <w:t>00元以下罚款。</w:t>
            </w:r>
          </w:p>
        </w:tc>
      </w:tr>
      <w:tr w:rsidR="00533F96">
        <w:trPr>
          <w:trHeight w:val="840"/>
          <w:jc w:val="center"/>
        </w:trPr>
        <w:tc>
          <w:tcPr>
            <w:tcW w:w="745" w:type="dxa"/>
            <w:vMerge/>
            <w:vAlign w:val="center"/>
          </w:tcPr>
          <w:p w:rsidR="00533F96" w:rsidRDefault="00533F96">
            <w:pPr>
              <w:widowControl/>
              <w:jc w:val="left"/>
              <w:rPr>
                <w:rFonts w:ascii="仿宋_GB2312" w:eastAsia="仿宋_GB2312" w:hAnsi="宋体" w:cs="宋体"/>
                <w:kern w:val="0"/>
                <w:szCs w:val="21"/>
              </w:rPr>
            </w:pPr>
          </w:p>
        </w:tc>
        <w:tc>
          <w:tcPr>
            <w:tcW w:w="1351"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tcBorders>
              <w:top w:val="single" w:sz="4" w:space="0" w:color="auto"/>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一般⑶</w:t>
            </w:r>
          </w:p>
        </w:tc>
        <w:tc>
          <w:tcPr>
            <w:tcW w:w="2835" w:type="dxa"/>
            <w:tcBorders>
              <w:top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错报、漏报统计指标个数在90%以上的</w:t>
            </w:r>
          </w:p>
        </w:tc>
        <w:tc>
          <w:tcPr>
            <w:tcW w:w="39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3</w:t>
            </w:r>
            <w:r>
              <w:rPr>
                <w:rFonts w:ascii="仿宋_GB2312" w:eastAsia="仿宋_GB2312" w:hAnsi="宋体" w:cs="宋体" w:hint="eastAsia"/>
                <w:kern w:val="0"/>
                <w:szCs w:val="21"/>
              </w:rPr>
              <w:t>万元以上</w:t>
            </w:r>
            <w:r>
              <w:rPr>
                <w:rFonts w:ascii="仿宋_GB2312" w:eastAsia="仿宋_GB2312" w:hAnsi="宋体" w:cs="宋体"/>
                <w:kern w:val="0"/>
                <w:szCs w:val="21"/>
              </w:rPr>
              <w:t>5</w:t>
            </w:r>
            <w:r>
              <w:rPr>
                <w:rFonts w:ascii="仿宋_GB2312" w:eastAsia="仿宋_GB2312" w:hAnsi="宋体" w:cs="宋体" w:hint="eastAsia"/>
                <w:kern w:val="0"/>
                <w:szCs w:val="21"/>
              </w:rPr>
              <w:t>万元以下罚款；个体工商户并处1</w:t>
            </w:r>
            <w:r>
              <w:rPr>
                <w:rFonts w:ascii="仿宋_GB2312" w:eastAsia="仿宋_GB2312" w:hAnsi="宋体" w:cs="宋体"/>
                <w:kern w:val="0"/>
                <w:szCs w:val="21"/>
              </w:rPr>
              <w:t>5</w:t>
            </w:r>
            <w:r>
              <w:rPr>
                <w:rFonts w:ascii="仿宋_GB2312" w:eastAsia="仿宋_GB2312" w:hAnsi="宋体" w:cs="宋体" w:hint="eastAsia"/>
                <w:kern w:val="0"/>
                <w:szCs w:val="21"/>
              </w:rPr>
              <w:t>00元以上2500元以下罚款。</w:t>
            </w:r>
          </w:p>
        </w:tc>
      </w:tr>
    </w:tbl>
    <w:p w:rsidR="00533F96" w:rsidRDefault="00533F96">
      <w:pPr>
        <w:rPr>
          <w:szCs w:val="22"/>
        </w:rPr>
      </w:pPr>
    </w:p>
    <w:p w:rsidR="00533F96" w:rsidRDefault="00DC746C">
      <w:pPr>
        <w:rPr>
          <w:szCs w:val="22"/>
        </w:rPr>
      </w:pPr>
      <w:r>
        <w:rPr>
          <w:szCs w:val="22"/>
        </w:rPr>
        <w:br w:type="page"/>
      </w:r>
    </w:p>
    <w:tbl>
      <w:tblPr>
        <w:tblW w:w="136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4"/>
        <w:gridCol w:w="1426"/>
        <w:gridCol w:w="3402"/>
        <w:gridCol w:w="637"/>
        <w:gridCol w:w="638"/>
        <w:gridCol w:w="2827"/>
        <w:gridCol w:w="3950"/>
      </w:tblGrid>
      <w:tr w:rsidR="00533F96">
        <w:trPr>
          <w:trHeight w:val="549"/>
          <w:jc w:val="center"/>
        </w:trPr>
        <w:tc>
          <w:tcPr>
            <w:tcW w:w="734" w:type="dxa"/>
            <w:vAlign w:val="center"/>
          </w:tcPr>
          <w:p w:rsidR="00533F96" w:rsidRDefault="00DC746C">
            <w:pPr>
              <w:widowControl/>
              <w:spacing w:line="300" w:lineRule="exact"/>
              <w:jc w:val="center"/>
              <w:rPr>
                <w:sz w:val="24"/>
              </w:rPr>
            </w:pPr>
            <w:r>
              <w:rPr>
                <w:szCs w:val="22"/>
              </w:rPr>
              <w:lastRenderedPageBreak/>
              <w:br w:type="page"/>
            </w:r>
            <w:r>
              <w:rPr>
                <w:szCs w:val="22"/>
              </w:rPr>
              <w:br w:type="page"/>
            </w:r>
            <w:r>
              <w:rPr>
                <w:sz w:val="24"/>
              </w:rPr>
              <w:br w:type="page"/>
            </w:r>
            <w:r>
              <w:rPr>
                <w:sz w:val="24"/>
              </w:rPr>
              <w:br w:type="page"/>
            </w:r>
            <w:r>
              <w:rPr>
                <w:sz w:val="24"/>
              </w:rPr>
              <w:br w:type="page"/>
            </w:r>
            <w:r>
              <w:rPr>
                <w:sz w:val="24"/>
              </w:rPr>
              <w:br w:type="page"/>
            </w:r>
            <w:r>
              <w:rPr>
                <w:rFonts w:hint="eastAsia"/>
                <w:sz w:val="24"/>
              </w:rPr>
              <w:t>序号</w:t>
            </w:r>
          </w:p>
        </w:tc>
        <w:tc>
          <w:tcPr>
            <w:tcW w:w="1426"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5" w:type="dxa"/>
            <w:gridSpan w:val="2"/>
            <w:vAlign w:val="center"/>
          </w:tcPr>
          <w:p w:rsidR="00533F96" w:rsidRDefault="00DC746C">
            <w:pPr>
              <w:widowControl/>
              <w:spacing w:line="300" w:lineRule="exact"/>
              <w:jc w:val="center"/>
              <w:rPr>
                <w:sz w:val="24"/>
              </w:rPr>
            </w:pPr>
            <w:r>
              <w:rPr>
                <w:rFonts w:hint="eastAsia"/>
                <w:sz w:val="24"/>
              </w:rPr>
              <w:t>违法程度</w:t>
            </w:r>
          </w:p>
        </w:tc>
        <w:tc>
          <w:tcPr>
            <w:tcW w:w="2827" w:type="dxa"/>
            <w:vAlign w:val="center"/>
          </w:tcPr>
          <w:p w:rsidR="00533F96" w:rsidRDefault="00DC746C">
            <w:pPr>
              <w:widowControl/>
              <w:spacing w:line="300" w:lineRule="exact"/>
              <w:jc w:val="center"/>
              <w:rPr>
                <w:sz w:val="24"/>
              </w:rPr>
            </w:pPr>
            <w:r>
              <w:rPr>
                <w:rFonts w:hint="eastAsia"/>
                <w:sz w:val="24"/>
              </w:rPr>
              <w:t>违法情节</w:t>
            </w:r>
          </w:p>
        </w:tc>
        <w:tc>
          <w:tcPr>
            <w:tcW w:w="3950"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960"/>
          <w:jc w:val="center"/>
        </w:trPr>
        <w:tc>
          <w:tcPr>
            <w:tcW w:w="734" w:type="dxa"/>
            <w:vMerge w:val="restart"/>
            <w:vAlign w:val="center"/>
          </w:tcPr>
          <w:p w:rsidR="00533F96" w:rsidRDefault="00DC746C">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426" w:type="dxa"/>
            <w:vMerge w:val="restart"/>
            <w:vAlign w:val="center"/>
          </w:tcPr>
          <w:p w:rsidR="00533F96" w:rsidRDefault="00DC746C">
            <w:pPr>
              <w:widowControl/>
              <w:spacing w:line="24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同上</w:t>
            </w:r>
          </w:p>
        </w:tc>
        <w:tc>
          <w:tcPr>
            <w:tcW w:w="3402" w:type="dxa"/>
            <w:vMerge w:val="restart"/>
            <w:vAlign w:val="center"/>
          </w:tcPr>
          <w:p w:rsidR="00533F96" w:rsidRDefault="00DC746C">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同上</w:t>
            </w:r>
          </w:p>
        </w:tc>
        <w:tc>
          <w:tcPr>
            <w:tcW w:w="637"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38" w:type="dxa"/>
            <w:vMerge w:val="restart"/>
            <w:tcBorders>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严重⑴</w:t>
            </w:r>
          </w:p>
        </w:tc>
        <w:tc>
          <w:tcPr>
            <w:tcW w:w="282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错报、漏报统计指标个数在60%-75%，造成严重后果或者恶劣影响，或者1年内被责令改正3次以上的</w:t>
            </w:r>
          </w:p>
        </w:tc>
        <w:tc>
          <w:tcPr>
            <w:tcW w:w="3950"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5</w:t>
            </w:r>
            <w:r>
              <w:rPr>
                <w:rFonts w:ascii="仿宋_GB2312" w:eastAsia="仿宋_GB2312" w:hAnsi="宋体" w:cs="宋体" w:hint="eastAsia"/>
                <w:kern w:val="0"/>
                <w:szCs w:val="21"/>
              </w:rPr>
              <w:t>万元以上</w:t>
            </w:r>
            <w:r>
              <w:rPr>
                <w:rFonts w:ascii="仿宋_GB2312" w:eastAsia="仿宋_GB2312" w:hAnsi="宋体" w:cs="宋体"/>
                <w:kern w:val="0"/>
                <w:szCs w:val="21"/>
              </w:rPr>
              <w:t>6</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25</w:t>
            </w:r>
            <w:r>
              <w:rPr>
                <w:rFonts w:ascii="仿宋_GB2312" w:eastAsia="仿宋_GB2312" w:hAnsi="宋体" w:cs="宋体" w:hint="eastAsia"/>
                <w:kern w:val="0"/>
                <w:szCs w:val="21"/>
              </w:rPr>
              <w:t>00元以上</w:t>
            </w:r>
            <w:r>
              <w:rPr>
                <w:rFonts w:ascii="仿宋_GB2312" w:eastAsia="仿宋_GB2312" w:hAnsi="宋体" w:cs="宋体"/>
                <w:kern w:val="0"/>
                <w:szCs w:val="21"/>
              </w:rPr>
              <w:t>30</w:t>
            </w:r>
            <w:r>
              <w:rPr>
                <w:rFonts w:ascii="仿宋_GB2312" w:eastAsia="仿宋_GB2312" w:hAnsi="宋体" w:cs="宋体" w:hint="eastAsia"/>
                <w:kern w:val="0"/>
                <w:szCs w:val="21"/>
              </w:rPr>
              <w:t>00元以下罚款。</w:t>
            </w:r>
          </w:p>
        </w:tc>
      </w:tr>
      <w:tr w:rsidR="00533F96">
        <w:trPr>
          <w:trHeight w:val="960"/>
          <w:jc w:val="center"/>
        </w:trPr>
        <w:tc>
          <w:tcPr>
            <w:tcW w:w="734" w:type="dxa"/>
            <w:vMerge/>
            <w:vAlign w:val="center"/>
          </w:tcPr>
          <w:p w:rsidR="00533F96" w:rsidRDefault="00533F96">
            <w:pPr>
              <w:widowControl/>
              <w:jc w:val="left"/>
              <w:rPr>
                <w:rFonts w:ascii="仿宋_GB2312" w:eastAsia="仿宋_GB2312" w:hAnsi="宋体" w:cs="宋体"/>
                <w:kern w:val="0"/>
                <w:szCs w:val="21"/>
              </w:rPr>
            </w:pPr>
          </w:p>
        </w:tc>
        <w:tc>
          <w:tcPr>
            <w:tcW w:w="1426"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7"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2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错报、漏报统计指标个数在75%-90%，造成严重后果或者恶劣影响，或者1年内被责令改正3次以上的</w:t>
            </w:r>
          </w:p>
        </w:tc>
        <w:tc>
          <w:tcPr>
            <w:tcW w:w="3950"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6</w:t>
            </w:r>
            <w:r>
              <w:rPr>
                <w:rFonts w:ascii="仿宋_GB2312" w:eastAsia="仿宋_GB2312" w:hAnsi="宋体" w:cs="宋体" w:hint="eastAsia"/>
                <w:kern w:val="0"/>
                <w:szCs w:val="21"/>
              </w:rPr>
              <w:t>万元以上</w:t>
            </w:r>
            <w:r>
              <w:rPr>
                <w:rFonts w:ascii="仿宋_GB2312" w:eastAsia="仿宋_GB2312" w:hAnsi="宋体" w:cs="宋体"/>
                <w:kern w:val="0"/>
                <w:szCs w:val="21"/>
              </w:rPr>
              <w:t>8</w:t>
            </w:r>
            <w:r>
              <w:rPr>
                <w:rFonts w:ascii="仿宋_GB2312" w:eastAsia="仿宋_GB2312" w:hAnsi="宋体" w:cs="宋体" w:hint="eastAsia"/>
                <w:kern w:val="0"/>
                <w:szCs w:val="21"/>
              </w:rPr>
              <w:t>万元罚款；个体工商户并处</w:t>
            </w:r>
            <w:r>
              <w:rPr>
                <w:rFonts w:ascii="仿宋_GB2312" w:eastAsia="仿宋_GB2312" w:hAnsi="宋体" w:cs="宋体"/>
                <w:kern w:val="0"/>
                <w:szCs w:val="21"/>
              </w:rPr>
              <w:t>30</w:t>
            </w:r>
            <w:r>
              <w:rPr>
                <w:rFonts w:ascii="仿宋_GB2312" w:eastAsia="仿宋_GB2312" w:hAnsi="宋体" w:cs="宋体" w:hint="eastAsia"/>
                <w:kern w:val="0"/>
                <w:szCs w:val="21"/>
              </w:rPr>
              <w:t>00元以上</w:t>
            </w:r>
            <w:r>
              <w:rPr>
                <w:rFonts w:ascii="仿宋_GB2312" w:eastAsia="仿宋_GB2312" w:hAnsi="宋体" w:cs="宋体"/>
                <w:kern w:val="0"/>
                <w:szCs w:val="21"/>
              </w:rPr>
              <w:t>4</w:t>
            </w:r>
            <w:r>
              <w:rPr>
                <w:rFonts w:ascii="仿宋_GB2312" w:eastAsia="仿宋_GB2312" w:hAnsi="宋体" w:cs="宋体" w:hint="eastAsia"/>
                <w:kern w:val="0"/>
                <w:szCs w:val="21"/>
              </w:rPr>
              <w:t>000元以下罚款。</w:t>
            </w:r>
          </w:p>
        </w:tc>
      </w:tr>
      <w:tr w:rsidR="00533F96">
        <w:trPr>
          <w:trHeight w:val="960"/>
          <w:jc w:val="center"/>
        </w:trPr>
        <w:tc>
          <w:tcPr>
            <w:tcW w:w="734" w:type="dxa"/>
            <w:vMerge/>
            <w:vAlign w:val="center"/>
          </w:tcPr>
          <w:p w:rsidR="00533F96" w:rsidRDefault="00533F96">
            <w:pPr>
              <w:widowControl/>
              <w:jc w:val="left"/>
              <w:rPr>
                <w:rFonts w:ascii="仿宋_GB2312" w:eastAsia="仿宋_GB2312" w:hAnsi="宋体" w:cs="宋体"/>
                <w:kern w:val="0"/>
                <w:szCs w:val="21"/>
              </w:rPr>
            </w:pPr>
          </w:p>
        </w:tc>
        <w:tc>
          <w:tcPr>
            <w:tcW w:w="1426"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7"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tcBorders>
              <w:left w:val="single" w:sz="4" w:space="0" w:color="auto"/>
              <w:bottom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2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错报、漏报统计指标个数在90%以上，造成严重后果或者恶劣影响，或者1年内被责令改正3次以上的</w:t>
            </w:r>
          </w:p>
        </w:tc>
        <w:tc>
          <w:tcPr>
            <w:tcW w:w="3950"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8</w:t>
            </w:r>
            <w:r>
              <w:rPr>
                <w:rFonts w:ascii="仿宋_GB2312" w:eastAsia="仿宋_GB2312" w:hAnsi="宋体" w:cs="宋体" w:hint="eastAsia"/>
                <w:kern w:val="0"/>
                <w:szCs w:val="21"/>
              </w:rPr>
              <w:t>万元以上</w:t>
            </w:r>
            <w:r>
              <w:rPr>
                <w:rFonts w:ascii="仿宋_GB2312" w:eastAsia="仿宋_GB2312" w:hAnsi="宋体" w:cs="宋体"/>
                <w:kern w:val="0"/>
                <w:szCs w:val="21"/>
              </w:rPr>
              <w:t>10</w:t>
            </w:r>
            <w:r>
              <w:rPr>
                <w:rFonts w:ascii="仿宋_GB2312" w:eastAsia="仿宋_GB2312" w:hAnsi="宋体" w:cs="宋体" w:hint="eastAsia"/>
                <w:kern w:val="0"/>
                <w:szCs w:val="21"/>
              </w:rPr>
              <w:t>万元以下罚款；个体工商户并处4000元以上5000元以下罚款。</w:t>
            </w:r>
          </w:p>
        </w:tc>
      </w:tr>
      <w:tr w:rsidR="00533F96">
        <w:trPr>
          <w:trHeight w:val="960"/>
          <w:jc w:val="center"/>
        </w:trPr>
        <w:tc>
          <w:tcPr>
            <w:tcW w:w="734" w:type="dxa"/>
            <w:vMerge/>
            <w:vAlign w:val="center"/>
          </w:tcPr>
          <w:p w:rsidR="00533F96" w:rsidRDefault="00533F96">
            <w:pPr>
              <w:widowControl/>
              <w:jc w:val="left"/>
              <w:rPr>
                <w:rFonts w:ascii="仿宋_GB2312" w:eastAsia="仿宋_GB2312" w:hAnsi="宋体" w:cs="宋体"/>
                <w:kern w:val="0"/>
                <w:szCs w:val="21"/>
              </w:rPr>
            </w:pPr>
          </w:p>
        </w:tc>
        <w:tc>
          <w:tcPr>
            <w:tcW w:w="1426"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7"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val="restart"/>
            <w:tcBorders>
              <w:top w:val="single" w:sz="4" w:space="0" w:color="auto"/>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严重⑵</w:t>
            </w:r>
          </w:p>
        </w:tc>
        <w:tc>
          <w:tcPr>
            <w:tcW w:w="282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错报、漏报统计指标个数在60%-75%，造成特别严重后果或者特别恶劣影响的</w:t>
            </w:r>
          </w:p>
        </w:tc>
        <w:tc>
          <w:tcPr>
            <w:tcW w:w="3950"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10</w:t>
            </w:r>
            <w:r>
              <w:rPr>
                <w:rFonts w:ascii="仿宋_GB2312" w:eastAsia="仿宋_GB2312" w:hAnsi="宋体" w:cs="宋体" w:hint="eastAsia"/>
                <w:kern w:val="0"/>
                <w:szCs w:val="21"/>
              </w:rPr>
              <w:t>万元以上</w:t>
            </w:r>
            <w:r>
              <w:rPr>
                <w:rFonts w:ascii="仿宋_GB2312" w:eastAsia="仿宋_GB2312" w:hAnsi="宋体" w:cs="宋体"/>
                <w:kern w:val="0"/>
                <w:szCs w:val="21"/>
              </w:rPr>
              <w:t>13</w:t>
            </w:r>
            <w:r>
              <w:rPr>
                <w:rFonts w:ascii="仿宋_GB2312" w:eastAsia="仿宋_GB2312" w:hAnsi="宋体" w:cs="宋体" w:hint="eastAsia"/>
                <w:kern w:val="0"/>
                <w:szCs w:val="21"/>
              </w:rPr>
              <w:t>万元以下罚款；个体工商户并处5000元以上6</w:t>
            </w:r>
            <w:r>
              <w:rPr>
                <w:rFonts w:ascii="仿宋_GB2312" w:eastAsia="仿宋_GB2312" w:hAnsi="宋体" w:cs="宋体"/>
                <w:kern w:val="0"/>
                <w:szCs w:val="21"/>
              </w:rPr>
              <w:t>5</w:t>
            </w:r>
            <w:r>
              <w:rPr>
                <w:rFonts w:ascii="仿宋_GB2312" w:eastAsia="仿宋_GB2312" w:hAnsi="宋体" w:cs="宋体" w:hint="eastAsia"/>
                <w:kern w:val="0"/>
                <w:szCs w:val="21"/>
              </w:rPr>
              <w:t>00元以下罚款。</w:t>
            </w:r>
          </w:p>
        </w:tc>
      </w:tr>
      <w:tr w:rsidR="00533F96">
        <w:trPr>
          <w:trHeight w:val="960"/>
          <w:jc w:val="center"/>
        </w:trPr>
        <w:tc>
          <w:tcPr>
            <w:tcW w:w="734" w:type="dxa"/>
            <w:vMerge/>
            <w:vAlign w:val="center"/>
          </w:tcPr>
          <w:p w:rsidR="00533F96" w:rsidRDefault="00533F96">
            <w:pPr>
              <w:widowControl/>
              <w:jc w:val="left"/>
              <w:rPr>
                <w:rFonts w:ascii="仿宋_GB2312" w:eastAsia="仿宋_GB2312" w:hAnsi="宋体" w:cs="宋体"/>
                <w:kern w:val="0"/>
                <w:szCs w:val="21"/>
              </w:rPr>
            </w:pPr>
          </w:p>
        </w:tc>
        <w:tc>
          <w:tcPr>
            <w:tcW w:w="1426"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7" w:type="dxa"/>
            <w:vMerge/>
            <w:tcBorders>
              <w:right w:val="single" w:sz="4" w:space="0" w:color="auto"/>
            </w:tcBorders>
            <w:vAlign w:val="center"/>
          </w:tcPr>
          <w:p w:rsidR="00533F96" w:rsidRDefault="00533F96">
            <w:pPr>
              <w:spacing w:line="240" w:lineRule="exact"/>
              <w:jc w:val="center"/>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spacing w:line="240" w:lineRule="exact"/>
              <w:jc w:val="center"/>
              <w:rPr>
                <w:rFonts w:ascii="仿宋_GB2312" w:eastAsia="仿宋_GB2312" w:hAnsi="宋体" w:cs="宋体"/>
                <w:kern w:val="0"/>
                <w:szCs w:val="21"/>
              </w:rPr>
            </w:pPr>
          </w:p>
        </w:tc>
        <w:tc>
          <w:tcPr>
            <w:tcW w:w="282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错报、漏报统计指标个数在75%-90%，造成特别严重后果或者特别恶劣影响的</w:t>
            </w:r>
          </w:p>
        </w:tc>
        <w:tc>
          <w:tcPr>
            <w:tcW w:w="3950"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13</w:t>
            </w:r>
            <w:r>
              <w:rPr>
                <w:rFonts w:ascii="仿宋_GB2312" w:eastAsia="仿宋_GB2312" w:hAnsi="宋体" w:cs="宋体" w:hint="eastAsia"/>
                <w:kern w:val="0"/>
                <w:szCs w:val="21"/>
              </w:rPr>
              <w:t>万元以上1</w:t>
            </w:r>
            <w:r>
              <w:rPr>
                <w:rFonts w:ascii="仿宋_GB2312" w:eastAsia="仿宋_GB2312" w:hAnsi="宋体" w:cs="宋体"/>
                <w:kern w:val="0"/>
                <w:szCs w:val="21"/>
              </w:rPr>
              <w:t>6</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65</w:t>
            </w:r>
            <w:r>
              <w:rPr>
                <w:rFonts w:ascii="仿宋_GB2312" w:eastAsia="仿宋_GB2312" w:hAnsi="宋体" w:cs="宋体" w:hint="eastAsia"/>
                <w:kern w:val="0"/>
                <w:szCs w:val="21"/>
              </w:rPr>
              <w:t>00元以上</w:t>
            </w:r>
            <w:r>
              <w:rPr>
                <w:rFonts w:ascii="仿宋_GB2312" w:eastAsia="仿宋_GB2312" w:hAnsi="宋体" w:cs="宋体"/>
                <w:kern w:val="0"/>
                <w:szCs w:val="21"/>
              </w:rPr>
              <w:t>8</w:t>
            </w:r>
            <w:r>
              <w:rPr>
                <w:rFonts w:ascii="仿宋_GB2312" w:eastAsia="仿宋_GB2312" w:hAnsi="宋体" w:cs="宋体" w:hint="eastAsia"/>
                <w:kern w:val="0"/>
                <w:szCs w:val="21"/>
              </w:rPr>
              <w:t>000元以下罚款。</w:t>
            </w:r>
          </w:p>
        </w:tc>
      </w:tr>
      <w:tr w:rsidR="00533F96">
        <w:trPr>
          <w:trHeight w:val="960"/>
          <w:jc w:val="center"/>
        </w:trPr>
        <w:tc>
          <w:tcPr>
            <w:tcW w:w="734" w:type="dxa"/>
            <w:vMerge/>
            <w:vAlign w:val="center"/>
          </w:tcPr>
          <w:p w:rsidR="00533F96" w:rsidRDefault="00533F96">
            <w:pPr>
              <w:widowControl/>
              <w:jc w:val="left"/>
              <w:rPr>
                <w:rFonts w:ascii="仿宋_GB2312" w:eastAsia="仿宋_GB2312" w:hAnsi="宋体" w:cs="宋体"/>
                <w:kern w:val="0"/>
                <w:szCs w:val="21"/>
              </w:rPr>
            </w:pPr>
          </w:p>
        </w:tc>
        <w:tc>
          <w:tcPr>
            <w:tcW w:w="1426"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637" w:type="dxa"/>
            <w:vMerge/>
            <w:tcBorders>
              <w:bottom w:val="single" w:sz="4" w:space="0" w:color="auto"/>
              <w:right w:val="single" w:sz="4" w:space="0" w:color="auto"/>
            </w:tcBorders>
            <w:vAlign w:val="center"/>
          </w:tcPr>
          <w:p w:rsidR="00533F96" w:rsidRDefault="00533F96">
            <w:pPr>
              <w:spacing w:line="240" w:lineRule="exact"/>
              <w:jc w:val="center"/>
              <w:rPr>
                <w:rFonts w:ascii="仿宋_GB2312" w:eastAsia="仿宋_GB2312" w:hAnsi="宋体" w:cs="宋体"/>
                <w:kern w:val="0"/>
                <w:szCs w:val="21"/>
              </w:rPr>
            </w:pPr>
          </w:p>
        </w:tc>
        <w:tc>
          <w:tcPr>
            <w:tcW w:w="638" w:type="dxa"/>
            <w:vMerge/>
            <w:tcBorders>
              <w:left w:val="single" w:sz="4" w:space="0" w:color="auto"/>
              <w:bottom w:val="single" w:sz="4" w:space="0" w:color="auto"/>
            </w:tcBorders>
            <w:vAlign w:val="center"/>
          </w:tcPr>
          <w:p w:rsidR="00533F96" w:rsidRDefault="00533F96">
            <w:pPr>
              <w:spacing w:line="240" w:lineRule="exact"/>
              <w:jc w:val="center"/>
              <w:rPr>
                <w:rFonts w:ascii="仿宋_GB2312" w:eastAsia="仿宋_GB2312" w:hAnsi="宋体" w:cs="宋体"/>
                <w:kern w:val="0"/>
                <w:szCs w:val="21"/>
              </w:rPr>
            </w:pPr>
          </w:p>
        </w:tc>
        <w:tc>
          <w:tcPr>
            <w:tcW w:w="282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错报、漏报统计指标个数在90%以上，造成特别严重后果或者特别恶劣影响的</w:t>
            </w:r>
          </w:p>
        </w:tc>
        <w:tc>
          <w:tcPr>
            <w:tcW w:w="3950"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16</w:t>
            </w:r>
            <w:r>
              <w:rPr>
                <w:rFonts w:ascii="仿宋_GB2312" w:eastAsia="仿宋_GB2312" w:hAnsi="宋体" w:cs="宋体" w:hint="eastAsia"/>
                <w:kern w:val="0"/>
                <w:szCs w:val="21"/>
              </w:rPr>
              <w:t>万元以上</w:t>
            </w:r>
            <w:r>
              <w:rPr>
                <w:rFonts w:ascii="仿宋_GB2312" w:eastAsia="仿宋_GB2312" w:hAnsi="宋体" w:cs="宋体"/>
                <w:kern w:val="0"/>
                <w:szCs w:val="21"/>
              </w:rPr>
              <w:t>20</w:t>
            </w:r>
            <w:r>
              <w:rPr>
                <w:rFonts w:ascii="仿宋_GB2312" w:eastAsia="仿宋_GB2312" w:hAnsi="宋体" w:cs="宋体" w:hint="eastAsia"/>
                <w:kern w:val="0"/>
                <w:szCs w:val="21"/>
              </w:rPr>
              <w:t>万元以下罚款；个体工商户并处8000元以上1万元以下罚款。</w:t>
            </w:r>
          </w:p>
        </w:tc>
      </w:tr>
      <w:tr w:rsidR="00533F96">
        <w:trPr>
          <w:trHeight w:val="960"/>
          <w:jc w:val="center"/>
        </w:trPr>
        <w:tc>
          <w:tcPr>
            <w:tcW w:w="734" w:type="dxa"/>
            <w:vMerge/>
            <w:vAlign w:val="center"/>
          </w:tcPr>
          <w:p w:rsidR="00533F96" w:rsidRDefault="00533F96">
            <w:pPr>
              <w:widowControl/>
              <w:jc w:val="left"/>
              <w:rPr>
                <w:rFonts w:ascii="仿宋_GB2312" w:eastAsia="仿宋_GB2312" w:hAnsi="宋体" w:cs="宋体"/>
                <w:kern w:val="0"/>
                <w:szCs w:val="21"/>
              </w:rPr>
            </w:pPr>
          </w:p>
        </w:tc>
        <w:tc>
          <w:tcPr>
            <w:tcW w:w="1426" w:type="dxa"/>
            <w:vMerge/>
            <w:vAlign w:val="center"/>
          </w:tcPr>
          <w:p w:rsidR="00533F96" w:rsidRDefault="00533F96">
            <w:pPr>
              <w:widowControl/>
              <w:spacing w:line="240" w:lineRule="exact"/>
              <w:jc w:val="left"/>
              <w:rPr>
                <w:rFonts w:ascii="仿宋_GB2312" w:eastAsia="仿宋_GB2312" w:hAnsi="宋体" w:cs="宋体"/>
                <w:kern w:val="0"/>
                <w:sz w:val="22"/>
                <w:szCs w:val="22"/>
              </w:rPr>
            </w:pPr>
          </w:p>
        </w:tc>
        <w:tc>
          <w:tcPr>
            <w:tcW w:w="3402"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1275" w:type="dxa"/>
            <w:gridSpan w:val="2"/>
            <w:tcBorders>
              <w:top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从重处罚</w:t>
            </w:r>
          </w:p>
        </w:tc>
        <w:tc>
          <w:tcPr>
            <w:tcW w:w="2827"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950"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szCs w:val="22"/>
        </w:rPr>
      </w:pPr>
    </w:p>
    <w:p w:rsidR="00533F96" w:rsidRDefault="00DC746C">
      <w:pPr>
        <w:rPr>
          <w:szCs w:val="22"/>
        </w:rPr>
      </w:pPr>
      <w:r>
        <w:rPr>
          <w:szCs w:val="22"/>
        </w:rPr>
        <w:br w:type="page"/>
      </w:r>
    </w:p>
    <w:tbl>
      <w:tblPr>
        <w:tblW w:w="135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0"/>
        <w:gridCol w:w="1382"/>
        <w:gridCol w:w="3402"/>
        <w:gridCol w:w="638"/>
        <w:gridCol w:w="638"/>
        <w:gridCol w:w="2898"/>
        <w:gridCol w:w="3899"/>
      </w:tblGrid>
      <w:tr w:rsidR="00533F96">
        <w:trPr>
          <w:trHeight w:val="549"/>
          <w:jc w:val="center"/>
        </w:trPr>
        <w:tc>
          <w:tcPr>
            <w:tcW w:w="740" w:type="dxa"/>
            <w:vAlign w:val="center"/>
          </w:tcPr>
          <w:p w:rsidR="00533F96" w:rsidRDefault="00DC746C">
            <w:pPr>
              <w:widowControl/>
              <w:spacing w:line="300" w:lineRule="exact"/>
              <w:jc w:val="center"/>
              <w:rPr>
                <w:sz w:val="24"/>
              </w:rPr>
            </w:pPr>
            <w:r>
              <w:rPr>
                <w:sz w:val="24"/>
              </w:rPr>
              <w:lastRenderedPageBreak/>
              <w:br w:type="page"/>
            </w:r>
            <w:r>
              <w:rPr>
                <w:rFonts w:hint="eastAsia"/>
                <w:sz w:val="24"/>
              </w:rPr>
              <w:t>序号</w:t>
            </w:r>
          </w:p>
        </w:tc>
        <w:tc>
          <w:tcPr>
            <w:tcW w:w="1382"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6" w:type="dxa"/>
            <w:gridSpan w:val="2"/>
            <w:vAlign w:val="center"/>
          </w:tcPr>
          <w:p w:rsidR="00533F96" w:rsidRDefault="00DC746C">
            <w:pPr>
              <w:widowControl/>
              <w:spacing w:line="300" w:lineRule="exact"/>
              <w:jc w:val="center"/>
              <w:rPr>
                <w:sz w:val="24"/>
              </w:rPr>
            </w:pPr>
            <w:r>
              <w:rPr>
                <w:rFonts w:hint="eastAsia"/>
                <w:sz w:val="24"/>
              </w:rPr>
              <w:t>违法程度</w:t>
            </w:r>
          </w:p>
        </w:tc>
        <w:tc>
          <w:tcPr>
            <w:tcW w:w="2898" w:type="dxa"/>
            <w:vAlign w:val="center"/>
          </w:tcPr>
          <w:p w:rsidR="00533F96" w:rsidRDefault="00DC746C">
            <w:pPr>
              <w:widowControl/>
              <w:spacing w:line="300" w:lineRule="exact"/>
              <w:jc w:val="center"/>
              <w:rPr>
                <w:sz w:val="24"/>
              </w:rPr>
            </w:pPr>
            <w:r>
              <w:rPr>
                <w:rFonts w:hint="eastAsia"/>
                <w:sz w:val="24"/>
              </w:rPr>
              <w:t>违法情节</w:t>
            </w:r>
          </w:p>
        </w:tc>
        <w:tc>
          <w:tcPr>
            <w:tcW w:w="3899"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1188"/>
          <w:jc w:val="center"/>
        </w:trPr>
        <w:tc>
          <w:tcPr>
            <w:tcW w:w="740" w:type="dxa"/>
            <w:vMerge w:val="restart"/>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4</w:t>
            </w:r>
          </w:p>
        </w:tc>
        <w:tc>
          <w:tcPr>
            <w:tcW w:w="1382" w:type="dxa"/>
            <w:vMerge w:val="restart"/>
            <w:vAlign w:val="center"/>
          </w:tcPr>
          <w:p w:rsidR="00533F96" w:rsidRDefault="00DC746C">
            <w:pPr>
              <w:widowControl/>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拒绝答复或者不如实答复统计检查查询书的</w:t>
            </w:r>
          </w:p>
        </w:tc>
        <w:tc>
          <w:tcPr>
            <w:tcW w:w="3402" w:type="dxa"/>
            <w:vMerge w:val="restart"/>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中华人民共和国统计法》第四十一条规定：“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三）拒绝答复或者不如实答复统计检查查询书的；……企业事业单位或者其他组织有前款所列行为之一的，可以并处5万元以下的罚款；情节严重的，并处5万元以上20万元以下的罚款。个体工商户有本条第一款所列行为之一的，由县级以上人民政府统计机构责令改正，给予警告，可以并处1万元以下的罚款”。</w:t>
            </w:r>
          </w:p>
        </w:tc>
        <w:tc>
          <w:tcPr>
            <w:tcW w:w="638"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w:t>
            </w:r>
          </w:p>
        </w:tc>
        <w:tc>
          <w:tcPr>
            <w:tcW w:w="638" w:type="dxa"/>
            <w:tcBorders>
              <w:left w:val="single" w:sz="4" w:space="0" w:color="auto"/>
              <w:bottom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轻微⑴</w:t>
            </w:r>
          </w:p>
        </w:tc>
        <w:tc>
          <w:tcPr>
            <w:tcW w:w="289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超过统计检查查询书规定的时间回复的</w:t>
            </w:r>
          </w:p>
        </w:tc>
        <w:tc>
          <w:tcPr>
            <w:tcW w:w="389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w:t>
            </w:r>
          </w:p>
        </w:tc>
      </w:tr>
      <w:tr w:rsidR="00533F96">
        <w:trPr>
          <w:trHeight w:val="1188"/>
          <w:jc w:val="center"/>
        </w:trPr>
        <w:tc>
          <w:tcPr>
            <w:tcW w:w="740" w:type="dxa"/>
            <w:vMerge/>
            <w:vAlign w:val="center"/>
          </w:tcPr>
          <w:p w:rsidR="00533F96" w:rsidRDefault="00533F96">
            <w:pPr>
              <w:widowControl/>
              <w:jc w:val="left"/>
              <w:rPr>
                <w:rFonts w:ascii="仿宋_GB2312" w:eastAsia="仿宋_GB2312" w:hAnsi="宋体" w:cs="宋体"/>
                <w:kern w:val="0"/>
                <w:szCs w:val="21"/>
              </w:rPr>
            </w:pPr>
          </w:p>
        </w:tc>
        <w:tc>
          <w:tcPr>
            <w:tcW w:w="138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tcBorders>
              <w:top w:val="single" w:sz="4" w:space="0" w:color="auto"/>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轻微⑵</w:t>
            </w:r>
          </w:p>
        </w:tc>
        <w:tc>
          <w:tcPr>
            <w:tcW w:w="289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不如实答复统计检查查询书的</w:t>
            </w:r>
          </w:p>
        </w:tc>
        <w:tc>
          <w:tcPr>
            <w:tcW w:w="389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w:t>
            </w:r>
            <w:r>
              <w:rPr>
                <w:rFonts w:ascii="仿宋_GB2312" w:eastAsia="仿宋_GB2312" w:hAnsi="宋体" w:cs="宋体" w:hint="eastAsia"/>
                <w:kern w:val="0"/>
                <w:szCs w:val="21"/>
              </w:rPr>
              <w:t>万元以上</w:t>
            </w:r>
            <w:r>
              <w:rPr>
                <w:rFonts w:ascii="仿宋_GB2312" w:eastAsia="仿宋_GB2312" w:hAnsi="宋体" w:cs="宋体"/>
                <w:kern w:val="0"/>
                <w:szCs w:val="21"/>
              </w:rPr>
              <w:t>2</w:t>
            </w:r>
            <w:r>
              <w:rPr>
                <w:rFonts w:ascii="仿宋_GB2312" w:eastAsia="仿宋_GB2312" w:hAnsi="宋体" w:cs="宋体" w:hint="eastAsia"/>
                <w:kern w:val="0"/>
                <w:szCs w:val="21"/>
              </w:rPr>
              <w:t>万元以下罚款；个体工商户并处500元以上</w:t>
            </w:r>
            <w:r>
              <w:rPr>
                <w:rFonts w:ascii="仿宋_GB2312" w:eastAsia="仿宋_GB2312" w:hAnsi="宋体" w:cs="宋体"/>
                <w:kern w:val="0"/>
                <w:szCs w:val="21"/>
              </w:rPr>
              <w:t>1</w:t>
            </w:r>
            <w:r>
              <w:rPr>
                <w:rFonts w:ascii="仿宋_GB2312" w:eastAsia="仿宋_GB2312" w:hAnsi="宋体" w:cs="宋体" w:hint="eastAsia"/>
                <w:kern w:val="0"/>
                <w:szCs w:val="21"/>
              </w:rPr>
              <w:t>000元以下罚款。</w:t>
            </w:r>
          </w:p>
        </w:tc>
      </w:tr>
      <w:tr w:rsidR="00533F96">
        <w:trPr>
          <w:trHeight w:val="1188"/>
          <w:jc w:val="center"/>
        </w:trPr>
        <w:tc>
          <w:tcPr>
            <w:tcW w:w="740" w:type="dxa"/>
            <w:vMerge/>
            <w:vAlign w:val="center"/>
          </w:tcPr>
          <w:p w:rsidR="00533F96" w:rsidRDefault="00533F96">
            <w:pPr>
              <w:widowControl/>
              <w:jc w:val="left"/>
              <w:rPr>
                <w:rFonts w:ascii="仿宋_GB2312" w:eastAsia="仿宋_GB2312" w:hAnsi="宋体" w:cs="宋体"/>
                <w:kern w:val="0"/>
                <w:szCs w:val="21"/>
              </w:rPr>
            </w:pPr>
          </w:p>
        </w:tc>
        <w:tc>
          <w:tcPr>
            <w:tcW w:w="138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tcBorders>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38" w:type="dxa"/>
            <w:tcBorders>
              <w:left w:val="single" w:sz="4" w:space="0" w:color="auto"/>
              <w:bottom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9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拒绝答复统计检查查询书的</w:t>
            </w:r>
          </w:p>
        </w:tc>
        <w:tc>
          <w:tcPr>
            <w:tcW w:w="389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2</w:t>
            </w:r>
            <w:r>
              <w:rPr>
                <w:rFonts w:ascii="仿宋_GB2312" w:eastAsia="仿宋_GB2312" w:hAnsi="宋体" w:cs="宋体" w:hint="eastAsia"/>
                <w:kern w:val="0"/>
                <w:szCs w:val="21"/>
              </w:rPr>
              <w:t>万元以上</w:t>
            </w:r>
            <w:r>
              <w:rPr>
                <w:rFonts w:ascii="仿宋_GB2312" w:eastAsia="仿宋_GB2312" w:hAnsi="宋体" w:cs="宋体"/>
                <w:kern w:val="0"/>
                <w:szCs w:val="21"/>
              </w:rPr>
              <w:t>5</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1000</w:t>
            </w:r>
            <w:r>
              <w:rPr>
                <w:rFonts w:ascii="仿宋_GB2312" w:eastAsia="仿宋_GB2312" w:hAnsi="宋体" w:cs="宋体" w:hint="eastAsia"/>
                <w:kern w:val="0"/>
                <w:szCs w:val="21"/>
              </w:rPr>
              <w:t>元以上</w:t>
            </w:r>
            <w:r>
              <w:rPr>
                <w:rFonts w:ascii="仿宋_GB2312" w:eastAsia="仿宋_GB2312" w:hAnsi="宋体" w:cs="宋体"/>
                <w:kern w:val="0"/>
                <w:szCs w:val="21"/>
              </w:rPr>
              <w:t>25</w:t>
            </w:r>
            <w:r>
              <w:rPr>
                <w:rFonts w:ascii="仿宋_GB2312" w:eastAsia="仿宋_GB2312" w:hAnsi="宋体" w:cs="宋体" w:hint="eastAsia"/>
                <w:kern w:val="0"/>
                <w:szCs w:val="21"/>
              </w:rPr>
              <w:t>00元以下罚款</w:t>
            </w:r>
            <w:r>
              <w:rPr>
                <w:rFonts w:ascii="仿宋_GB2312" w:eastAsia="仿宋_GB2312" w:hAnsi="宋体" w:cs="宋体"/>
                <w:kern w:val="0"/>
                <w:szCs w:val="21"/>
              </w:rPr>
              <w:t>。</w:t>
            </w:r>
          </w:p>
        </w:tc>
      </w:tr>
      <w:tr w:rsidR="00533F96">
        <w:trPr>
          <w:trHeight w:val="1188"/>
          <w:jc w:val="center"/>
        </w:trPr>
        <w:tc>
          <w:tcPr>
            <w:tcW w:w="740" w:type="dxa"/>
            <w:vMerge/>
            <w:vAlign w:val="center"/>
          </w:tcPr>
          <w:p w:rsidR="00533F96" w:rsidRDefault="00533F96">
            <w:pPr>
              <w:widowControl/>
              <w:jc w:val="left"/>
              <w:rPr>
                <w:rFonts w:ascii="仿宋_GB2312" w:eastAsia="仿宋_GB2312" w:hAnsi="宋体" w:cs="宋体"/>
                <w:kern w:val="0"/>
                <w:szCs w:val="21"/>
              </w:rPr>
            </w:pPr>
          </w:p>
        </w:tc>
        <w:tc>
          <w:tcPr>
            <w:tcW w:w="138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val="restart"/>
            <w:tcBorders>
              <w:top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38" w:type="dxa"/>
            <w:tcBorders>
              <w:top w:val="single" w:sz="4" w:space="0" w:color="auto"/>
              <w:left w:val="single" w:sz="4" w:space="0" w:color="auto"/>
              <w:bottom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严重⑴</w:t>
            </w:r>
          </w:p>
        </w:tc>
        <w:tc>
          <w:tcPr>
            <w:tcW w:w="289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拒绝答复或者不如实答复统计检查查询书，1年内被责令改正3次以上的</w:t>
            </w:r>
          </w:p>
        </w:tc>
        <w:tc>
          <w:tcPr>
            <w:tcW w:w="389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5</w:t>
            </w:r>
            <w:r>
              <w:rPr>
                <w:rFonts w:ascii="仿宋_GB2312" w:eastAsia="仿宋_GB2312" w:hAnsi="宋体" w:cs="宋体" w:hint="eastAsia"/>
                <w:kern w:val="0"/>
                <w:szCs w:val="21"/>
              </w:rPr>
              <w:t>万元以上</w:t>
            </w:r>
            <w:r>
              <w:rPr>
                <w:rFonts w:ascii="仿宋_GB2312" w:eastAsia="仿宋_GB2312" w:hAnsi="宋体" w:cs="宋体"/>
                <w:kern w:val="0"/>
                <w:szCs w:val="21"/>
              </w:rPr>
              <w:t>10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25</w:t>
            </w:r>
            <w:r>
              <w:rPr>
                <w:rFonts w:ascii="仿宋_GB2312" w:eastAsia="仿宋_GB2312" w:hAnsi="宋体" w:cs="宋体" w:hint="eastAsia"/>
                <w:kern w:val="0"/>
                <w:szCs w:val="21"/>
              </w:rPr>
              <w:t>00元以上</w:t>
            </w:r>
            <w:r>
              <w:rPr>
                <w:rFonts w:ascii="仿宋_GB2312" w:eastAsia="仿宋_GB2312" w:hAnsi="宋体" w:cs="宋体"/>
                <w:kern w:val="0"/>
                <w:szCs w:val="21"/>
              </w:rPr>
              <w:t>500</w:t>
            </w:r>
            <w:r>
              <w:rPr>
                <w:rFonts w:ascii="仿宋_GB2312" w:eastAsia="仿宋_GB2312" w:hAnsi="宋体" w:cs="宋体" w:hint="eastAsia"/>
                <w:kern w:val="0"/>
                <w:szCs w:val="21"/>
              </w:rPr>
              <w:t>0元以下罚款。</w:t>
            </w:r>
          </w:p>
        </w:tc>
      </w:tr>
      <w:tr w:rsidR="00533F96">
        <w:trPr>
          <w:trHeight w:val="1188"/>
          <w:jc w:val="center"/>
        </w:trPr>
        <w:tc>
          <w:tcPr>
            <w:tcW w:w="740" w:type="dxa"/>
            <w:vMerge/>
            <w:vAlign w:val="center"/>
          </w:tcPr>
          <w:p w:rsidR="00533F96" w:rsidRDefault="00533F96">
            <w:pPr>
              <w:widowControl/>
              <w:jc w:val="left"/>
              <w:rPr>
                <w:rFonts w:ascii="仿宋_GB2312" w:eastAsia="仿宋_GB2312" w:hAnsi="宋体" w:cs="宋体"/>
                <w:kern w:val="0"/>
                <w:szCs w:val="21"/>
              </w:rPr>
            </w:pPr>
          </w:p>
        </w:tc>
        <w:tc>
          <w:tcPr>
            <w:tcW w:w="138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638" w:type="dxa"/>
            <w:vMerge/>
            <w:tcBorders>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tcBorders>
              <w:top w:val="single" w:sz="4" w:space="0" w:color="auto"/>
              <w:left w:val="single" w:sz="4" w:space="0" w:color="auto"/>
              <w:bottom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严重⑵</w:t>
            </w:r>
          </w:p>
        </w:tc>
        <w:tc>
          <w:tcPr>
            <w:tcW w:w="289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拒绝答复或者不如实答复统计检查查询书，造成严重后果或者恶劣影响的</w:t>
            </w:r>
          </w:p>
        </w:tc>
        <w:tc>
          <w:tcPr>
            <w:tcW w:w="389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10</w:t>
            </w:r>
            <w:r>
              <w:rPr>
                <w:rFonts w:ascii="仿宋_GB2312" w:eastAsia="仿宋_GB2312" w:hAnsi="宋体" w:cs="宋体" w:hint="eastAsia"/>
                <w:kern w:val="0"/>
                <w:szCs w:val="21"/>
              </w:rPr>
              <w:t>万元以上</w:t>
            </w:r>
            <w:r>
              <w:rPr>
                <w:rFonts w:ascii="仿宋_GB2312" w:eastAsia="仿宋_GB2312" w:hAnsi="宋体" w:cs="宋体"/>
                <w:kern w:val="0"/>
                <w:szCs w:val="21"/>
              </w:rPr>
              <w:t>20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50</w:t>
            </w:r>
            <w:r>
              <w:rPr>
                <w:rFonts w:ascii="仿宋_GB2312" w:eastAsia="仿宋_GB2312" w:hAnsi="宋体" w:cs="宋体" w:hint="eastAsia"/>
                <w:kern w:val="0"/>
                <w:szCs w:val="21"/>
              </w:rPr>
              <w:t>00元以上</w:t>
            </w:r>
            <w:r>
              <w:rPr>
                <w:rFonts w:ascii="仿宋_GB2312" w:eastAsia="仿宋_GB2312" w:hAnsi="宋体" w:cs="宋体"/>
                <w:kern w:val="0"/>
                <w:szCs w:val="21"/>
              </w:rPr>
              <w:t>1</w:t>
            </w:r>
            <w:r>
              <w:rPr>
                <w:rFonts w:ascii="仿宋_GB2312" w:eastAsia="仿宋_GB2312" w:hAnsi="宋体" w:cs="宋体" w:hint="eastAsia"/>
                <w:kern w:val="0"/>
                <w:szCs w:val="21"/>
              </w:rPr>
              <w:t>万元以下罚款。</w:t>
            </w:r>
          </w:p>
        </w:tc>
      </w:tr>
      <w:tr w:rsidR="00533F96">
        <w:trPr>
          <w:trHeight w:val="1188"/>
          <w:jc w:val="center"/>
        </w:trPr>
        <w:tc>
          <w:tcPr>
            <w:tcW w:w="740" w:type="dxa"/>
            <w:vMerge/>
            <w:vAlign w:val="center"/>
          </w:tcPr>
          <w:p w:rsidR="00533F96" w:rsidRDefault="00533F96">
            <w:pPr>
              <w:widowControl/>
              <w:jc w:val="left"/>
              <w:rPr>
                <w:rFonts w:ascii="仿宋_GB2312" w:eastAsia="仿宋_GB2312" w:hAnsi="宋体" w:cs="宋体"/>
                <w:kern w:val="0"/>
                <w:szCs w:val="21"/>
              </w:rPr>
            </w:pPr>
          </w:p>
        </w:tc>
        <w:tc>
          <w:tcPr>
            <w:tcW w:w="138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320" w:lineRule="exact"/>
              <w:jc w:val="left"/>
              <w:rPr>
                <w:rFonts w:ascii="仿宋_GB2312" w:eastAsia="仿宋_GB2312" w:hAnsi="宋体" w:cs="宋体"/>
                <w:kern w:val="0"/>
                <w:szCs w:val="21"/>
              </w:rPr>
            </w:pPr>
          </w:p>
        </w:tc>
        <w:tc>
          <w:tcPr>
            <w:tcW w:w="1276" w:type="dxa"/>
            <w:gridSpan w:val="2"/>
            <w:tcBorders>
              <w:top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从重处罚</w:t>
            </w:r>
          </w:p>
        </w:tc>
        <w:tc>
          <w:tcPr>
            <w:tcW w:w="2898"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899"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szCs w:val="22"/>
        </w:rPr>
      </w:pPr>
    </w:p>
    <w:p w:rsidR="00533F96" w:rsidRDefault="00DC746C">
      <w:pPr>
        <w:rPr>
          <w:szCs w:val="22"/>
        </w:rPr>
      </w:pPr>
      <w:r>
        <w:rPr>
          <w:szCs w:val="22"/>
        </w:rPr>
        <w:br w:type="page"/>
      </w:r>
    </w:p>
    <w:tbl>
      <w:tblPr>
        <w:tblW w:w="135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76"/>
        <w:gridCol w:w="1375"/>
        <w:gridCol w:w="3402"/>
        <w:gridCol w:w="637"/>
        <w:gridCol w:w="638"/>
        <w:gridCol w:w="3006"/>
        <w:gridCol w:w="3763"/>
      </w:tblGrid>
      <w:tr w:rsidR="00533F96">
        <w:trPr>
          <w:trHeight w:val="549"/>
          <w:jc w:val="center"/>
        </w:trPr>
        <w:tc>
          <w:tcPr>
            <w:tcW w:w="776" w:type="dxa"/>
            <w:vAlign w:val="center"/>
          </w:tcPr>
          <w:p w:rsidR="00533F96" w:rsidRDefault="00DC746C">
            <w:pPr>
              <w:widowControl/>
              <w:spacing w:line="300" w:lineRule="exact"/>
              <w:jc w:val="center"/>
              <w:rPr>
                <w:sz w:val="24"/>
              </w:rPr>
            </w:pPr>
            <w:r>
              <w:rPr>
                <w:rFonts w:hint="eastAsia"/>
                <w:sz w:val="24"/>
              </w:rPr>
              <w:lastRenderedPageBreak/>
              <w:t>序号</w:t>
            </w:r>
          </w:p>
        </w:tc>
        <w:tc>
          <w:tcPr>
            <w:tcW w:w="1375"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5" w:type="dxa"/>
            <w:gridSpan w:val="2"/>
            <w:vAlign w:val="center"/>
          </w:tcPr>
          <w:p w:rsidR="00533F96" w:rsidRDefault="00DC746C">
            <w:pPr>
              <w:widowControl/>
              <w:spacing w:line="300" w:lineRule="exact"/>
              <w:jc w:val="center"/>
              <w:rPr>
                <w:sz w:val="24"/>
              </w:rPr>
            </w:pPr>
            <w:r>
              <w:rPr>
                <w:rFonts w:hint="eastAsia"/>
                <w:sz w:val="24"/>
              </w:rPr>
              <w:t>违法程度</w:t>
            </w:r>
          </w:p>
        </w:tc>
        <w:tc>
          <w:tcPr>
            <w:tcW w:w="3006" w:type="dxa"/>
            <w:vAlign w:val="center"/>
          </w:tcPr>
          <w:p w:rsidR="00533F96" w:rsidRDefault="00DC746C">
            <w:pPr>
              <w:widowControl/>
              <w:spacing w:line="300" w:lineRule="exact"/>
              <w:jc w:val="center"/>
              <w:rPr>
                <w:sz w:val="24"/>
              </w:rPr>
            </w:pPr>
            <w:r>
              <w:rPr>
                <w:rFonts w:hint="eastAsia"/>
                <w:sz w:val="24"/>
              </w:rPr>
              <w:t>违法情节</w:t>
            </w:r>
          </w:p>
        </w:tc>
        <w:tc>
          <w:tcPr>
            <w:tcW w:w="3763"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hRule="exact" w:val="629"/>
          <w:jc w:val="center"/>
        </w:trPr>
        <w:tc>
          <w:tcPr>
            <w:tcW w:w="776" w:type="dxa"/>
            <w:vMerge w:val="restart"/>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5</w:t>
            </w:r>
          </w:p>
        </w:tc>
        <w:tc>
          <w:tcPr>
            <w:tcW w:w="1375" w:type="dxa"/>
            <w:vMerge w:val="restart"/>
            <w:vAlign w:val="center"/>
          </w:tcPr>
          <w:p w:rsidR="00533F96" w:rsidRDefault="00DC746C">
            <w:pPr>
              <w:spacing w:line="240" w:lineRule="exact"/>
              <w:rPr>
                <w:rFonts w:ascii="仿宋_GB2312" w:eastAsia="仿宋_GB2312" w:hAnsi="宋体" w:cs="宋体"/>
                <w:kern w:val="0"/>
                <w:szCs w:val="21"/>
              </w:rPr>
            </w:pPr>
            <w:r>
              <w:rPr>
                <w:rFonts w:ascii="仿宋_GB2312" w:eastAsia="仿宋_GB2312" w:hAnsi="宋体" w:hint="eastAsia"/>
                <w:szCs w:val="21"/>
              </w:rPr>
              <w:t>拒绝、阻碍统计调查、统计检查的</w:t>
            </w:r>
          </w:p>
        </w:tc>
        <w:tc>
          <w:tcPr>
            <w:tcW w:w="3402" w:type="dxa"/>
            <w:vMerge w:val="restart"/>
            <w:vAlign w:val="center"/>
          </w:tcPr>
          <w:p w:rsidR="00533F96" w:rsidRDefault="00DC746C">
            <w:pPr>
              <w:widowControl/>
              <w:spacing w:line="300" w:lineRule="exact"/>
              <w:rPr>
                <w:rFonts w:ascii="仿宋_GB2312" w:eastAsia="仿宋_GB2312"/>
                <w:kern w:val="0"/>
                <w:szCs w:val="21"/>
              </w:rPr>
            </w:pPr>
            <w:r>
              <w:rPr>
                <w:rFonts w:ascii="仿宋_GB2312" w:eastAsia="仿宋_GB2312" w:hint="eastAsia"/>
                <w:szCs w:val="21"/>
              </w:rPr>
              <w:t>《中华人民共和国统计法》第四十一条规定：“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四）</w:t>
            </w:r>
            <w:r>
              <w:rPr>
                <w:rFonts w:ascii="仿宋_GB2312" w:eastAsia="仿宋_GB2312" w:hAnsi="宋体" w:hint="eastAsia"/>
                <w:szCs w:val="21"/>
              </w:rPr>
              <w:t>拒绝、阻碍统计调查、统计检查的</w:t>
            </w:r>
            <w:r>
              <w:rPr>
                <w:rFonts w:ascii="仿宋_GB2312" w:eastAsia="仿宋_GB2312" w:hint="eastAsia"/>
                <w:szCs w:val="21"/>
              </w:rPr>
              <w:t>；……企业事业单位或者其他组织有前款所列行为之一的，可以并处5万元以下的罚款；情节严重的，并处5万元以上20万元以下的罚款。个体工商户有本条第一款所列行为之一的，由县级以上人民政府统计机构责令改正，给予警告，可以并处1万元以下的罚款”。</w:t>
            </w:r>
          </w:p>
        </w:tc>
        <w:tc>
          <w:tcPr>
            <w:tcW w:w="637"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w:t>
            </w:r>
          </w:p>
        </w:tc>
        <w:tc>
          <w:tcPr>
            <w:tcW w:w="638" w:type="dxa"/>
            <w:vMerge w:val="restart"/>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3006"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不配合统计调查、统计检查的</w:t>
            </w:r>
          </w:p>
        </w:tc>
        <w:tc>
          <w:tcPr>
            <w:tcW w:w="37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w:t>
            </w:r>
          </w:p>
        </w:tc>
      </w:tr>
      <w:tr w:rsidR="00533F96">
        <w:trPr>
          <w:trHeight w:hRule="exact" w:val="992"/>
          <w:jc w:val="center"/>
        </w:trPr>
        <w:tc>
          <w:tcPr>
            <w:tcW w:w="776" w:type="dxa"/>
            <w:vMerge/>
            <w:vAlign w:val="center"/>
          </w:tcPr>
          <w:p w:rsidR="00533F96" w:rsidRDefault="00533F96">
            <w:pPr>
              <w:widowControl/>
              <w:jc w:val="left"/>
              <w:rPr>
                <w:rFonts w:ascii="仿宋_GB2312" w:eastAsia="仿宋_GB2312" w:hAnsi="宋体" w:cs="宋体"/>
                <w:kern w:val="0"/>
                <w:szCs w:val="21"/>
              </w:rPr>
            </w:pPr>
          </w:p>
        </w:tc>
        <w:tc>
          <w:tcPr>
            <w:tcW w:w="1375"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kern w:val="0"/>
                <w:szCs w:val="21"/>
              </w:rPr>
            </w:pPr>
          </w:p>
        </w:tc>
        <w:tc>
          <w:tcPr>
            <w:tcW w:w="637"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3006"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拒绝接受入户清查、摸底登记，阻碍统计调查、统计检查，拒绝签署统计法律文书的</w:t>
            </w:r>
          </w:p>
        </w:tc>
        <w:tc>
          <w:tcPr>
            <w:tcW w:w="37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w:t>
            </w:r>
            <w:r>
              <w:rPr>
                <w:rFonts w:ascii="仿宋_GB2312" w:eastAsia="仿宋_GB2312" w:hAnsi="宋体" w:cs="宋体" w:hint="eastAsia"/>
                <w:kern w:val="0"/>
                <w:szCs w:val="21"/>
              </w:rPr>
              <w:t>万元以上</w:t>
            </w:r>
            <w:r>
              <w:rPr>
                <w:rFonts w:ascii="仿宋_GB2312" w:eastAsia="仿宋_GB2312" w:hAnsi="宋体" w:cs="宋体"/>
                <w:kern w:val="0"/>
                <w:szCs w:val="21"/>
              </w:rPr>
              <w:t>2</w:t>
            </w:r>
            <w:r>
              <w:rPr>
                <w:rFonts w:ascii="仿宋_GB2312" w:eastAsia="仿宋_GB2312" w:hAnsi="宋体" w:cs="宋体" w:hint="eastAsia"/>
                <w:kern w:val="0"/>
                <w:szCs w:val="21"/>
              </w:rPr>
              <w:t>万元以下罚款；个体工商户并处500元以上1000元以下罚款。</w:t>
            </w:r>
          </w:p>
        </w:tc>
      </w:tr>
      <w:tr w:rsidR="00533F96">
        <w:trPr>
          <w:trHeight w:hRule="exact" w:val="991"/>
          <w:jc w:val="center"/>
        </w:trPr>
        <w:tc>
          <w:tcPr>
            <w:tcW w:w="776" w:type="dxa"/>
            <w:vMerge/>
            <w:vAlign w:val="center"/>
          </w:tcPr>
          <w:p w:rsidR="00533F96" w:rsidRDefault="00533F96">
            <w:pPr>
              <w:widowControl/>
              <w:jc w:val="left"/>
              <w:rPr>
                <w:rFonts w:ascii="仿宋_GB2312" w:eastAsia="仿宋_GB2312" w:hAnsi="宋体" w:cs="宋体"/>
                <w:kern w:val="0"/>
                <w:szCs w:val="21"/>
              </w:rPr>
            </w:pPr>
          </w:p>
        </w:tc>
        <w:tc>
          <w:tcPr>
            <w:tcW w:w="1375"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kern w:val="0"/>
                <w:szCs w:val="21"/>
              </w:rPr>
            </w:pPr>
          </w:p>
        </w:tc>
        <w:tc>
          <w:tcPr>
            <w:tcW w:w="637" w:type="dxa"/>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38" w:type="dxa"/>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3006"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拒绝统计调查、统计检查，拒绝提供统计检查所需资料；拒绝接受统计数据核查的</w:t>
            </w:r>
          </w:p>
        </w:tc>
        <w:tc>
          <w:tcPr>
            <w:tcW w:w="37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警告，企业事业单位或者其他组织并处2万元以上5万元以下罚款；个体工商户并处1000元以上2500元以下罚款。</w:t>
            </w:r>
          </w:p>
        </w:tc>
      </w:tr>
      <w:tr w:rsidR="00533F96">
        <w:trPr>
          <w:trHeight w:hRule="exact" w:val="978"/>
          <w:jc w:val="center"/>
        </w:trPr>
        <w:tc>
          <w:tcPr>
            <w:tcW w:w="776" w:type="dxa"/>
            <w:vMerge/>
            <w:vAlign w:val="center"/>
          </w:tcPr>
          <w:p w:rsidR="00533F96" w:rsidRDefault="00533F96">
            <w:pPr>
              <w:widowControl/>
              <w:jc w:val="left"/>
              <w:rPr>
                <w:rFonts w:ascii="仿宋_GB2312" w:eastAsia="仿宋_GB2312" w:hAnsi="宋体" w:cs="宋体"/>
                <w:kern w:val="0"/>
                <w:szCs w:val="21"/>
              </w:rPr>
            </w:pPr>
          </w:p>
        </w:tc>
        <w:tc>
          <w:tcPr>
            <w:tcW w:w="1375"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kern w:val="0"/>
                <w:szCs w:val="21"/>
              </w:rPr>
            </w:pPr>
          </w:p>
        </w:tc>
        <w:tc>
          <w:tcPr>
            <w:tcW w:w="637"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38" w:type="dxa"/>
            <w:tcBorders>
              <w:left w:val="single" w:sz="4" w:space="0" w:color="auto"/>
              <w:bottom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严重⑴</w:t>
            </w:r>
          </w:p>
        </w:tc>
        <w:tc>
          <w:tcPr>
            <w:tcW w:w="3006"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拒绝、阻碍统计调查、统计检查，1年内被责令改正3次以上的</w:t>
            </w:r>
          </w:p>
        </w:tc>
        <w:tc>
          <w:tcPr>
            <w:tcW w:w="3763"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5</w:t>
            </w:r>
            <w:r>
              <w:rPr>
                <w:rFonts w:ascii="仿宋_GB2312" w:eastAsia="仿宋_GB2312" w:hAnsi="宋体" w:cs="宋体" w:hint="eastAsia"/>
                <w:kern w:val="0"/>
                <w:szCs w:val="21"/>
              </w:rPr>
              <w:t>万元以上</w:t>
            </w:r>
            <w:r>
              <w:rPr>
                <w:rFonts w:ascii="仿宋_GB2312" w:eastAsia="仿宋_GB2312" w:hAnsi="宋体" w:cs="宋体"/>
                <w:kern w:val="0"/>
                <w:szCs w:val="21"/>
              </w:rPr>
              <w:t>10</w:t>
            </w:r>
            <w:r>
              <w:rPr>
                <w:rFonts w:ascii="仿宋_GB2312" w:eastAsia="仿宋_GB2312" w:hAnsi="宋体" w:cs="宋体" w:hint="eastAsia"/>
                <w:kern w:val="0"/>
                <w:szCs w:val="21"/>
              </w:rPr>
              <w:t>万元以下罚款；个体工商户并处2500元以上5000元以下罚款。</w:t>
            </w:r>
          </w:p>
        </w:tc>
      </w:tr>
      <w:tr w:rsidR="00533F96">
        <w:trPr>
          <w:trHeight w:hRule="exact" w:val="1273"/>
          <w:jc w:val="center"/>
        </w:trPr>
        <w:tc>
          <w:tcPr>
            <w:tcW w:w="776" w:type="dxa"/>
            <w:vMerge/>
            <w:vAlign w:val="center"/>
          </w:tcPr>
          <w:p w:rsidR="00533F96" w:rsidRDefault="00533F96">
            <w:pPr>
              <w:widowControl/>
              <w:jc w:val="left"/>
              <w:rPr>
                <w:rFonts w:ascii="仿宋_GB2312" w:eastAsia="仿宋_GB2312" w:hAnsi="宋体" w:cs="宋体"/>
                <w:kern w:val="0"/>
                <w:szCs w:val="21"/>
              </w:rPr>
            </w:pPr>
          </w:p>
        </w:tc>
        <w:tc>
          <w:tcPr>
            <w:tcW w:w="1375"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kern w:val="0"/>
                <w:szCs w:val="21"/>
              </w:rPr>
            </w:pPr>
          </w:p>
        </w:tc>
        <w:tc>
          <w:tcPr>
            <w:tcW w:w="637"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vMerge w:val="restart"/>
            <w:tcBorders>
              <w:top w:val="single" w:sz="4" w:space="0" w:color="auto"/>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严重⑵</w:t>
            </w:r>
          </w:p>
        </w:tc>
        <w:tc>
          <w:tcPr>
            <w:tcW w:w="3006"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使用暴力或者威胁方法阻碍统计调查或者统计执法检查的</w:t>
            </w:r>
          </w:p>
        </w:tc>
        <w:tc>
          <w:tcPr>
            <w:tcW w:w="3763"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10</w:t>
            </w:r>
            <w:r>
              <w:rPr>
                <w:rFonts w:ascii="仿宋_GB2312" w:eastAsia="仿宋_GB2312" w:hAnsi="宋体" w:cs="宋体" w:hint="eastAsia"/>
                <w:kern w:val="0"/>
                <w:szCs w:val="21"/>
              </w:rPr>
              <w:t>万元以上</w:t>
            </w:r>
            <w:r>
              <w:rPr>
                <w:rFonts w:ascii="仿宋_GB2312" w:eastAsia="仿宋_GB2312" w:hAnsi="宋体" w:cs="宋体"/>
                <w:kern w:val="0"/>
                <w:szCs w:val="21"/>
              </w:rPr>
              <w:t>16</w:t>
            </w:r>
            <w:r>
              <w:rPr>
                <w:rFonts w:ascii="仿宋_GB2312" w:eastAsia="仿宋_GB2312" w:hAnsi="宋体" w:cs="宋体" w:hint="eastAsia"/>
                <w:kern w:val="0"/>
                <w:szCs w:val="21"/>
              </w:rPr>
              <w:t>万元以下罚款；个体工商户并处5000元以上</w:t>
            </w:r>
            <w:r>
              <w:rPr>
                <w:rFonts w:ascii="仿宋_GB2312" w:eastAsia="仿宋_GB2312" w:hAnsi="宋体" w:cs="宋体"/>
                <w:kern w:val="0"/>
                <w:szCs w:val="21"/>
              </w:rPr>
              <w:t>7000</w:t>
            </w:r>
            <w:r>
              <w:rPr>
                <w:rFonts w:ascii="仿宋_GB2312" w:eastAsia="仿宋_GB2312" w:hAnsi="宋体" w:cs="宋体" w:hint="eastAsia"/>
                <w:kern w:val="0"/>
                <w:szCs w:val="21"/>
              </w:rPr>
              <w:t>元以下罚款。</w:t>
            </w:r>
          </w:p>
        </w:tc>
      </w:tr>
      <w:tr w:rsidR="00533F96">
        <w:trPr>
          <w:trHeight w:hRule="exact" w:val="1562"/>
          <w:jc w:val="center"/>
        </w:trPr>
        <w:tc>
          <w:tcPr>
            <w:tcW w:w="776" w:type="dxa"/>
            <w:vMerge/>
            <w:vAlign w:val="center"/>
          </w:tcPr>
          <w:p w:rsidR="00533F96" w:rsidRDefault="00533F96">
            <w:pPr>
              <w:widowControl/>
              <w:jc w:val="left"/>
              <w:rPr>
                <w:rFonts w:ascii="仿宋_GB2312" w:eastAsia="仿宋_GB2312" w:hAnsi="宋体" w:cs="宋体"/>
                <w:kern w:val="0"/>
                <w:szCs w:val="21"/>
              </w:rPr>
            </w:pPr>
          </w:p>
        </w:tc>
        <w:tc>
          <w:tcPr>
            <w:tcW w:w="1375"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kern w:val="0"/>
                <w:szCs w:val="21"/>
              </w:rPr>
            </w:pPr>
          </w:p>
        </w:tc>
        <w:tc>
          <w:tcPr>
            <w:tcW w:w="637" w:type="dxa"/>
            <w:vMerge/>
            <w:tcBorders>
              <w:bottom w:val="single" w:sz="4" w:space="0" w:color="auto"/>
              <w:right w:val="single" w:sz="4" w:space="0" w:color="auto"/>
            </w:tcBorders>
            <w:vAlign w:val="center"/>
          </w:tcPr>
          <w:p w:rsidR="00533F96" w:rsidRDefault="00533F96">
            <w:pPr>
              <w:spacing w:line="240" w:lineRule="exact"/>
              <w:jc w:val="center"/>
              <w:rPr>
                <w:rFonts w:ascii="仿宋_GB2312" w:eastAsia="仿宋_GB2312" w:hAnsi="宋体" w:cs="宋体"/>
                <w:kern w:val="0"/>
                <w:szCs w:val="21"/>
              </w:rPr>
            </w:pPr>
          </w:p>
        </w:tc>
        <w:tc>
          <w:tcPr>
            <w:tcW w:w="638" w:type="dxa"/>
            <w:vMerge/>
            <w:tcBorders>
              <w:left w:val="single" w:sz="4" w:space="0" w:color="auto"/>
            </w:tcBorders>
            <w:vAlign w:val="center"/>
          </w:tcPr>
          <w:p w:rsidR="00533F96" w:rsidRDefault="00533F96">
            <w:pPr>
              <w:spacing w:line="240" w:lineRule="exact"/>
              <w:jc w:val="center"/>
              <w:rPr>
                <w:rFonts w:ascii="仿宋_GB2312" w:eastAsia="仿宋_GB2312" w:hAnsi="宋体" w:cs="宋体"/>
                <w:kern w:val="0"/>
                <w:szCs w:val="21"/>
              </w:rPr>
            </w:pPr>
          </w:p>
        </w:tc>
        <w:tc>
          <w:tcPr>
            <w:tcW w:w="3006" w:type="dxa"/>
            <w:tcBorders>
              <w:top w:val="single" w:sz="4" w:space="0" w:color="auto"/>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使用暴力或者威胁方法拒绝、阻碍统计调查、统计监督检查，或者拒绝、阻碍统计调查、统计监督检查，严重影响相关工作正常开展的</w:t>
            </w:r>
          </w:p>
        </w:tc>
        <w:tc>
          <w:tcPr>
            <w:tcW w:w="3763" w:type="dxa"/>
            <w:tcBorders>
              <w:top w:val="single" w:sz="4" w:space="0" w:color="auto"/>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w:t>
            </w:r>
            <w:r>
              <w:rPr>
                <w:rFonts w:ascii="仿宋_GB2312" w:eastAsia="仿宋_GB2312" w:hAnsi="宋体" w:cs="宋体"/>
                <w:kern w:val="0"/>
                <w:szCs w:val="21"/>
              </w:rPr>
              <w:t>6</w:t>
            </w:r>
            <w:r>
              <w:rPr>
                <w:rFonts w:ascii="仿宋_GB2312" w:eastAsia="仿宋_GB2312" w:hAnsi="宋体" w:cs="宋体" w:hint="eastAsia"/>
                <w:kern w:val="0"/>
                <w:szCs w:val="21"/>
              </w:rPr>
              <w:t>万元以上</w:t>
            </w:r>
            <w:r>
              <w:rPr>
                <w:rFonts w:ascii="仿宋_GB2312" w:eastAsia="仿宋_GB2312" w:hAnsi="宋体" w:cs="宋体"/>
                <w:kern w:val="0"/>
                <w:szCs w:val="21"/>
              </w:rPr>
              <w:t>20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7</w:t>
            </w:r>
            <w:r>
              <w:rPr>
                <w:rFonts w:ascii="仿宋_GB2312" w:eastAsia="仿宋_GB2312" w:hAnsi="宋体" w:cs="宋体" w:hint="eastAsia"/>
                <w:kern w:val="0"/>
                <w:szCs w:val="21"/>
              </w:rPr>
              <w:t>000元以上1万元以下罚款。</w:t>
            </w:r>
          </w:p>
        </w:tc>
      </w:tr>
      <w:tr w:rsidR="00533F96">
        <w:trPr>
          <w:trHeight w:hRule="exact" w:val="565"/>
          <w:jc w:val="center"/>
        </w:trPr>
        <w:tc>
          <w:tcPr>
            <w:tcW w:w="776" w:type="dxa"/>
            <w:vMerge/>
            <w:vAlign w:val="center"/>
          </w:tcPr>
          <w:p w:rsidR="00533F96" w:rsidRDefault="00533F96">
            <w:pPr>
              <w:widowControl/>
              <w:jc w:val="left"/>
              <w:rPr>
                <w:rFonts w:ascii="仿宋_GB2312" w:eastAsia="仿宋_GB2312" w:hAnsi="宋体" w:cs="宋体"/>
                <w:kern w:val="0"/>
                <w:szCs w:val="21"/>
              </w:rPr>
            </w:pPr>
          </w:p>
        </w:tc>
        <w:tc>
          <w:tcPr>
            <w:tcW w:w="1375"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kern w:val="0"/>
                <w:szCs w:val="21"/>
              </w:rPr>
            </w:pPr>
          </w:p>
        </w:tc>
        <w:tc>
          <w:tcPr>
            <w:tcW w:w="1275" w:type="dxa"/>
            <w:gridSpan w:val="2"/>
            <w:vMerge w:val="restart"/>
            <w:tcBorders>
              <w:top w:val="single" w:sz="4" w:space="0" w:color="auto"/>
            </w:tcBorders>
            <w:vAlign w:val="center"/>
          </w:tcPr>
          <w:p w:rsidR="00533F96" w:rsidRDefault="00DC746C">
            <w:pPr>
              <w:spacing w:line="280" w:lineRule="exact"/>
              <w:jc w:val="center"/>
              <w:rPr>
                <w:rFonts w:ascii="仿宋_GB2312" w:eastAsia="仿宋_GB2312" w:hAnsi="宋体" w:cs="宋体"/>
                <w:kern w:val="0"/>
                <w:szCs w:val="21"/>
              </w:rPr>
            </w:pPr>
            <w:r>
              <w:rPr>
                <w:rFonts w:ascii="仿宋_GB2312" w:eastAsia="仿宋_GB2312" w:hAnsi="宋体" w:cs="宋体" w:hint="eastAsia"/>
                <w:kern w:val="0"/>
                <w:sz w:val="24"/>
              </w:rPr>
              <w:t>从重处罚</w:t>
            </w:r>
          </w:p>
        </w:tc>
        <w:tc>
          <w:tcPr>
            <w:tcW w:w="3006" w:type="dxa"/>
            <w:tcBorders>
              <w:top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情节恶劣或者造成严重后果的</w:t>
            </w:r>
          </w:p>
        </w:tc>
        <w:tc>
          <w:tcPr>
            <w:tcW w:w="37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r w:rsidR="00533F96">
        <w:trPr>
          <w:trHeight w:hRule="exact" w:val="873"/>
          <w:jc w:val="center"/>
        </w:trPr>
        <w:tc>
          <w:tcPr>
            <w:tcW w:w="776" w:type="dxa"/>
            <w:vMerge/>
            <w:vAlign w:val="center"/>
          </w:tcPr>
          <w:p w:rsidR="00533F96" w:rsidRDefault="00533F96">
            <w:pPr>
              <w:widowControl/>
              <w:jc w:val="left"/>
              <w:rPr>
                <w:rFonts w:ascii="仿宋_GB2312" w:eastAsia="仿宋_GB2312" w:hAnsi="宋体" w:cs="宋体"/>
                <w:kern w:val="0"/>
                <w:szCs w:val="21"/>
              </w:rPr>
            </w:pPr>
          </w:p>
        </w:tc>
        <w:tc>
          <w:tcPr>
            <w:tcW w:w="1375" w:type="dxa"/>
            <w:vMerge/>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vAlign w:val="center"/>
          </w:tcPr>
          <w:p w:rsidR="00533F96" w:rsidRDefault="00533F96">
            <w:pPr>
              <w:widowControl/>
              <w:spacing w:line="240" w:lineRule="exact"/>
              <w:jc w:val="left"/>
              <w:rPr>
                <w:rFonts w:ascii="仿宋_GB2312" w:eastAsia="仿宋_GB2312"/>
                <w:kern w:val="0"/>
                <w:szCs w:val="21"/>
              </w:rPr>
            </w:pPr>
          </w:p>
        </w:tc>
        <w:tc>
          <w:tcPr>
            <w:tcW w:w="1275" w:type="dxa"/>
            <w:gridSpan w:val="2"/>
            <w:vMerge/>
            <w:vAlign w:val="center"/>
          </w:tcPr>
          <w:p w:rsidR="00533F96" w:rsidRDefault="00533F96">
            <w:pPr>
              <w:spacing w:line="240" w:lineRule="exact"/>
              <w:jc w:val="center"/>
              <w:rPr>
                <w:rFonts w:ascii="仿宋_GB2312" w:eastAsia="仿宋_GB2312" w:hAnsi="宋体" w:cs="宋体"/>
                <w:kern w:val="0"/>
                <w:szCs w:val="21"/>
              </w:rPr>
            </w:pPr>
          </w:p>
        </w:tc>
        <w:tc>
          <w:tcPr>
            <w:tcW w:w="3006"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763"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DC746C">
      <w:pPr>
        <w:rPr>
          <w:szCs w:val="22"/>
        </w:rPr>
      </w:pPr>
      <w:r>
        <w:rPr>
          <w:szCs w:val="22"/>
        </w:rPr>
        <w:br w:type="page"/>
      </w:r>
    </w:p>
    <w:tbl>
      <w:tblPr>
        <w:tblW w:w="135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54"/>
        <w:gridCol w:w="1362"/>
        <w:gridCol w:w="3402"/>
        <w:gridCol w:w="638"/>
        <w:gridCol w:w="638"/>
        <w:gridCol w:w="2835"/>
        <w:gridCol w:w="3955"/>
      </w:tblGrid>
      <w:tr w:rsidR="00533F96">
        <w:trPr>
          <w:trHeight w:val="549"/>
          <w:jc w:val="center"/>
        </w:trPr>
        <w:tc>
          <w:tcPr>
            <w:tcW w:w="754" w:type="dxa"/>
            <w:vAlign w:val="center"/>
          </w:tcPr>
          <w:p w:rsidR="00533F96" w:rsidRDefault="00DC746C">
            <w:pPr>
              <w:widowControl/>
              <w:spacing w:line="300" w:lineRule="exact"/>
              <w:jc w:val="center"/>
              <w:rPr>
                <w:sz w:val="24"/>
              </w:rPr>
            </w:pPr>
            <w:r>
              <w:rPr>
                <w:sz w:val="24"/>
              </w:rPr>
              <w:lastRenderedPageBreak/>
              <w:br w:type="page"/>
            </w:r>
            <w:r>
              <w:rPr>
                <w:rFonts w:hint="eastAsia"/>
                <w:sz w:val="24"/>
              </w:rPr>
              <w:t>序号</w:t>
            </w:r>
          </w:p>
        </w:tc>
        <w:tc>
          <w:tcPr>
            <w:tcW w:w="1362" w:type="dxa"/>
            <w:vAlign w:val="center"/>
          </w:tcPr>
          <w:p w:rsidR="00533F96" w:rsidRDefault="00DC746C">
            <w:pPr>
              <w:widowControl/>
              <w:spacing w:line="300" w:lineRule="exact"/>
              <w:jc w:val="center"/>
              <w:rPr>
                <w:sz w:val="24"/>
              </w:rPr>
            </w:pPr>
            <w:r>
              <w:rPr>
                <w:rFonts w:hint="eastAsia"/>
                <w:sz w:val="24"/>
              </w:rPr>
              <w:t>违法行为</w:t>
            </w:r>
          </w:p>
        </w:tc>
        <w:tc>
          <w:tcPr>
            <w:tcW w:w="3402" w:type="dxa"/>
            <w:vAlign w:val="center"/>
          </w:tcPr>
          <w:p w:rsidR="00533F96" w:rsidRDefault="00DC746C">
            <w:pPr>
              <w:widowControl/>
              <w:spacing w:line="300" w:lineRule="exact"/>
              <w:jc w:val="center"/>
              <w:rPr>
                <w:sz w:val="24"/>
              </w:rPr>
            </w:pPr>
            <w:r>
              <w:rPr>
                <w:rFonts w:hint="eastAsia"/>
                <w:sz w:val="24"/>
              </w:rPr>
              <w:t>处罚依据</w:t>
            </w:r>
          </w:p>
        </w:tc>
        <w:tc>
          <w:tcPr>
            <w:tcW w:w="1276" w:type="dxa"/>
            <w:gridSpan w:val="2"/>
            <w:vAlign w:val="center"/>
          </w:tcPr>
          <w:p w:rsidR="00533F96" w:rsidRDefault="00DC746C">
            <w:pPr>
              <w:widowControl/>
              <w:spacing w:line="300" w:lineRule="exact"/>
              <w:jc w:val="center"/>
              <w:rPr>
                <w:sz w:val="24"/>
              </w:rPr>
            </w:pPr>
            <w:r>
              <w:rPr>
                <w:rFonts w:hint="eastAsia"/>
                <w:sz w:val="24"/>
              </w:rPr>
              <w:t>违法程度</w:t>
            </w:r>
          </w:p>
        </w:tc>
        <w:tc>
          <w:tcPr>
            <w:tcW w:w="2835" w:type="dxa"/>
            <w:vAlign w:val="center"/>
          </w:tcPr>
          <w:p w:rsidR="00533F96" w:rsidRDefault="00DC746C">
            <w:pPr>
              <w:widowControl/>
              <w:spacing w:line="300" w:lineRule="exact"/>
              <w:jc w:val="center"/>
              <w:rPr>
                <w:sz w:val="24"/>
              </w:rPr>
            </w:pPr>
            <w:r>
              <w:rPr>
                <w:rFonts w:hint="eastAsia"/>
                <w:sz w:val="24"/>
              </w:rPr>
              <w:t>违法情节</w:t>
            </w:r>
          </w:p>
        </w:tc>
        <w:tc>
          <w:tcPr>
            <w:tcW w:w="3955" w:type="dxa"/>
            <w:vAlign w:val="center"/>
          </w:tcPr>
          <w:p w:rsidR="00533F96" w:rsidRDefault="00DC746C">
            <w:pPr>
              <w:widowControl/>
              <w:spacing w:line="300" w:lineRule="exact"/>
              <w:jc w:val="center"/>
              <w:rPr>
                <w:sz w:val="24"/>
              </w:rPr>
            </w:pPr>
            <w:r>
              <w:rPr>
                <w:rFonts w:hint="eastAsia"/>
                <w:sz w:val="24"/>
              </w:rPr>
              <w:t>裁量标准</w:t>
            </w:r>
          </w:p>
        </w:tc>
      </w:tr>
      <w:tr w:rsidR="00533F96">
        <w:trPr>
          <w:trHeight w:val="1500"/>
          <w:jc w:val="center"/>
        </w:trPr>
        <w:tc>
          <w:tcPr>
            <w:tcW w:w="754" w:type="dxa"/>
            <w:vMerge w:val="restart"/>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6</w:t>
            </w:r>
          </w:p>
        </w:tc>
        <w:tc>
          <w:tcPr>
            <w:tcW w:w="1362" w:type="dxa"/>
            <w:vMerge w:val="restart"/>
            <w:vAlign w:val="center"/>
          </w:tcPr>
          <w:p w:rsidR="00533F96" w:rsidRDefault="00DC746C">
            <w:pPr>
              <w:widowControl/>
              <w:spacing w:line="300" w:lineRule="exact"/>
              <w:rPr>
                <w:rFonts w:ascii="仿宋_GB2312" w:eastAsia="仿宋_GB2312" w:hAnsi="宋体" w:cs="宋体"/>
                <w:bCs/>
                <w:kern w:val="0"/>
                <w:szCs w:val="21"/>
              </w:rPr>
            </w:pPr>
            <w:r>
              <w:rPr>
                <w:rFonts w:ascii="仿宋_GB2312" w:eastAsia="仿宋_GB2312" w:hAnsi="宋体" w:cs="宋体" w:hint="eastAsia"/>
                <w:bCs/>
                <w:kern w:val="0"/>
                <w:szCs w:val="21"/>
              </w:rPr>
              <w:t>转移、隐匿、篡改、毁弃或者拒绝提供原始记录和凭证、统计台账、统计调查表及其他相关证明和资料的</w:t>
            </w:r>
          </w:p>
        </w:tc>
        <w:tc>
          <w:tcPr>
            <w:tcW w:w="3402" w:type="dxa"/>
            <w:vMerge w:val="restart"/>
            <w:vAlign w:val="center"/>
          </w:tcPr>
          <w:p w:rsidR="00533F96" w:rsidRDefault="00DC746C">
            <w:pPr>
              <w:spacing w:line="300" w:lineRule="exact"/>
              <w:rPr>
                <w:rFonts w:ascii="仿宋_GB2312" w:eastAsia="仿宋_GB2312" w:hAnsi="宋体" w:cs="宋体"/>
                <w:kern w:val="0"/>
                <w:szCs w:val="21"/>
              </w:rPr>
            </w:pPr>
            <w:r>
              <w:rPr>
                <w:rFonts w:ascii="仿宋_GB2312" w:eastAsia="仿宋_GB2312" w:hint="eastAsia"/>
                <w:szCs w:val="21"/>
              </w:rPr>
              <w:t>《中华人民共和国统计法》第四十一条规定：“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五）转移、隐匿、篡改、毁弃或者拒绝提供原始记录和凭证、统计台账、统计调查表及其他相关证明和资料的；……企业事业单位或者其他组织有前款所列行为之一的，可以并处5万元以下的罚款；情节严重的，并处5万元以上20万元以下的罚款。个体工商户有本条第一款所列行为之一的，由县级以上人民政府统计机构责令改正，给予警告，可以并处1万元以下的罚款”。</w:t>
            </w:r>
          </w:p>
        </w:tc>
        <w:tc>
          <w:tcPr>
            <w:tcW w:w="638"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w:t>
            </w:r>
          </w:p>
        </w:tc>
        <w:tc>
          <w:tcPr>
            <w:tcW w:w="638" w:type="dxa"/>
            <w:tcBorders>
              <w:left w:val="single" w:sz="4" w:space="0" w:color="auto"/>
              <w:bottom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轻微⑴</w:t>
            </w:r>
          </w:p>
        </w:tc>
        <w:tc>
          <w:tcPr>
            <w:tcW w:w="28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转移、隐匿、篡改、毁弃或者拒绝提供部分原始记录、统计台帐等统计记录，未对查清事实造成直接影响的</w:t>
            </w:r>
          </w:p>
        </w:tc>
        <w:tc>
          <w:tcPr>
            <w:tcW w:w="395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w:t>
            </w:r>
          </w:p>
        </w:tc>
      </w:tr>
      <w:tr w:rsidR="00533F96">
        <w:trPr>
          <w:trHeight w:val="1500"/>
          <w:jc w:val="center"/>
        </w:trPr>
        <w:tc>
          <w:tcPr>
            <w:tcW w:w="754" w:type="dxa"/>
            <w:vMerge/>
            <w:vAlign w:val="center"/>
          </w:tcPr>
          <w:p w:rsidR="00533F96" w:rsidRDefault="00533F96">
            <w:pPr>
              <w:widowControl/>
              <w:spacing w:line="300" w:lineRule="exact"/>
              <w:jc w:val="center"/>
              <w:rPr>
                <w:rFonts w:ascii="仿宋_GB2312" w:eastAsia="仿宋_GB2312" w:hAnsi="宋体" w:cs="宋体"/>
                <w:b/>
                <w:bCs/>
                <w:kern w:val="0"/>
                <w:sz w:val="24"/>
              </w:rPr>
            </w:pPr>
          </w:p>
        </w:tc>
        <w:tc>
          <w:tcPr>
            <w:tcW w:w="1362" w:type="dxa"/>
            <w:vMerge/>
            <w:vAlign w:val="center"/>
          </w:tcPr>
          <w:p w:rsidR="00533F96" w:rsidRDefault="00533F96">
            <w:pPr>
              <w:widowControl/>
              <w:spacing w:line="300" w:lineRule="exact"/>
              <w:rPr>
                <w:rFonts w:ascii="仿宋_GB2312" w:eastAsia="仿宋_GB2312" w:hAnsi="宋体" w:cs="宋体"/>
                <w:bCs/>
                <w:kern w:val="0"/>
                <w:szCs w:val="21"/>
              </w:rPr>
            </w:pPr>
          </w:p>
        </w:tc>
        <w:tc>
          <w:tcPr>
            <w:tcW w:w="3402" w:type="dxa"/>
            <w:vMerge/>
            <w:vAlign w:val="center"/>
          </w:tcPr>
          <w:p w:rsidR="00533F96" w:rsidRDefault="00533F96">
            <w:pPr>
              <w:spacing w:line="300" w:lineRule="exact"/>
              <w:rPr>
                <w:rFonts w:ascii="仿宋_GB2312" w:eastAsia="仿宋_GB2312"/>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tcBorders>
              <w:top w:val="single" w:sz="4" w:space="0" w:color="auto"/>
              <w:lef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轻微⑵</w:t>
            </w:r>
          </w:p>
        </w:tc>
        <w:tc>
          <w:tcPr>
            <w:tcW w:w="28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转移、隐匿、篡改、毁弃或者拒绝提供非当年度的原始记录、统计台帐等统计记录，未对查清事实造成直接影响的</w:t>
            </w:r>
          </w:p>
        </w:tc>
        <w:tc>
          <w:tcPr>
            <w:tcW w:w="395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警告，企业事业单位或者其他组织并处1万元以上</w:t>
            </w:r>
            <w:r>
              <w:rPr>
                <w:rFonts w:ascii="仿宋_GB2312" w:eastAsia="仿宋_GB2312" w:hAnsi="宋体" w:cs="宋体"/>
                <w:kern w:val="0"/>
                <w:szCs w:val="21"/>
              </w:rPr>
              <w:t>2</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5</w:t>
            </w:r>
            <w:r>
              <w:rPr>
                <w:rFonts w:ascii="仿宋_GB2312" w:eastAsia="仿宋_GB2312" w:hAnsi="宋体" w:cs="宋体" w:hint="eastAsia"/>
                <w:kern w:val="0"/>
                <w:szCs w:val="21"/>
              </w:rPr>
              <w:t>00元以上</w:t>
            </w:r>
            <w:r>
              <w:rPr>
                <w:rFonts w:ascii="仿宋_GB2312" w:eastAsia="仿宋_GB2312" w:hAnsi="宋体" w:cs="宋体"/>
                <w:kern w:val="0"/>
                <w:szCs w:val="21"/>
              </w:rPr>
              <w:t>10</w:t>
            </w:r>
            <w:r>
              <w:rPr>
                <w:rFonts w:ascii="仿宋_GB2312" w:eastAsia="仿宋_GB2312" w:hAnsi="宋体" w:cs="宋体" w:hint="eastAsia"/>
                <w:kern w:val="0"/>
                <w:szCs w:val="21"/>
              </w:rPr>
              <w:t>00元以下罚款。</w:t>
            </w:r>
          </w:p>
        </w:tc>
      </w:tr>
      <w:tr w:rsidR="00533F96">
        <w:trPr>
          <w:trHeight w:val="1500"/>
          <w:jc w:val="center"/>
        </w:trPr>
        <w:tc>
          <w:tcPr>
            <w:tcW w:w="754" w:type="dxa"/>
            <w:vMerge/>
            <w:vAlign w:val="center"/>
          </w:tcPr>
          <w:p w:rsidR="00533F96" w:rsidRDefault="00533F96">
            <w:pPr>
              <w:widowControl/>
              <w:jc w:val="left"/>
              <w:rPr>
                <w:rFonts w:ascii="仿宋_GB2312" w:eastAsia="仿宋_GB2312" w:hAnsi="宋体" w:cs="宋体"/>
                <w:bCs/>
                <w:kern w:val="0"/>
                <w:szCs w:val="21"/>
              </w:rPr>
            </w:pPr>
          </w:p>
        </w:tc>
        <w:tc>
          <w:tcPr>
            <w:tcW w:w="1362" w:type="dxa"/>
            <w:vMerge/>
            <w:vAlign w:val="center"/>
          </w:tcPr>
          <w:p w:rsidR="00533F96" w:rsidRDefault="00533F96">
            <w:pPr>
              <w:widowControl/>
              <w:spacing w:line="300" w:lineRule="exact"/>
              <w:jc w:val="left"/>
              <w:rPr>
                <w:rFonts w:ascii="仿宋_GB2312" w:eastAsia="仿宋_GB2312" w:hAnsi="宋体" w:cs="宋体"/>
                <w:bCs/>
                <w:kern w:val="0"/>
                <w:szCs w:val="21"/>
              </w:rPr>
            </w:pPr>
          </w:p>
        </w:tc>
        <w:tc>
          <w:tcPr>
            <w:tcW w:w="3402" w:type="dxa"/>
            <w:vMerge/>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38" w:type="dxa"/>
            <w:tcBorders>
              <w:lef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3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转移、隐匿、篡改、毁弃或者拒绝提供原始记录和凭证、统计台账、统计调查表及其他相关证明和资料，对查清事实造成直接影响的</w:t>
            </w:r>
          </w:p>
        </w:tc>
        <w:tc>
          <w:tcPr>
            <w:tcW w:w="395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2</w:t>
            </w:r>
            <w:r>
              <w:rPr>
                <w:rFonts w:ascii="仿宋_GB2312" w:eastAsia="仿宋_GB2312" w:hAnsi="宋体" w:cs="宋体" w:hint="eastAsia"/>
                <w:kern w:val="0"/>
                <w:szCs w:val="21"/>
              </w:rPr>
              <w:t>万元以上</w:t>
            </w:r>
            <w:r>
              <w:rPr>
                <w:rFonts w:ascii="仿宋_GB2312" w:eastAsia="仿宋_GB2312" w:hAnsi="宋体" w:cs="宋体"/>
                <w:kern w:val="0"/>
                <w:szCs w:val="21"/>
              </w:rPr>
              <w:t>5</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10</w:t>
            </w:r>
            <w:r>
              <w:rPr>
                <w:rFonts w:ascii="仿宋_GB2312" w:eastAsia="仿宋_GB2312" w:hAnsi="宋体" w:cs="宋体" w:hint="eastAsia"/>
                <w:kern w:val="0"/>
                <w:szCs w:val="21"/>
              </w:rPr>
              <w:t>00元以上</w:t>
            </w:r>
            <w:r>
              <w:rPr>
                <w:rFonts w:ascii="仿宋_GB2312" w:eastAsia="仿宋_GB2312" w:hAnsi="宋体" w:cs="宋体"/>
                <w:kern w:val="0"/>
                <w:szCs w:val="21"/>
              </w:rPr>
              <w:t>25</w:t>
            </w:r>
            <w:r>
              <w:rPr>
                <w:rFonts w:ascii="仿宋_GB2312" w:eastAsia="仿宋_GB2312" w:hAnsi="宋体" w:cs="宋体" w:hint="eastAsia"/>
                <w:kern w:val="0"/>
                <w:szCs w:val="21"/>
              </w:rPr>
              <w:t>00元以下罚款。</w:t>
            </w:r>
          </w:p>
        </w:tc>
      </w:tr>
      <w:tr w:rsidR="00533F96">
        <w:trPr>
          <w:trHeight w:val="1500"/>
          <w:jc w:val="center"/>
        </w:trPr>
        <w:tc>
          <w:tcPr>
            <w:tcW w:w="754" w:type="dxa"/>
            <w:vMerge/>
            <w:vAlign w:val="center"/>
          </w:tcPr>
          <w:p w:rsidR="00533F96" w:rsidRDefault="00533F96">
            <w:pPr>
              <w:widowControl/>
              <w:jc w:val="left"/>
              <w:rPr>
                <w:rFonts w:ascii="仿宋_GB2312" w:eastAsia="仿宋_GB2312" w:hAnsi="宋体" w:cs="宋体"/>
                <w:bCs/>
                <w:kern w:val="0"/>
                <w:szCs w:val="21"/>
              </w:rPr>
            </w:pPr>
          </w:p>
        </w:tc>
        <w:tc>
          <w:tcPr>
            <w:tcW w:w="1362" w:type="dxa"/>
            <w:vMerge/>
            <w:vAlign w:val="center"/>
          </w:tcPr>
          <w:p w:rsidR="00533F96" w:rsidRDefault="00533F96">
            <w:pPr>
              <w:widowControl/>
              <w:spacing w:line="300" w:lineRule="exact"/>
              <w:jc w:val="left"/>
              <w:rPr>
                <w:rFonts w:ascii="仿宋_GB2312" w:eastAsia="仿宋_GB2312" w:hAnsi="宋体" w:cs="宋体"/>
                <w:bCs/>
                <w:kern w:val="0"/>
                <w:szCs w:val="21"/>
              </w:rPr>
            </w:pPr>
          </w:p>
        </w:tc>
        <w:tc>
          <w:tcPr>
            <w:tcW w:w="3402" w:type="dxa"/>
            <w:vMerge/>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val="restart"/>
            <w:tcBorders>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38" w:type="dxa"/>
            <w:tcBorders>
              <w:left w:val="single" w:sz="4" w:space="0" w:color="auto"/>
              <w:bottom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严重⑴</w:t>
            </w:r>
          </w:p>
        </w:tc>
        <w:tc>
          <w:tcPr>
            <w:tcW w:w="2835" w:type="dxa"/>
            <w:tcBorders>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转移、隐匿、篡改、毁弃或者拒绝提供原始记录和凭证、统计台账、统计调查表及其他相关证明和资料，1年内被责令改正3次以上的</w:t>
            </w:r>
          </w:p>
        </w:tc>
        <w:tc>
          <w:tcPr>
            <w:tcW w:w="395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5</w:t>
            </w:r>
            <w:r>
              <w:rPr>
                <w:rFonts w:ascii="仿宋_GB2312" w:eastAsia="仿宋_GB2312" w:hAnsi="宋体" w:cs="宋体" w:hint="eastAsia"/>
                <w:kern w:val="0"/>
                <w:szCs w:val="21"/>
              </w:rPr>
              <w:t>万元以上1</w:t>
            </w:r>
            <w:r>
              <w:rPr>
                <w:rFonts w:ascii="仿宋_GB2312" w:eastAsia="仿宋_GB2312" w:hAnsi="宋体" w:cs="宋体"/>
                <w:kern w:val="0"/>
                <w:szCs w:val="21"/>
              </w:rPr>
              <w:t>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25</w:t>
            </w:r>
            <w:r>
              <w:rPr>
                <w:rFonts w:ascii="仿宋_GB2312" w:eastAsia="仿宋_GB2312" w:hAnsi="宋体" w:cs="宋体" w:hint="eastAsia"/>
                <w:kern w:val="0"/>
                <w:szCs w:val="21"/>
              </w:rPr>
              <w:t>00元以上</w:t>
            </w:r>
            <w:r>
              <w:rPr>
                <w:rFonts w:ascii="仿宋_GB2312" w:eastAsia="仿宋_GB2312" w:hAnsi="宋体" w:cs="宋体"/>
                <w:kern w:val="0"/>
                <w:szCs w:val="21"/>
              </w:rPr>
              <w:t>500</w:t>
            </w:r>
            <w:r>
              <w:rPr>
                <w:rFonts w:ascii="仿宋_GB2312" w:eastAsia="仿宋_GB2312" w:hAnsi="宋体" w:cs="宋体" w:hint="eastAsia"/>
                <w:kern w:val="0"/>
                <w:szCs w:val="21"/>
              </w:rPr>
              <w:t>0元以下罚款。</w:t>
            </w:r>
          </w:p>
        </w:tc>
      </w:tr>
      <w:tr w:rsidR="00533F96">
        <w:trPr>
          <w:trHeight w:val="1500"/>
          <w:jc w:val="center"/>
        </w:trPr>
        <w:tc>
          <w:tcPr>
            <w:tcW w:w="754" w:type="dxa"/>
            <w:vMerge/>
            <w:vAlign w:val="center"/>
          </w:tcPr>
          <w:p w:rsidR="00533F96" w:rsidRDefault="00533F96">
            <w:pPr>
              <w:widowControl/>
              <w:jc w:val="left"/>
              <w:rPr>
                <w:rFonts w:ascii="仿宋_GB2312" w:eastAsia="仿宋_GB2312" w:hAnsi="宋体" w:cs="宋体"/>
                <w:bCs/>
                <w:kern w:val="0"/>
                <w:szCs w:val="21"/>
              </w:rPr>
            </w:pPr>
          </w:p>
        </w:tc>
        <w:tc>
          <w:tcPr>
            <w:tcW w:w="1362" w:type="dxa"/>
            <w:vMerge/>
            <w:vAlign w:val="center"/>
          </w:tcPr>
          <w:p w:rsidR="00533F96" w:rsidRDefault="00533F96">
            <w:pPr>
              <w:widowControl/>
              <w:spacing w:line="300" w:lineRule="exact"/>
              <w:jc w:val="left"/>
              <w:rPr>
                <w:rFonts w:ascii="仿宋_GB2312" w:eastAsia="仿宋_GB2312" w:hAnsi="宋体" w:cs="宋体"/>
                <w:bCs/>
                <w:kern w:val="0"/>
                <w:szCs w:val="21"/>
              </w:rPr>
            </w:pPr>
          </w:p>
        </w:tc>
        <w:tc>
          <w:tcPr>
            <w:tcW w:w="3402" w:type="dxa"/>
            <w:vMerge/>
            <w:vAlign w:val="center"/>
          </w:tcPr>
          <w:p w:rsidR="00533F96" w:rsidRDefault="00533F96">
            <w:pPr>
              <w:widowControl/>
              <w:spacing w:line="300" w:lineRule="exact"/>
              <w:jc w:val="left"/>
              <w:rPr>
                <w:rFonts w:ascii="仿宋_GB2312" w:eastAsia="仿宋_GB2312" w:hAnsi="宋体" w:cs="宋体"/>
                <w:kern w:val="0"/>
                <w:szCs w:val="21"/>
              </w:rPr>
            </w:pPr>
          </w:p>
        </w:tc>
        <w:tc>
          <w:tcPr>
            <w:tcW w:w="638" w:type="dxa"/>
            <w:vMerge/>
            <w:tcBorders>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38" w:type="dxa"/>
            <w:tcBorders>
              <w:top w:val="single" w:sz="4" w:space="0" w:color="auto"/>
              <w:left w:val="single" w:sz="4" w:space="0" w:color="auto"/>
              <w:bottom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严重⑵</w:t>
            </w:r>
          </w:p>
        </w:tc>
        <w:tc>
          <w:tcPr>
            <w:tcW w:w="2835" w:type="dxa"/>
            <w:tcBorders>
              <w:top w:val="single" w:sz="4" w:space="0" w:color="auto"/>
              <w:bottom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转移、隐匿、篡改、毁弃或者拒绝提供原始记录和凭证、统计台账、统计调查表及其他相关证明和资料，严重影响相关工作正常开展的</w:t>
            </w:r>
          </w:p>
        </w:tc>
        <w:tc>
          <w:tcPr>
            <w:tcW w:w="3955" w:type="dxa"/>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警告，企业事业单位或者其他组织并处10万元以上</w:t>
            </w:r>
            <w:r>
              <w:rPr>
                <w:rFonts w:ascii="仿宋_GB2312" w:eastAsia="仿宋_GB2312" w:hAnsi="宋体" w:cs="宋体"/>
                <w:kern w:val="0"/>
                <w:szCs w:val="21"/>
              </w:rPr>
              <w:t>20</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50</w:t>
            </w:r>
            <w:r>
              <w:rPr>
                <w:rFonts w:ascii="仿宋_GB2312" w:eastAsia="仿宋_GB2312" w:hAnsi="宋体" w:cs="宋体" w:hint="eastAsia"/>
                <w:kern w:val="0"/>
                <w:szCs w:val="21"/>
              </w:rPr>
              <w:t>00元以上</w:t>
            </w:r>
            <w:r>
              <w:rPr>
                <w:rFonts w:ascii="仿宋_GB2312" w:eastAsia="仿宋_GB2312" w:hAnsi="宋体" w:cs="宋体"/>
                <w:kern w:val="0"/>
                <w:szCs w:val="21"/>
              </w:rPr>
              <w:t>1万</w:t>
            </w:r>
            <w:r>
              <w:rPr>
                <w:rFonts w:ascii="仿宋_GB2312" w:eastAsia="仿宋_GB2312" w:hAnsi="宋体" w:cs="宋体" w:hint="eastAsia"/>
                <w:kern w:val="0"/>
                <w:szCs w:val="21"/>
              </w:rPr>
              <w:t>元以下罚款。</w:t>
            </w:r>
          </w:p>
        </w:tc>
      </w:tr>
    </w:tbl>
    <w:p w:rsidR="00533F96" w:rsidRDefault="00533F96">
      <w:pPr>
        <w:rPr>
          <w:szCs w:val="22"/>
        </w:rPr>
      </w:pPr>
    </w:p>
    <w:tbl>
      <w:tblPr>
        <w:tblW w:w="13615" w:type="dxa"/>
        <w:jc w:val="center"/>
        <w:tblLayout w:type="fixed"/>
        <w:tblLook w:val="04A0" w:firstRow="1" w:lastRow="0" w:firstColumn="1" w:lastColumn="0" w:noHBand="0" w:noVBand="1"/>
      </w:tblPr>
      <w:tblGrid>
        <w:gridCol w:w="727"/>
        <w:gridCol w:w="1433"/>
        <w:gridCol w:w="3402"/>
        <w:gridCol w:w="623"/>
        <w:gridCol w:w="624"/>
        <w:gridCol w:w="2863"/>
        <w:gridCol w:w="3943"/>
      </w:tblGrid>
      <w:tr w:rsidR="00533F96">
        <w:trPr>
          <w:trHeight w:val="549"/>
          <w:jc w:val="center"/>
        </w:trPr>
        <w:tc>
          <w:tcPr>
            <w:tcW w:w="72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szCs w:val="22"/>
              </w:rPr>
              <w:lastRenderedPageBreak/>
              <w:br w:type="page"/>
            </w:r>
            <w:r>
              <w:rPr>
                <w:sz w:val="24"/>
              </w:rPr>
              <w:br w:type="page"/>
            </w:r>
            <w:r>
              <w:rPr>
                <w:rFonts w:hint="eastAsia"/>
                <w:sz w:val="24"/>
              </w:rPr>
              <w:t>序号</w:t>
            </w:r>
          </w:p>
        </w:tc>
        <w:tc>
          <w:tcPr>
            <w:tcW w:w="1433" w:type="dxa"/>
            <w:tcBorders>
              <w:top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违法行为</w:t>
            </w:r>
          </w:p>
        </w:tc>
        <w:tc>
          <w:tcPr>
            <w:tcW w:w="3402"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sz w:val="24"/>
              </w:rPr>
              <w:t>处罚</w:t>
            </w:r>
            <w:r>
              <w:rPr>
                <w:rFonts w:hint="eastAsia"/>
                <w:sz w:val="24"/>
              </w:rPr>
              <w:t>依据</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违法程度</w:t>
            </w:r>
          </w:p>
        </w:tc>
        <w:tc>
          <w:tcPr>
            <w:tcW w:w="2863"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违法情节</w:t>
            </w:r>
          </w:p>
        </w:tc>
        <w:tc>
          <w:tcPr>
            <w:tcW w:w="3943"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裁量标准</w:t>
            </w:r>
          </w:p>
        </w:tc>
      </w:tr>
      <w:tr w:rsidR="00533F96">
        <w:trPr>
          <w:trHeight w:val="1207"/>
          <w:jc w:val="center"/>
        </w:trPr>
        <w:tc>
          <w:tcPr>
            <w:tcW w:w="727"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7</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迟报统计资料的</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中华人民共和国统计法》第四十二条规定：“作为统计调查对象的国家机关、企业事业单位或者其他组织迟报统计资料……由县级以上人民政府统计机构责令改正，给予警告。企业事业单位或者其他组织有前款所列行为之一的，可以并处1万元以下的罚款。个体工商户迟报统计资料的，由县级以上人民政府统计机构责令改正，给予警告，可以并处一千元以下的罚款”。</w:t>
            </w:r>
          </w:p>
        </w:tc>
        <w:tc>
          <w:tcPr>
            <w:tcW w:w="623" w:type="dxa"/>
            <w:tcBorders>
              <w:top w:val="single" w:sz="4" w:space="0" w:color="auto"/>
              <w:left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w:t>
            </w:r>
          </w:p>
        </w:tc>
        <w:tc>
          <w:tcPr>
            <w:tcW w:w="624" w:type="dxa"/>
            <w:tcBorders>
              <w:top w:val="single" w:sz="4" w:space="0" w:color="auto"/>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连续2个自然年度内首次迟报的</w:t>
            </w:r>
          </w:p>
        </w:tc>
        <w:tc>
          <w:tcPr>
            <w:tcW w:w="394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w:t>
            </w:r>
          </w:p>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1000</w:t>
            </w:r>
            <w:r>
              <w:rPr>
                <w:rFonts w:ascii="仿宋_GB2312" w:eastAsia="仿宋_GB2312" w:hAnsi="宋体" w:cs="宋体" w:hint="eastAsia"/>
                <w:kern w:val="0"/>
                <w:szCs w:val="21"/>
              </w:rPr>
              <w:t>元以上</w:t>
            </w:r>
            <w:r>
              <w:rPr>
                <w:rFonts w:ascii="仿宋_GB2312" w:eastAsia="仿宋_GB2312" w:hAnsi="宋体" w:cs="宋体"/>
                <w:kern w:val="0"/>
                <w:szCs w:val="21"/>
              </w:rPr>
              <w:t>2000</w:t>
            </w:r>
            <w:r>
              <w:rPr>
                <w:rFonts w:ascii="仿宋_GB2312" w:eastAsia="仿宋_GB2312" w:hAnsi="宋体" w:cs="宋体" w:hint="eastAsia"/>
                <w:kern w:val="0"/>
                <w:szCs w:val="21"/>
              </w:rPr>
              <w:t>元以下罚款；个体工商户并处100元以上</w:t>
            </w:r>
            <w:r>
              <w:rPr>
                <w:rFonts w:ascii="仿宋_GB2312" w:eastAsia="仿宋_GB2312" w:hAnsi="宋体" w:cs="宋体"/>
                <w:kern w:val="0"/>
                <w:szCs w:val="21"/>
              </w:rPr>
              <w:t>2</w:t>
            </w:r>
            <w:r>
              <w:rPr>
                <w:rFonts w:ascii="仿宋_GB2312" w:eastAsia="仿宋_GB2312" w:hAnsi="宋体" w:cs="宋体" w:hint="eastAsia"/>
                <w:kern w:val="0"/>
                <w:szCs w:val="21"/>
              </w:rPr>
              <w:t>00元以下罚款。</w:t>
            </w:r>
          </w:p>
        </w:tc>
      </w:tr>
      <w:tr w:rsidR="00533F96">
        <w:trPr>
          <w:trHeight w:val="1207"/>
          <w:jc w:val="center"/>
        </w:trPr>
        <w:tc>
          <w:tcPr>
            <w:tcW w:w="727"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rPr>
                <w:rFonts w:ascii="仿宋_GB2312" w:eastAsia="仿宋_GB2312" w:hAnsi="宋体" w:cs="宋体"/>
                <w:kern w:val="0"/>
                <w:szCs w:val="21"/>
              </w:rPr>
            </w:pPr>
          </w:p>
        </w:tc>
        <w:tc>
          <w:tcPr>
            <w:tcW w:w="623" w:type="dxa"/>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24" w:type="dxa"/>
            <w:tcBorders>
              <w:top w:val="single" w:sz="4" w:space="0" w:color="auto"/>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63" w:type="dxa"/>
            <w:tcBorders>
              <w:top w:val="nil"/>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连续2个自然年度内再次迟报的</w:t>
            </w:r>
          </w:p>
        </w:tc>
        <w:tc>
          <w:tcPr>
            <w:tcW w:w="3943" w:type="dxa"/>
            <w:tcBorders>
              <w:top w:val="nil"/>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2000</w:t>
            </w:r>
            <w:r>
              <w:rPr>
                <w:rFonts w:ascii="仿宋_GB2312" w:eastAsia="仿宋_GB2312" w:hAnsi="宋体" w:cs="宋体" w:hint="eastAsia"/>
                <w:kern w:val="0"/>
                <w:szCs w:val="21"/>
              </w:rPr>
              <w:t>元以上</w:t>
            </w:r>
            <w:r>
              <w:rPr>
                <w:rFonts w:ascii="仿宋_GB2312" w:eastAsia="仿宋_GB2312" w:hAnsi="宋体" w:cs="宋体"/>
                <w:kern w:val="0"/>
                <w:szCs w:val="21"/>
              </w:rPr>
              <w:t>5000</w:t>
            </w:r>
            <w:r>
              <w:rPr>
                <w:rFonts w:ascii="仿宋_GB2312" w:eastAsia="仿宋_GB2312" w:hAnsi="宋体" w:cs="宋体" w:hint="eastAsia"/>
                <w:kern w:val="0"/>
                <w:szCs w:val="21"/>
              </w:rPr>
              <w:t>元以下罚款；个体工商户并处</w:t>
            </w:r>
            <w:r>
              <w:rPr>
                <w:rFonts w:ascii="仿宋_GB2312" w:eastAsia="仿宋_GB2312" w:hAnsi="宋体" w:cs="宋体"/>
                <w:kern w:val="0"/>
                <w:szCs w:val="21"/>
              </w:rPr>
              <w:t>2</w:t>
            </w:r>
            <w:r>
              <w:rPr>
                <w:rFonts w:ascii="仿宋_GB2312" w:eastAsia="仿宋_GB2312" w:hAnsi="宋体" w:cs="宋体" w:hint="eastAsia"/>
                <w:kern w:val="0"/>
                <w:szCs w:val="21"/>
              </w:rPr>
              <w:t>00元以上</w:t>
            </w:r>
            <w:r>
              <w:rPr>
                <w:rFonts w:ascii="仿宋_GB2312" w:eastAsia="仿宋_GB2312" w:hAnsi="宋体" w:cs="宋体"/>
                <w:kern w:val="0"/>
                <w:szCs w:val="21"/>
              </w:rPr>
              <w:t>5</w:t>
            </w:r>
            <w:r>
              <w:rPr>
                <w:rFonts w:ascii="仿宋_GB2312" w:eastAsia="仿宋_GB2312" w:hAnsi="宋体" w:cs="宋体" w:hint="eastAsia"/>
                <w:kern w:val="0"/>
                <w:szCs w:val="21"/>
              </w:rPr>
              <w:t>00元以下罚款。</w:t>
            </w:r>
          </w:p>
        </w:tc>
      </w:tr>
      <w:tr w:rsidR="00533F96">
        <w:trPr>
          <w:trHeight w:val="1207"/>
          <w:jc w:val="center"/>
        </w:trPr>
        <w:tc>
          <w:tcPr>
            <w:tcW w:w="727"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rPr>
                <w:rFonts w:ascii="仿宋_GB2312" w:eastAsia="仿宋_GB2312" w:hAnsi="宋体" w:cs="宋体"/>
                <w:kern w:val="0"/>
                <w:szCs w:val="21"/>
              </w:rPr>
            </w:pPr>
          </w:p>
        </w:tc>
        <w:tc>
          <w:tcPr>
            <w:tcW w:w="623" w:type="dxa"/>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24" w:type="dxa"/>
            <w:tcBorders>
              <w:top w:val="single" w:sz="4" w:space="0" w:color="auto"/>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连续2个自然年度内迟报3次以上的</w:t>
            </w:r>
          </w:p>
        </w:tc>
        <w:tc>
          <w:tcPr>
            <w:tcW w:w="394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w:t>
            </w:r>
            <w:r>
              <w:rPr>
                <w:rFonts w:ascii="仿宋_GB2312" w:eastAsia="仿宋_GB2312" w:hAnsi="宋体" w:cs="宋体"/>
                <w:kern w:val="0"/>
                <w:szCs w:val="21"/>
              </w:rPr>
              <w:t>5</w:t>
            </w:r>
            <w:r>
              <w:rPr>
                <w:rFonts w:ascii="仿宋_GB2312" w:eastAsia="仿宋_GB2312" w:hAnsi="宋体" w:cs="宋体" w:hint="eastAsia"/>
                <w:kern w:val="0"/>
                <w:szCs w:val="21"/>
              </w:rPr>
              <w:t>000元以上</w:t>
            </w:r>
            <w:r>
              <w:rPr>
                <w:rFonts w:ascii="仿宋_GB2312" w:eastAsia="仿宋_GB2312" w:hAnsi="宋体" w:cs="宋体"/>
                <w:kern w:val="0"/>
                <w:szCs w:val="21"/>
              </w:rPr>
              <w:t>1</w:t>
            </w:r>
            <w:r>
              <w:rPr>
                <w:rFonts w:ascii="仿宋_GB2312" w:eastAsia="仿宋_GB2312" w:hAnsi="宋体" w:cs="宋体" w:hint="eastAsia"/>
                <w:kern w:val="0"/>
                <w:szCs w:val="21"/>
              </w:rPr>
              <w:t>万元以下罚款；个体工商户并处</w:t>
            </w:r>
            <w:r>
              <w:rPr>
                <w:rFonts w:ascii="仿宋_GB2312" w:eastAsia="仿宋_GB2312" w:hAnsi="宋体" w:cs="宋体"/>
                <w:kern w:val="0"/>
                <w:szCs w:val="21"/>
              </w:rPr>
              <w:t>5</w:t>
            </w:r>
            <w:r>
              <w:rPr>
                <w:rFonts w:ascii="仿宋_GB2312" w:eastAsia="仿宋_GB2312" w:hAnsi="宋体" w:cs="宋体" w:hint="eastAsia"/>
                <w:kern w:val="0"/>
                <w:szCs w:val="21"/>
              </w:rPr>
              <w:t>00元以上</w:t>
            </w:r>
            <w:r>
              <w:rPr>
                <w:rFonts w:ascii="仿宋_GB2312" w:eastAsia="仿宋_GB2312" w:hAnsi="宋体" w:cs="宋体"/>
                <w:kern w:val="0"/>
                <w:szCs w:val="21"/>
              </w:rPr>
              <w:t>10</w:t>
            </w:r>
            <w:r>
              <w:rPr>
                <w:rFonts w:ascii="仿宋_GB2312" w:eastAsia="仿宋_GB2312" w:hAnsi="宋体" w:cs="宋体" w:hint="eastAsia"/>
                <w:kern w:val="0"/>
                <w:szCs w:val="21"/>
              </w:rPr>
              <w:t>00元以下罚款。</w:t>
            </w:r>
          </w:p>
        </w:tc>
      </w:tr>
      <w:tr w:rsidR="00533F96">
        <w:trPr>
          <w:trHeight w:val="1207"/>
          <w:jc w:val="center"/>
        </w:trPr>
        <w:tc>
          <w:tcPr>
            <w:tcW w:w="727"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33F96" w:rsidRDefault="00533F96">
            <w:pPr>
              <w:widowControl/>
              <w:spacing w:line="240" w:lineRule="exact"/>
              <w:rPr>
                <w:rFonts w:ascii="仿宋_GB2312" w:eastAsia="仿宋_GB2312" w:hAnsi="宋体" w:cs="宋体"/>
                <w:kern w:val="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从重处罚</w:t>
            </w:r>
          </w:p>
        </w:tc>
        <w:tc>
          <w:tcPr>
            <w:tcW w:w="28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94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szCs w:val="22"/>
        </w:rPr>
      </w:pPr>
    </w:p>
    <w:p w:rsidR="00533F96" w:rsidRDefault="00DC746C">
      <w:pPr>
        <w:rPr>
          <w:szCs w:val="22"/>
        </w:rPr>
      </w:pPr>
      <w:r>
        <w:rPr>
          <w:szCs w:val="22"/>
        </w:rPr>
        <w:br w:type="page"/>
      </w:r>
    </w:p>
    <w:tbl>
      <w:tblPr>
        <w:tblW w:w="13615" w:type="dxa"/>
        <w:jc w:val="center"/>
        <w:tblLayout w:type="fixed"/>
        <w:tblLook w:val="04A0" w:firstRow="1" w:lastRow="0" w:firstColumn="1" w:lastColumn="0" w:noHBand="0" w:noVBand="1"/>
      </w:tblPr>
      <w:tblGrid>
        <w:gridCol w:w="727"/>
        <w:gridCol w:w="1433"/>
        <w:gridCol w:w="3402"/>
        <w:gridCol w:w="623"/>
        <w:gridCol w:w="624"/>
        <w:gridCol w:w="2863"/>
        <w:gridCol w:w="3943"/>
      </w:tblGrid>
      <w:tr w:rsidR="00533F96">
        <w:trPr>
          <w:trHeight w:val="549"/>
          <w:jc w:val="center"/>
        </w:trPr>
        <w:tc>
          <w:tcPr>
            <w:tcW w:w="727"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sz w:val="24"/>
              </w:rPr>
              <w:lastRenderedPageBreak/>
              <w:br w:type="page"/>
            </w:r>
            <w:r>
              <w:rPr>
                <w:rFonts w:hint="eastAsia"/>
                <w:sz w:val="24"/>
              </w:rPr>
              <w:t>序号</w:t>
            </w:r>
          </w:p>
        </w:tc>
        <w:tc>
          <w:tcPr>
            <w:tcW w:w="1433" w:type="dxa"/>
            <w:tcBorders>
              <w:top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违法行为</w:t>
            </w:r>
          </w:p>
        </w:tc>
        <w:tc>
          <w:tcPr>
            <w:tcW w:w="3402"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sz w:val="24"/>
              </w:rPr>
              <w:t>处罚</w:t>
            </w:r>
            <w:r>
              <w:rPr>
                <w:rFonts w:hint="eastAsia"/>
                <w:sz w:val="24"/>
              </w:rPr>
              <w:t>依据</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违法程度</w:t>
            </w:r>
          </w:p>
        </w:tc>
        <w:tc>
          <w:tcPr>
            <w:tcW w:w="2863"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违法情节</w:t>
            </w:r>
          </w:p>
        </w:tc>
        <w:tc>
          <w:tcPr>
            <w:tcW w:w="3943" w:type="dxa"/>
            <w:tcBorders>
              <w:top w:val="single" w:sz="4" w:space="0" w:color="auto"/>
              <w:left w:val="single" w:sz="4" w:space="0" w:color="auto"/>
              <w:bottom w:val="single" w:sz="4" w:space="0" w:color="auto"/>
              <w:right w:val="single" w:sz="4" w:space="0" w:color="auto"/>
            </w:tcBorders>
            <w:vAlign w:val="center"/>
          </w:tcPr>
          <w:p w:rsidR="00533F96" w:rsidRDefault="00DC746C">
            <w:pPr>
              <w:widowControl/>
              <w:spacing w:line="300" w:lineRule="exact"/>
              <w:jc w:val="center"/>
              <w:rPr>
                <w:sz w:val="24"/>
              </w:rPr>
            </w:pPr>
            <w:r>
              <w:rPr>
                <w:rFonts w:hint="eastAsia"/>
                <w:sz w:val="24"/>
              </w:rPr>
              <w:t>裁量标准</w:t>
            </w:r>
          </w:p>
        </w:tc>
      </w:tr>
      <w:tr w:rsidR="00533F96">
        <w:trPr>
          <w:cantSplit/>
          <w:trHeight w:val="990"/>
          <w:jc w:val="center"/>
        </w:trPr>
        <w:tc>
          <w:tcPr>
            <w:tcW w:w="727" w:type="dxa"/>
            <w:vMerge w:val="restart"/>
            <w:tcBorders>
              <w:top w:val="single" w:sz="4" w:space="0" w:color="auto"/>
              <w:left w:val="single" w:sz="4" w:space="0" w:color="auto"/>
              <w:right w:val="single" w:sz="4" w:space="0" w:color="auto"/>
            </w:tcBorders>
            <w:vAlign w:val="center"/>
          </w:tcPr>
          <w:p w:rsidR="00533F96" w:rsidRDefault="00DC746C">
            <w:pPr>
              <w:widowControl/>
              <w:spacing w:line="300" w:lineRule="exact"/>
              <w:jc w:val="center"/>
              <w:rPr>
                <w:rFonts w:ascii="仿宋_GB2312" w:eastAsia="仿宋_GB2312" w:hAnsi="宋体" w:cs="宋体"/>
                <w:sz w:val="24"/>
              </w:rPr>
            </w:pPr>
            <w:r>
              <w:rPr>
                <w:rFonts w:ascii="仿宋_GB2312" w:eastAsia="仿宋_GB2312" w:hAnsi="宋体" w:cs="宋体" w:hint="eastAsia"/>
                <w:bCs/>
                <w:kern w:val="0"/>
                <w:sz w:val="24"/>
              </w:rPr>
              <w:t>8</w:t>
            </w:r>
          </w:p>
        </w:tc>
        <w:tc>
          <w:tcPr>
            <w:tcW w:w="1433" w:type="dxa"/>
            <w:vMerge w:val="restart"/>
            <w:tcBorders>
              <w:top w:val="single" w:sz="4" w:space="0" w:color="auto"/>
              <w:left w:val="single" w:sz="4" w:space="0" w:color="auto"/>
              <w:right w:val="single" w:sz="4" w:space="0" w:color="auto"/>
            </w:tcBorders>
            <w:vAlign w:val="center"/>
          </w:tcPr>
          <w:p w:rsidR="00533F96" w:rsidRDefault="00DC746C">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未按照国家有关规定设置原始记录、统计台账的</w:t>
            </w:r>
          </w:p>
        </w:tc>
        <w:tc>
          <w:tcPr>
            <w:tcW w:w="3402" w:type="dxa"/>
            <w:vMerge w:val="restart"/>
            <w:tcBorders>
              <w:top w:val="single" w:sz="4" w:space="0" w:color="auto"/>
              <w:left w:val="single" w:sz="4" w:space="0" w:color="auto"/>
              <w:right w:val="single" w:sz="4" w:space="0" w:color="auto"/>
            </w:tcBorders>
            <w:vAlign w:val="center"/>
          </w:tcPr>
          <w:p w:rsidR="00533F96" w:rsidRDefault="00DC746C">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中华人民共和国统计法》第四十二条规定：“作为统计调查对象的国家机关、企业事业单位或者其他组织……，或者未按照国家有关规定设置原始记录、统计台帐的，由县级以上人民政府统计机构责令改正，给予警告。企业事业单位或者其他组织有前款所列行为之一的，可以并处1万元以下的罚款”。</w:t>
            </w:r>
          </w:p>
        </w:tc>
        <w:tc>
          <w:tcPr>
            <w:tcW w:w="623" w:type="dxa"/>
            <w:vMerge w:val="restart"/>
            <w:tcBorders>
              <w:top w:val="single" w:sz="4" w:space="0" w:color="auto"/>
              <w:left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轻微</w:t>
            </w:r>
          </w:p>
        </w:tc>
        <w:tc>
          <w:tcPr>
            <w:tcW w:w="624" w:type="dxa"/>
            <w:vMerge w:val="restart"/>
            <w:tcBorders>
              <w:top w:val="single" w:sz="4" w:space="0" w:color="auto"/>
              <w:left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原始记录、统计台帐设置不统一、保存不完整、填写不规范的</w:t>
            </w:r>
          </w:p>
        </w:tc>
        <w:tc>
          <w:tcPr>
            <w:tcW w:w="394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w:t>
            </w:r>
          </w:p>
        </w:tc>
      </w:tr>
      <w:tr w:rsidR="00533F96">
        <w:trPr>
          <w:cantSplit/>
          <w:trHeight w:val="990"/>
          <w:jc w:val="center"/>
        </w:trPr>
        <w:tc>
          <w:tcPr>
            <w:tcW w:w="727" w:type="dxa"/>
            <w:vMerge/>
            <w:tcBorders>
              <w:left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23" w:type="dxa"/>
            <w:vMerge/>
            <w:tcBorders>
              <w:left w:val="single" w:sz="4" w:space="0" w:color="auto"/>
              <w:bottom w:val="nil"/>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624" w:type="dxa"/>
            <w:vMerge/>
            <w:tcBorders>
              <w:left w:val="single" w:sz="4" w:space="0" w:color="auto"/>
              <w:bottom w:val="nil"/>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63" w:type="dxa"/>
            <w:tcBorders>
              <w:top w:val="nil"/>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单项原始记录、统计台账未设置的</w:t>
            </w:r>
          </w:p>
        </w:tc>
        <w:tc>
          <w:tcPr>
            <w:tcW w:w="3943" w:type="dxa"/>
            <w:tcBorders>
              <w:top w:val="nil"/>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警告，企业事业单位或者其他组织并处1000元以上2000元以下罚款。</w:t>
            </w:r>
          </w:p>
        </w:tc>
      </w:tr>
      <w:tr w:rsidR="00533F96">
        <w:trPr>
          <w:cantSplit/>
          <w:trHeight w:val="990"/>
          <w:jc w:val="center"/>
        </w:trPr>
        <w:tc>
          <w:tcPr>
            <w:tcW w:w="727" w:type="dxa"/>
            <w:vMerge/>
            <w:tcBorders>
              <w:left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23" w:type="dxa"/>
            <w:tcBorders>
              <w:top w:val="single" w:sz="4" w:space="0" w:color="auto"/>
              <w:left w:val="single" w:sz="4" w:space="0" w:color="auto"/>
              <w:bottom w:val="nil"/>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一般</w:t>
            </w:r>
          </w:p>
        </w:tc>
        <w:tc>
          <w:tcPr>
            <w:tcW w:w="624" w:type="dxa"/>
            <w:tcBorders>
              <w:top w:val="single" w:sz="4" w:space="0" w:color="auto"/>
              <w:left w:val="single" w:sz="4" w:space="0" w:color="auto"/>
              <w:bottom w:val="nil"/>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63" w:type="dxa"/>
            <w:tcBorders>
              <w:top w:val="nil"/>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2项以上原始记录、统计台账未设置的</w:t>
            </w:r>
          </w:p>
        </w:tc>
        <w:tc>
          <w:tcPr>
            <w:tcW w:w="3943" w:type="dxa"/>
            <w:tcBorders>
              <w:top w:val="nil"/>
              <w:left w:val="nil"/>
              <w:bottom w:val="nil"/>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警告，企业事业单位或者其他组织并处2000元以上5000元以下罚款。</w:t>
            </w:r>
          </w:p>
        </w:tc>
      </w:tr>
      <w:tr w:rsidR="00533F96">
        <w:trPr>
          <w:cantSplit/>
          <w:trHeight w:val="990"/>
          <w:jc w:val="center"/>
        </w:trPr>
        <w:tc>
          <w:tcPr>
            <w:tcW w:w="727" w:type="dxa"/>
            <w:vMerge/>
            <w:tcBorders>
              <w:left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left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623" w:type="dxa"/>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严重</w:t>
            </w:r>
          </w:p>
        </w:tc>
        <w:tc>
          <w:tcPr>
            <w:tcW w:w="624" w:type="dxa"/>
            <w:tcBorders>
              <w:top w:val="single" w:sz="4" w:space="0" w:color="auto"/>
              <w:left w:val="single" w:sz="4" w:space="0" w:color="auto"/>
              <w:bottom w:val="single" w:sz="4" w:space="0" w:color="auto"/>
              <w:right w:val="single" w:sz="4" w:space="0" w:color="auto"/>
            </w:tcBorders>
            <w:vAlign w:val="center"/>
          </w:tcPr>
          <w:p w:rsidR="00533F96" w:rsidRDefault="00533F96">
            <w:pPr>
              <w:spacing w:line="280" w:lineRule="exact"/>
              <w:jc w:val="center"/>
              <w:rPr>
                <w:rFonts w:ascii="仿宋_GB2312" w:eastAsia="仿宋_GB2312" w:hAnsi="宋体" w:cs="宋体"/>
                <w:kern w:val="0"/>
                <w:sz w:val="24"/>
              </w:rPr>
            </w:pPr>
          </w:p>
        </w:tc>
        <w:tc>
          <w:tcPr>
            <w:tcW w:w="28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未设置原始记录、统计台账，连续2个自然年度内曾被责令改正，但仍未改正的</w:t>
            </w:r>
          </w:p>
        </w:tc>
        <w:tc>
          <w:tcPr>
            <w:tcW w:w="394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警告，企业事业单位或者其他组织并处5000元以上1万元以下罚款。</w:t>
            </w:r>
          </w:p>
        </w:tc>
      </w:tr>
      <w:tr w:rsidR="00533F96">
        <w:trPr>
          <w:cantSplit/>
          <w:trHeight w:val="990"/>
          <w:jc w:val="center"/>
        </w:trPr>
        <w:tc>
          <w:tcPr>
            <w:tcW w:w="727" w:type="dxa"/>
            <w:vMerge/>
            <w:tcBorders>
              <w:left w:val="single" w:sz="4" w:space="0" w:color="auto"/>
              <w:bottom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从轻处罚</w:t>
            </w:r>
          </w:p>
        </w:tc>
        <w:tc>
          <w:tcPr>
            <w:tcW w:w="28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主动消除或者减轻违法行为危害后果的</w:t>
            </w:r>
          </w:p>
        </w:tc>
        <w:tc>
          <w:tcPr>
            <w:tcW w:w="394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降低一个基础裁量阶次</w:t>
            </w:r>
          </w:p>
        </w:tc>
      </w:tr>
      <w:tr w:rsidR="00533F96">
        <w:trPr>
          <w:cantSplit/>
          <w:trHeight w:val="990"/>
          <w:jc w:val="center"/>
        </w:trPr>
        <w:tc>
          <w:tcPr>
            <w:tcW w:w="727" w:type="dxa"/>
            <w:vMerge/>
            <w:tcBorders>
              <w:left w:val="single" w:sz="4" w:space="0" w:color="auto"/>
              <w:bottom w:val="single" w:sz="4" w:space="0" w:color="auto"/>
              <w:right w:val="single" w:sz="4" w:space="0" w:color="auto"/>
            </w:tcBorders>
            <w:vAlign w:val="center"/>
          </w:tcPr>
          <w:p w:rsidR="00533F96" w:rsidRDefault="00533F96">
            <w:pPr>
              <w:widowControl/>
              <w:jc w:val="left"/>
              <w:rPr>
                <w:rFonts w:ascii="仿宋_GB2312" w:eastAsia="仿宋_GB2312" w:hAnsi="宋体" w:cs="宋体"/>
                <w:kern w:val="0"/>
                <w:szCs w:val="21"/>
              </w:rPr>
            </w:pPr>
          </w:p>
        </w:tc>
        <w:tc>
          <w:tcPr>
            <w:tcW w:w="1433" w:type="dxa"/>
            <w:vMerge/>
            <w:tcBorders>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3402" w:type="dxa"/>
            <w:vMerge/>
            <w:tcBorders>
              <w:left w:val="single" w:sz="4" w:space="0" w:color="auto"/>
              <w:bottom w:val="single" w:sz="4" w:space="0" w:color="auto"/>
              <w:right w:val="single" w:sz="4" w:space="0" w:color="auto"/>
            </w:tcBorders>
            <w:vAlign w:val="center"/>
          </w:tcPr>
          <w:p w:rsidR="00533F96" w:rsidRDefault="00533F96">
            <w:pPr>
              <w:widowControl/>
              <w:spacing w:line="240" w:lineRule="exact"/>
              <w:jc w:val="left"/>
              <w:rPr>
                <w:rFonts w:ascii="仿宋_GB2312" w:eastAsia="仿宋_GB2312" w:hAnsi="宋体" w:cs="宋体"/>
                <w:kern w:val="0"/>
                <w:szCs w:val="21"/>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533F96" w:rsidRDefault="00DC746C">
            <w:pPr>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从重处罚</w:t>
            </w:r>
          </w:p>
        </w:tc>
        <w:tc>
          <w:tcPr>
            <w:tcW w:w="286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在连续两个自然年度内受到统计行政处罚，再次发现统计违法行为的</w:t>
            </w:r>
          </w:p>
        </w:tc>
        <w:tc>
          <w:tcPr>
            <w:tcW w:w="3943" w:type="dxa"/>
            <w:tcBorders>
              <w:top w:val="single" w:sz="4" w:space="0" w:color="auto"/>
              <w:left w:val="nil"/>
              <w:bottom w:val="single" w:sz="4" w:space="0" w:color="auto"/>
              <w:right w:val="single" w:sz="4" w:space="0" w:color="auto"/>
            </w:tcBorders>
            <w:vAlign w:val="center"/>
          </w:tcPr>
          <w:p w:rsidR="00533F96" w:rsidRDefault="00DC746C">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提高一个基础裁量阶次</w:t>
            </w:r>
          </w:p>
        </w:tc>
      </w:tr>
    </w:tbl>
    <w:p w:rsidR="00533F96" w:rsidRDefault="00533F96">
      <w:pPr>
        <w:rPr>
          <w:rFonts w:ascii="Times New Roman" w:hAnsi="Times New Roman"/>
        </w:rPr>
      </w:pPr>
    </w:p>
    <w:p w:rsidR="00533F96" w:rsidRDefault="00533F96">
      <w:pPr>
        <w:spacing w:line="20" w:lineRule="exact"/>
        <w:jc w:val="left"/>
        <w:rPr>
          <w:rFonts w:ascii="仿宋_GB2312"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sectPr w:rsidR="00533F96">
          <w:headerReference w:type="default" r:id="rId10"/>
          <w:footerReference w:type="default" r:id="rId11"/>
          <w:pgSz w:w="16838" w:h="11906" w:orient="landscape"/>
          <w:pgMar w:top="1587" w:right="2098" w:bottom="1474" w:left="1984" w:header="851" w:footer="992" w:gutter="0"/>
          <w:pgNumType w:fmt="numberInDash"/>
          <w:cols w:space="0"/>
          <w:docGrid w:type="lines" w:linePitch="315"/>
        </w:sect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pStyle w:val="af0"/>
        <w:shd w:val="clear" w:color="auto" w:fill="FFFFFF"/>
        <w:spacing w:before="0" w:beforeAutospacing="0" w:after="0" w:afterAutospacing="0" w:line="560" w:lineRule="exact"/>
        <w:ind w:firstLineChars="200" w:firstLine="640"/>
        <w:jc w:val="both"/>
        <w:rPr>
          <w:rFonts w:eastAsia="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ind w:firstLine="648"/>
        <w:rPr>
          <w:rFonts w:ascii="仿宋_GB2312" w:eastAsia="仿宋_GB2312" w:hAnsi="仿宋_GB2312" w:cs="仿宋_GB2312"/>
          <w:sz w:val="32"/>
          <w:szCs w:val="32"/>
        </w:rPr>
      </w:pPr>
    </w:p>
    <w:p w:rsidR="00533F96" w:rsidRDefault="00533F96">
      <w:pPr>
        <w:spacing w:line="560" w:lineRule="exact"/>
        <w:rPr>
          <w:rFonts w:ascii="仿宋_GB2312" w:eastAsia="仿宋_GB2312" w:hAnsi="仿宋_GB2312" w:cs="仿宋_GB2312"/>
          <w:sz w:val="32"/>
          <w:szCs w:val="32"/>
        </w:rPr>
      </w:pPr>
    </w:p>
    <w:p w:rsidR="00533F96" w:rsidRDefault="00533F96">
      <w:pPr>
        <w:snapToGrid w:val="0"/>
        <w:spacing w:line="560" w:lineRule="exact"/>
        <w:rPr>
          <w:rFonts w:ascii="宋体" w:hAnsi="宋体"/>
          <w:color w:val="000000"/>
          <w:szCs w:val="21"/>
        </w:rPr>
      </w:pPr>
    </w:p>
    <w:tbl>
      <w:tblPr>
        <w:tblW w:w="8661" w:type="dxa"/>
        <w:tblInd w:w="94" w:type="dxa"/>
        <w:tblBorders>
          <w:top w:val="single" w:sz="12" w:space="0" w:color="auto"/>
          <w:bottom w:val="single" w:sz="12" w:space="0" w:color="auto"/>
        </w:tblBorders>
        <w:tblLayout w:type="fixed"/>
        <w:tblLook w:val="04A0" w:firstRow="1" w:lastRow="0" w:firstColumn="1" w:lastColumn="0" w:noHBand="0" w:noVBand="1"/>
      </w:tblPr>
      <w:tblGrid>
        <w:gridCol w:w="8661"/>
      </w:tblGrid>
      <w:tr w:rsidR="00533F96">
        <w:trPr>
          <w:trHeight w:val="694"/>
        </w:trPr>
        <w:tc>
          <w:tcPr>
            <w:tcW w:w="8661" w:type="dxa"/>
          </w:tcPr>
          <w:p w:rsidR="00533F96" w:rsidRDefault="00DC746C">
            <w:pPr>
              <w:spacing w:afterLines="50" w:after="157" w:line="560" w:lineRule="exact"/>
              <w:ind w:firstLineChars="50" w:firstLine="140"/>
              <w:rPr>
                <w:rFonts w:ascii="仿宋_GB2312" w:eastAsia="仿宋_GB2312" w:hAnsi="Times New Roman"/>
                <w:sz w:val="28"/>
                <w:szCs w:val="28"/>
              </w:rPr>
            </w:pPr>
            <w:r>
              <w:rPr>
                <w:rFonts w:ascii="仿宋_GB2312" w:eastAsia="仿宋_GB2312" w:hAnsi="Times New Roman" w:hint="eastAsia"/>
                <w:sz w:val="28"/>
                <w:szCs w:val="28"/>
              </w:rPr>
              <w:t>青岛市统计局办公室                     2022年</w:t>
            </w:r>
            <w:r>
              <w:rPr>
                <w:rFonts w:ascii="仿宋_GB2312" w:eastAsia="仿宋_GB2312" w:hAnsi="Times New Roman"/>
                <w:sz w:val="28"/>
                <w:szCs w:val="28"/>
                <w:lang w:val="en"/>
              </w:rPr>
              <w:t>9</w:t>
            </w:r>
            <w:r>
              <w:rPr>
                <w:rFonts w:ascii="仿宋_GB2312" w:eastAsia="仿宋_GB2312" w:hAnsi="Times New Roman" w:hint="eastAsia"/>
                <w:sz w:val="28"/>
                <w:szCs w:val="28"/>
              </w:rPr>
              <w:t>月2</w:t>
            </w:r>
            <w:r>
              <w:rPr>
                <w:rFonts w:ascii="仿宋_GB2312" w:eastAsia="仿宋_GB2312" w:hAnsi="Times New Roman"/>
                <w:sz w:val="28"/>
                <w:szCs w:val="28"/>
                <w:lang w:val="en"/>
              </w:rPr>
              <w:t>8</w:t>
            </w:r>
            <w:r>
              <w:rPr>
                <w:rFonts w:ascii="仿宋_GB2312" w:eastAsia="仿宋_GB2312" w:hAnsi="Times New Roman" w:hint="eastAsia"/>
                <w:sz w:val="28"/>
                <w:szCs w:val="28"/>
              </w:rPr>
              <w:t>日印发</w:t>
            </w:r>
          </w:p>
        </w:tc>
      </w:tr>
    </w:tbl>
    <w:p w:rsidR="00533F96" w:rsidRDefault="00533F96">
      <w:pPr>
        <w:snapToGrid w:val="0"/>
        <w:spacing w:line="20" w:lineRule="exact"/>
        <w:rPr>
          <w:rFonts w:ascii="宋体" w:hAnsi="宋体"/>
          <w:color w:val="000000"/>
          <w:szCs w:val="21"/>
        </w:rPr>
      </w:pPr>
    </w:p>
    <w:sectPr w:rsidR="00533F96">
      <w:pgSz w:w="11906" w:h="16838"/>
      <w:pgMar w:top="2098" w:right="1474" w:bottom="1984" w:left="1587" w:header="851" w:footer="992" w:gutter="0"/>
      <w:pgNumType w:fmt="numberInDash"/>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34C" w:rsidRDefault="00AD034C">
      <w:r>
        <w:separator/>
      </w:r>
    </w:p>
  </w:endnote>
  <w:endnote w:type="continuationSeparator" w:id="0">
    <w:p w:rsidR="00AD034C" w:rsidRDefault="00A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汉仪书宋一简">
    <w:altName w:val="方正书宋_GBK"/>
    <w:charset w:val="86"/>
    <w:family w:val="auto"/>
    <w:pitch w:val="default"/>
    <w:sig w:usb0="00000000" w:usb1="00000000" w:usb2="00000012" w:usb3="00000000" w:csb0="00040000"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汉仪报宋简">
    <w:altName w:val="方正书宋_GBK"/>
    <w:charset w:val="86"/>
    <w:family w:val="modern"/>
    <w:pitch w:val="default"/>
    <w:sig w:usb0="00000000" w:usb1="00000000" w:usb2="00000012"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altName w:val="方正书宋_GBK"/>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F96" w:rsidRDefault="00DC746C">
    <w:pPr>
      <w:pStyle w:val="ac"/>
      <w:ind w:leftChars="150" w:left="31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F96" w:rsidRDefault="00AD034C">
    <w:pPr>
      <w:pStyle w:val="ac"/>
      <w:wordWrap w:val="0"/>
      <w:ind w:rightChars="150" w:right="315"/>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_x0000_s2051" type="#_x0000_t202" style="position:absolute;left:0;text-align:left;margin-left:185.6pt;margin-top:0;width:2in;height:2in;z-index:251660288;mso-wrap-style:none;mso-position-horizontal:outside;mso-position-horizontal-relative:margin;mso-width-relative:page;mso-height-relative:page" filled="f" stroked="f">
          <v:textbox style="mso-fit-shape-to-text:t" inset="0,0,0,0">
            <w:txbxContent>
              <w:p w:rsidR="00533F96" w:rsidRDefault="00DC746C">
                <w:pPr>
                  <w:pStyle w:val="ac"/>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907C9">
                  <w:rPr>
                    <w:rFonts w:asciiTheme="minorEastAsia" w:eastAsiaTheme="minorEastAsia" w:hAnsiTheme="minorEastAsia" w:cstheme="minorEastAsia"/>
                    <w:noProof/>
                    <w:sz w:val="28"/>
                    <w:szCs w:val="28"/>
                  </w:rPr>
                  <w:t>- 11 -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F96" w:rsidRDefault="00AD034C">
    <w:pPr>
      <w:pStyle w:val="ac"/>
      <w:jc w:val="right"/>
      <w:rPr>
        <w:rFonts w:asciiTheme="minorEastAsia" w:eastAsiaTheme="minorEastAsia" w:hAnsiTheme="minorEastAsia"/>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185.6pt;margin-top:0;width:2in;height:2in;z-index:251659264;mso-wrap-style:none;mso-position-horizontal:outside;mso-position-horizontal-relative:margin;mso-width-relative:page;mso-height-relative:page" filled="f" stroked="f">
          <v:textbox style="mso-fit-shape-to-text:t" inset="0,0,0,0">
            <w:txbxContent>
              <w:p w:rsidR="00533F96" w:rsidRDefault="00DC746C">
                <w:pP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A907C9">
                  <w:rPr>
                    <w:rFonts w:asciiTheme="minorEastAsia" w:eastAsiaTheme="minorEastAsia" w:hAnsiTheme="minorEastAsia"/>
                    <w:noProof/>
                    <w:sz w:val="28"/>
                    <w:szCs w:val="28"/>
                  </w:rPr>
                  <w:t>- 24 -</w:t>
                </w:r>
                <w:r>
                  <w:rPr>
                    <w:rFonts w:asciiTheme="minorEastAsia" w:eastAsiaTheme="minorEastAsia" w:hAnsiTheme="minorEastAsia"/>
                    <w:sz w:val="28"/>
                    <w:szCs w:val="28"/>
                  </w:rPr>
                  <w:fldChar w:fldCharType="end"/>
                </w:r>
              </w:p>
            </w:txbxContent>
          </v:textbox>
          <w10:wrap anchorx="margin"/>
        </v:shape>
      </w:pict>
    </w:r>
  </w:p>
  <w:p w:rsidR="00533F96" w:rsidRDefault="00533F9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34C" w:rsidRDefault="00AD034C">
      <w:r>
        <w:separator/>
      </w:r>
    </w:p>
  </w:footnote>
  <w:footnote w:type="continuationSeparator" w:id="0">
    <w:p w:rsidR="00AD034C" w:rsidRDefault="00AD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F96" w:rsidRDefault="00533F96">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C08A4"/>
    <w:multiLevelType w:val="multilevel"/>
    <w:tmpl w:val="7D5C08A4"/>
    <w:lvl w:ilvl="0">
      <w:start w:val="1"/>
      <w:numFmt w:val="none"/>
      <w:suff w:val="nothing"/>
      <w:lvlText w:val=""/>
      <w:lvlJc w:val="center"/>
      <w:pPr>
        <w:ind w:left="0" w:firstLine="288"/>
      </w:pPr>
    </w:lvl>
    <w:lvl w:ilvl="1">
      <w:start w:val="1"/>
      <w:numFmt w:val="chineseCountingThousand"/>
      <w:pStyle w:val="2"/>
      <w:suff w:val="nothing"/>
      <w:lvlText w:val="%2、"/>
      <w:lvlJc w:val="left"/>
      <w:pPr>
        <w:ind w:left="0" w:firstLine="442"/>
      </w:pPr>
      <w:rPr>
        <w:rFonts w:ascii="黑体" w:eastAsia="黑体" w:hint="eastAsia"/>
        <w:b w:val="0"/>
        <w:i w:val="0"/>
        <w:sz w:val="24"/>
      </w:rPr>
    </w:lvl>
    <w:lvl w:ilvl="2">
      <w:start w:val="1"/>
      <w:numFmt w:val="chineseCountingThousand"/>
      <w:pStyle w:val="3"/>
      <w:suff w:val="nothing"/>
      <w:lvlText w:val="(%3)"/>
      <w:lvlJc w:val="left"/>
      <w:pPr>
        <w:ind w:left="0" w:firstLine="442"/>
      </w:pPr>
    </w:lvl>
    <w:lvl w:ilvl="3">
      <w:start w:val="1"/>
      <w:numFmt w:val="none"/>
      <w:pStyle w:val="4"/>
      <w:suff w:val="nothing"/>
      <w:lvlText w:val="1."/>
      <w:lvlJc w:val="left"/>
      <w:pPr>
        <w:ind w:left="0" w:firstLine="567"/>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hideSpellingErrors/>
  <w:defaultTabStop w:val="420"/>
  <w:drawingGridHorizontalSpacing w:val="105"/>
  <w:drawingGridVerticalSpacing w:val="158"/>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191"/>
    <w:rsid w:val="9E4FCE17"/>
    <w:rsid w:val="B7789F29"/>
    <w:rsid w:val="B9E503FE"/>
    <w:rsid w:val="BA7B23C6"/>
    <w:rsid w:val="BFFFBC4A"/>
    <w:rsid w:val="CDF2C66B"/>
    <w:rsid w:val="D1DF7B02"/>
    <w:rsid w:val="DF1F1647"/>
    <w:rsid w:val="EBD8764C"/>
    <w:rsid w:val="FCEFFC4D"/>
    <w:rsid w:val="FFD5D5D1"/>
    <w:rsid w:val="0002766E"/>
    <w:rsid w:val="000506A9"/>
    <w:rsid w:val="000646D8"/>
    <w:rsid w:val="00070C6C"/>
    <w:rsid w:val="000B7C3E"/>
    <w:rsid w:val="000D7746"/>
    <w:rsid w:val="000E16B6"/>
    <w:rsid w:val="000F0408"/>
    <w:rsid w:val="001356EA"/>
    <w:rsid w:val="001421D5"/>
    <w:rsid w:val="001470F9"/>
    <w:rsid w:val="001478A0"/>
    <w:rsid w:val="00150374"/>
    <w:rsid w:val="001A7904"/>
    <w:rsid w:val="002438CB"/>
    <w:rsid w:val="002501C1"/>
    <w:rsid w:val="00255183"/>
    <w:rsid w:val="00281011"/>
    <w:rsid w:val="00285A3D"/>
    <w:rsid w:val="002C4293"/>
    <w:rsid w:val="00305DBF"/>
    <w:rsid w:val="0032271B"/>
    <w:rsid w:val="003349A5"/>
    <w:rsid w:val="00377F31"/>
    <w:rsid w:val="003B1F72"/>
    <w:rsid w:val="003D00A1"/>
    <w:rsid w:val="003D32B1"/>
    <w:rsid w:val="003E6477"/>
    <w:rsid w:val="003F4624"/>
    <w:rsid w:val="0040107D"/>
    <w:rsid w:val="00425056"/>
    <w:rsid w:val="00437BB1"/>
    <w:rsid w:val="004607E9"/>
    <w:rsid w:val="0049313F"/>
    <w:rsid w:val="004940AE"/>
    <w:rsid w:val="004A0A4D"/>
    <w:rsid w:val="004A45D5"/>
    <w:rsid w:val="004A7B18"/>
    <w:rsid w:val="004F79F5"/>
    <w:rsid w:val="00533F96"/>
    <w:rsid w:val="00541049"/>
    <w:rsid w:val="0055049C"/>
    <w:rsid w:val="005A6110"/>
    <w:rsid w:val="005B6D71"/>
    <w:rsid w:val="005B75EA"/>
    <w:rsid w:val="005C0E90"/>
    <w:rsid w:val="0061293E"/>
    <w:rsid w:val="00651DF8"/>
    <w:rsid w:val="00657747"/>
    <w:rsid w:val="00660E40"/>
    <w:rsid w:val="006801B9"/>
    <w:rsid w:val="00684208"/>
    <w:rsid w:val="00692018"/>
    <w:rsid w:val="006E6032"/>
    <w:rsid w:val="006E666D"/>
    <w:rsid w:val="007048FD"/>
    <w:rsid w:val="007050E3"/>
    <w:rsid w:val="007135EC"/>
    <w:rsid w:val="00726BCC"/>
    <w:rsid w:val="00731FBB"/>
    <w:rsid w:val="00741B82"/>
    <w:rsid w:val="00750AEF"/>
    <w:rsid w:val="00772A81"/>
    <w:rsid w:val="00774647"/>
    <w:rsid w:val="0079414A"/>
    <w:rsid w:val="007E1611"/>
    <w:rsid w:val="007F1259"/>
    <w:rsid w:val="00803C82"/>
    <w:rsid w:val="00833EB9"/>
    <w:rsid w:val="008356FB"/>
    <w:rsid w:val="008A1F0A"/>
    <w:rsid w:val="008A30F3"/>
    <w:rsid w:val="008A3933"/>
    <w:rsid w:val="008B42CE"/>
    <w:rsid w:val="008E75EF"/>
    <w:rsid w:val="008E7F17"/>
    <w:rsid w:val="008F60A2"/>
    <w:rsid w:val="009A5605"/>
    <w:rsid w:val="009A599F"/>
    <w:rsid w:val="009A6985"/>
    <w:rsid w:val="00A01C3E"/>
    <w:rsid w:val="00A24E16"/>
    <w:rsid w:val="00A30EE8"/>
    <w:rsid w:val="00A31B12"/>
    <w:rsid w:val="00A52EAA"/>
    <w:rsid w:val="00A56F91"/>
    <w:rsid w:val="00A74F41"/>
    <w:rsid w:val="00A907C9"/>
    <w:rsid w:val="00A920F6"/>
    <w:rsid w:val="00AB2D6C"/>
    <w:rsid w:val="00AD034C"/>
    <w:rsid w:val="00AE23CE"/>
    <w:rsid w:val="00AE68D0"/>
    <w:rsid w:val="00AE78F5"/>
    <w:rsid w:val="00B04F9D"/>
    <w:rsid w:val="00B26820"/>
    <w:rsid w:val="00B26BAD"/>
    <w:rsid w:val="00BD61CA"/>
    <w:rsid w:val="00BE18E0"/>
    <w:rsid w:val="00BE5C03"/>
    <w:rsid w:val="00BF2FE3"/>
    <w:rsid w:val="00BF5343"/>
    <w:rsid w:val="00C0205A"/>
    <w:rsid w:val="00C0717F"/>
    <w:rsid w:val="00C65DE0"/>
    <w:rsid w:val="00C713B7"/>
    <w:rsid w:val="00CB041C"/>
    <w:rsid w:val="00CE1804"/>
    <w:rsid w:val="00CE2C05"/>
    <w:rsid w:val="00D108F5"/>
    <w:rsid w:val="00D14A3A"/>
    <w:rsid w:val="00D26191"/>
    <w:rsid w:val="00D30425"/>
    <w:rsid w:val="00D30F97"/>
    <w:rsid w:val="00D51B35"/>
    <w:rsid w:val="00D613C9"/>
    <w:rsid w:val="00D849EC"/>
    <w:rsid w:val="00D96376"/>
    <w:rsid w:val="00DC1F37"/>
    <w:rsid w:val="00DC3CC3"/>
    <w:rsid w:val="00DC746C"/>
    <w:rsid w:val="00DE168E"/>
    <w:rsid w:val="00DF30C7"/>
    <w:rsid w:val="00E13B85"/>
    <w:rsid w:val="00E15AC8"/>
    <w:rsid w:val="00E33FAC"/>
    <w:rsid w:val="00E62D50"/>
    <w:rsid w:val="00E63341"/>
    <w:rsid w:val="00EC3E0D"/>
    <w:rsid w:val="00EC7A10"/>
    <w:rsid w:val="00ED08D3"/>
    <w:rsid w:val="00ED225E"/>
    <w:rsid w:val="00F07373"/>
    <w:rsid w:val="00F10297"/>
    <w:rsid w:val="00F27D21"/>
    <w:rsid w:val="00F500A7"/>
    <w:rsid w:val="00F5620E"/>
    <w:rsid w:val="00F77E78"/>
    <w:rsid w:val="5B9F9A79"/>
    <w:rsid w:val="5F42F2E2"/>
    <w:rsid w:val="5FBF4486"/>
    <w:rsid w:val="67CF6006"/>
    <w:rsid w:val="6EEEB366"/>
    <w:rsid w:val="739FD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FA89DF6D-EDF3-4231-8560-4F2917BA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qFormat/>
    <w:pPr>
      <w:keepNext/>
      <w:keepLines/>
      <w:numPr>
        <w:ilvl w:val="1"/>
        <w:numId w:val="1"/>
      </w:numPr>
      <w:spacing w:line="500" w:lineRule="atLeast"/>
      <w:outlineLvl w:val="1"/>
    </w:pPr>
    <w:rPr>
      <w:rFonts w:ascii="黑体" w:eastAsia="黑体" w:hAnsi="Arial" w:cs="宋体"/>
      <w:kern w:val="0"/>
      <w:szCs w:val="20"/>
    </w:rPr>
  </w:style>
  <w:style w:type="paragraph" w:styleId="3">
    <w:name w:val="heading 3"/>
    <w:basedOn w:val="a"/>
    <w:next w:val="a0"/>
    <w:link w:val="3Char"/>
    <w:qFormat/>
    <w:pPr>
      <w:keepNext/>
      <w:keepLines/>
      <w:numPr>
        <w:ilvl w:val="2"/>
        <w:numId w:val="1"/>
      </w:numPr>
      <w:spacing w:line="500" w:lineRule="atLeast"/>
      <w:outlineLvl w:val="2"/>
    </w:pPr>
    <w:rPr>
      <w:rFonts w:ascii="宋体" w:eastAsia="黑体" w:hAnsi="Times New Roman" w:cs="宋体"/>
      <w:sz w:val="24"/>
      <w:szCs w:val="20"/>
    </w:rPr>
  </w:style>
  <w:style w:type="paragraph" w:styleId="4">
    <w:name w:val="heading 4"/>
    <w:basedOn w:val="a"/>
    <w:next w:val="a0"/>
    <w:link w:val="4Char"/>
    <w:qFormat/>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
    <w:next w:val="a0"/>
    <w:link w:val="5Char"/>
    <w:qFormat/>
    <w:pPr>
      <w:keepNext/>
      <w:keepLines/>
      <w:numPr>
        <w:ilvl w:val="4"/>
        <w:numId w:val="1"/>
      </w:numPr>
      <w:spacing w:before="280" w:after="290" w:line="374" w:lineRule="auto"/>
      <w:outlineLvl w:val="4"/>
    </w:pPr>
    <w:rPr>
      <w:rFonts w:ascii="宋体" w:hAnsi="Times New Roman" w:cs="宋体"/>
      <w:b/>
      <w:sz w:val="28"/>
      <w:szCs w:val="20"/>
    </w:rPr>
  </w:style>
  <w:style w:type="paragraph" w:styleId="6">
    <w:name w:val="heading 6"/>
    <w:basedOn w:val="a"/>
    <w:next w:val="a0"/>
    <w:link w:val="6Char"/>
    <w:qFormat/>
    <w:pPr>
      <w:keepNext/>
      <w:keepLines/>
      <w:numPr>
        <w:ilvl w:val="5"/>
        <w:numId w:val="1"/>
      </w:numPr>
      <w:spacing w:before="240" w:after="64" w:line="319" w:lineRule="auto"/>
      <w:outlineLvl w:val="5"/>
    </w:pPr>
    <w:rPr>
      <w:rFonts w:ascii="Times New Roman" w:hAnsi="Times New Roman"/>
      <w:sz w:val="18"/>
      <w:szCs w:val="18"/>
    </w:rPr>
  </w:style>
  <w:style w:type="paragraph" w:styleId="7">
    <w:name w:val="heading 7"/>
    <w:basedOn w:val="a"/>
    <w:next w:val="a0"/>
    <w:link w:val="7Char"/>
    <w:qFormat/>
    <w:pPr>
      <w:keepNext/>
      <w:keepLines/>
      <w:numPr>
        <w:ilvl w:val="6"/>
        <w:numId w:val="1"/>
      </w:numPr>
      <w:spacing w:before="240" w:after="64" w:line="319" w:lineRule="auto"/>
      <w:outlineLvl w:val="6"/>
    </w:pPr>
    <w:rPr>
      <w:rFonts w:ascii="宋体" w:hAnsi="Times New Roman"/>
      <w:b/>
      <w:sz w:val="24"/>
      <w:szCs w:val="20"/>
    </w:rPr>
  </w:style>
  <w:style w:type="paragraph" w:styleId="8">
    <w:name w:val="heading 8"/>
    <w:basedOn w:val="a"/>
    <w:next w:val="a0"/>
    <w:link w:val="8Char"/>
    <w:qFormat/>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
    <w:next w:val="a0"/>
    <w:link w:val="9Char"/>
    <w:qFormat/>
    <w:pPr>
      <w:keepNext/>
      <w:keepLines/>
      <w:numPr>
        <w:ilvl w:val="8"/>
        <w:numId w:val="1"/>
      </w:numPr>
      <w:spacing w:line="500" w:lineRule="atLeast"/>
      <w:jc w:val="center"/>
      <w:outlineLvl w:val="8"/>
    </w:pPr>
    <w:rPr>
      <w:rFonts w:ascii="宋体" w:hAnsi="Times New Roman"/>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szCs w:val="20"/>
    </w:rPr>
  </w:style>
  <w:style w:type="paragraph" w:styleId="30">
    <w:name w:val="List 3"/>
    <w:basedOn w:val="a"/>
    <w:qFormat/>
    <w:pPr>
      <w:ind w:leftChars="400" w:left="100" w:hangingChars="200" w:hanging="200"/>
    </w:pPr>
    <w:rPr>
      <w:rFonts w:ascii="Times New Roman" w:hAnsi="Times New Roman"/>
      <w:kern w:val="0"/>
      <w:szCs w:val="21"/>
    </w:rPr>
  </w:style>
  <w:style w:type="paragraph" w:styleId="70">
    <w:name w:val="toc 7"/>
    <w:basedOn w:val="a"/>
    <w:next w:val="a"/>
    <w:uiPriority w:val="39"/>
    <w:unhideWhenUsed/>
    <w:qFormat/>
    <w:pPr>
      <w:ind w:leftChars="1200" w:left="2520"/>
    </w:pPr>
    <w:rPr>
      <w:szCs w:val="22"/>
    </w:rPr>
  </w:style>
  <w:style w:type="paragraph" w:styleId="a4">
    <w:name w:val="Document Map"/>
    <w:basedOn w:val="a"/>
    <w:link w:val="Char"/>
    <w:semiHidden/>
    <w:qFormat/>
    <w:rPr>
      <w:rFonts w:ascii="宋体"/>
      <w:sz w:val="18"/>
      <w:szCs w:val="18"/>
    </w:rPr>
  </w:style>
  <w:style w:type="paragraph" w:styleId="a5">
    <w:name w:val="toa heading"/>
    <w:basedOn w:val="a"/>
    <w:next w:val="a"/>
    <w:qFormat/>
    <w:pPr>
      <w:spacing w:before="120"/>
    </w:pPr>
    <w:rPr>
      <w:rFonts w:ascii="Calibri Light" w:hAnsi="Calibri Light"/>
      <w:sz w:val="24"/>
    </w:rPr>
  </w:style>
  <w:style w:type="paragraph" w:styleId="a6">
    <w:name w:val="annotation text"/>
    <w:basedOn w:val="a"/>
    <w:link w:val="Char0"/>
    <w:qFormat/>
    <w:pPr>
      <w:jc w:val="left"/>
    </w:pPr>
    <w:rPr>
      <w:rFonts w:ascii="Times New Roman" w:hAnsi="Times New Roman"/>
    </w:rPr>
  </w:style>
  <w:style w:type="paragraph" w:styleId="a7">
    <w:name w:val="Body Text"/>
    <w:basedOn w:val="a"/>
    <w:link w:val="Char1"/>
    <w:qFormat/>
    <w:pPr>
      <w:spacing w:after="120"/>
    </w:pPr>
    <w:rPr>
      <w:rFonts w:ascii="Times New Roman" w:hAnsi="Times New Roman"/>
    </w:rPr>
  </w:style>
  <w:style w:type="paragraph" w:styleId="a8">
    <w:name w:val="Body Text Indent"/>
    <w:basedOn w:val="a"/>
    <w:link w:val="Char2"/>
    <w:qFormat/>
    <w:pPr>
      <w:adjustRightInd w:val="0"/>
      <w:spacing w:line="360" w:lineRule="atLeast"/>
      <w:ind w:firstLine="600"/>
      <w:textAlignment w:val="baseline"/>
    </w:pPr>
    <w:rPr>
      <w:rFonts w:ascii="Times New Roman" w:hAnsi="Times New Roman"/>
      <w:kern w:val="0"/>
      <w:sz w:val="30"/>
      <w:szCs w:val="20"/>
    </w:rPr>
  </w:style>
  <w:style w:type="paragraph" w:styleId="20">
    <w:name w:val="List 2"/>
    <w:basedOn w:val="a"/>
    <w:qFormat/>
    <w:pPr>
      <w:ind w:leftChars="200" w:left="100" w:hangingChars="200" w:hanging="200"/>
    </w:pPr>
    <w:rPr>
      <w:rFonts w:ascii="Times New Roman" w:hAnsi="Times New Roman"/>
      <w:kern w:val="0"/>
      <w:szCs w:val="21"/>
    </w:rPr>
  </w:style>
  <w:style w:type="paragraph" w:styleId="50">
    <w:name w:val="toc 5"/>
    <w:basedOn w:val="a"/>
    <w:next w:val="a"/>
    <w:uiPriority w:val="39"/>
    <w:qFormat/>
    <w:pPr>
      <w:ind w:leftChars="800" w:left="1680"/>
    </w:pPr>
    <w:rPr>
      <w:rFonts w:ascii="Times New Roman" w:hAnsi="Times New Roman"/>
    </w:rPr>
  </w:style>
  <w:style w:type="paragraph" w:styleId="31">
    <w:name w:val="toc 3"/>
    <w:basedOn w:val="a"/>
    <w:next w:val="a"/>
    <w:uiPriority w:val="39"/>
    <w:qFormat/>
    <w:pPr>
      <w:tabs>
        <w:tab w:val="right" w:leader="dot" w:pos="9403"/>
      </w:tabs>
      <w:spacing w:line="360" w:lineRule="auto"/>
      <w:ind w:leftChars="400" w:left="840"/>
    </w:pPr>
    <w:rPr>
      <w:rFonts w:ascii="Times New Roman" w:hAnsi="Times New Roman"/>
    </w:rPr>
  </w:style>
  <w:style w:type="paragraph" w:styleId="a9">
    <w:name w:val="Plain Text"/>
    <w:basedOn w:val="a"/>
    <w:link w:val="Char3"/>
    <w:qFormat/>
    <w:rPr>
      <w:rFonts w:ascii="宋体" w:hAnsi="Courier New"/>
    </w:rPr>
  </w:style>
  <w:style w:type="paragraph" w:styleId="80">
    <w:name w:val="toc 8"/>
    <w:basedOn w:val="a"/>
    <w:next w:val="a"/>
    <w:uiPriority w:val="39"/>
    <w:unhideWhenUsed/>
    <w:qFormat/>
    <w:pPr>
      <w:ind w:leftChars="1400" w:left="2940"/>
    </w:pPr>
    <w:rPr>
      <w:szCs w:val="22"/>
    </w:rPr>
  </w:style>
  <w:style w:type="paragraph" w:styleId="aa">
    <w:name w:val="Date"/>
    <w:basedOn w:val="a"/>
    <w:next w:val="a"/>
    <w:link w:val="Char4"/>
    <w:qFormat/>
    <w:pPr>
      <w:ind w:leftChars="2500" w:left="100"/>
    </w:pPr>
  </w:style>
  <w:style w:type="paragraph" w:styleId="21">
    <w:name w:val="Body Text Indent 2"/>
    <w:basedOn w:val="a"/>
    <w:link w:val="2Char0"/>
    <w:qFormat/>
    <w:pPr>
      <w:spacing w:after="120" w:line="480" w:lineRule="auto"/>
      <w:ind w:leftChars="200" w:left="420"/>
    </w:pPr>
    <w:rPr>
      <w:rFonts w:ascii="Times New Roman" w:hAnsi="Times New Roman"/>
    </w:rPr>
  </w:style>
  <w:style w:type="paragraph" w:styleId="ab">
    <w:name w:val="Balloon Text"/>
    <w:basedOn w:val="a"/>
    <w:link w:val="Char5"/>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403"/>
      </w:tabs>
      <w:spacing w:line="360" w:lineRule="auto"/>
    </w:pPr>
    <w:rPr>
      <w:rFonts w:ascii="Times New Roman" w:hAnsi="Times New Roman"/>
    </w:rPr>
  </w:style>
  <w:style w:type="paragraph" w:styleId="40">
    <w:name w:val="toc 4"/>
    <w:basedOn w:val="a"/>
    <w:next w:val="a"/>
    <w:uiPriority w:val="39"/>
    <w:qFormat/>
    <w:pPr>
      <w:ind w:leftChars="600" w:left="1260"/>
    </w:pPr>
    <w:rPr>
      <w:rFonts w:ascii="Times New Roman" w:hAnsi="Times New Roman"/>
    </w:rPr>
  </w:style>
  <w:style w:type="paragraph" w:styleId="ae">
    <w:name w:val="List"/>
    <w:basedOn w:val="a"/>
    <w:qFormat/>
    <w:pPr>
      <w:ind w:left="200" w:hangingChars="200" w:hanging="200"/>
    </w:pPr>
    <w:rPr>
      <w:rFonts w:ascii="Times New Roman" w:hAnsi="Times New Roman"/>
      <w:kern w:val="0"/>
      <w:szCs w:val="21"/>
    </w:rPr>
  </w:style>
  <w:style w:type="paragraph" w:styleId="af">
    <w:name w:val="footnote text"/>
    <w:basedOn w:val="a"/>
    <w:link w:val="Char8"/>
    <w:semiHidden/>
    <w:qFormat/>
    <w:pPr>
      <w:snapToGrid w:val="0"/>
      <w:jc w:val="left"/>
    </w:pPr>
    <w:rPr>
      <w:rFonts w:ascii="Times New Roman" w:hAnsi="Times New Roman"/>
      <w:sz w:val="18"/>
      <w:szCs w:val="18"/>
    </w:rPr>
  </w:style>
  <w:style w:type="paragraph" w:styleId="60">
    <w:name w:val="toc 6"/>
    <w:basedOn w:val="a"/>
    <w:next w:val="a"/>
    <w:uiPriority w:val="39"/>
    <w:unhideWhenUsed/>
    <w:qFormat/>
    <w:pPr>
      <w:ind w:leftChars="1000" w:left="2100"/>
    </w:pPr>
    <w:rPr>
      <w:szCs w:val="22"/>
    </w:rPr>
  </w:style>
  <w:style w:type="paragraph" w:styleId="32">
    <w:name w:val="Body Text Indent 3"/>
    <w:basedOn w:val="a"/>
    <w:link w:val="3Char0"/>
    <w:qFormat/>
    <w:pPr>
      <w:spacing w:after="120"/>
      <w:ind w:leftChars="200" w:left="420"/>
    </w:pPr>
    <w:rPr>
      <w:rFonts w:ascii="Times New Roman" w:hAnsi="Times New Roman"/>
      <w:sz w:val="16"/>
      <w:szCs w:val="16"/>
    </w:rPr>
  </w:style>
  <w:style w:type="paragraph" w:styleId="22">
    <w:name w:val="toc 2"/>
    <w:basedOn w:val="a"/>
    <w:next w:val="a"/>
    <w:uiPriority w:val="39"/>
    <w:qFormat/>
    <w:pPr>
      <w:tabs>
        <w:tab w:val="left" w:leader="dot" w:pos="8820"/>
      </w:tabs>
      <w:spacing w:line="360" w:lineRule="exact"/>
      <w:ind w:firstLineChars="550" w:firstLine="1155"/>
    </w:pPr>
    <w:rPr>
      <w:rFonts w:ascii="Times New Roman" w:hAnsi="Times New Roman"/>
    </w:rPr>
  </w:style>
  <w:style w:type="paragraph" w:styleId="90">
    <w:name w:val="toc 9"/>
    <w:basedOn w:val="a"/>
    <w:next w:val="a"/>
    <w:uiPriority w:val="39"/>
    <w:unhideWhenUsed/>
    <w:qFormat/>
    <w:pPr>
      <w:ind w:leftChars="1600" w:left="3360"/>
    </w:pPr>
    <w:rPr>
      <w:szCs w:val="22"/>
    </w:rPr>
  </w:style>
  <w:style w:type="paragraph" w:styleId="23">
    <w:name w:val="Body Text 2"/>
    <w:basedOn w:val="a"/>
    <w:link w:val="2Char1"/>
    <w:qFormat/>
    <w:pPr>
      <w:spacing w:after="120" w:line="480" w:lineRule="auto"/>
    </w:pPr>
    <w:rPr>
      <w:rFonts w:ascii="Times New Roman" w:hAnsi="Times New Roma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0">
    <w:name w:val="Normal (Web)"/>
    <w:basedOn w:val="a"/>
    <w:qFormat/>
    <w:pPr>
      <w:spacing w:before="100" w:beforeAutospacing="1" w:after="100" w:afterAutospacing="1"/>
      <w:jc w:val="left"/>
    </w:pPr>
    <w:rPr>
      <w:kern w:val="0"/>
      <w:sz w:val="24"/>
    </w:rPr>
  </w:style>
  <w:style w:type="paragraph" w:styleId="af1">
    <w:name w:val="annotation subject"/>
    <w:basedOn w:val="a6"/>
    <w:next w:val="a6"/>
    <w:link w:val="Char9"/>
    <w:qFormat/>
    <w:rPr>
      <w:b/>
      <w:bCs/>
    </w:rPr>
  </w:style>
  <w:style w:type="paragraph" w:styleId="af2">
    <w:name w:val="Body Text First Indent"/>
    <w:basedOn w:val="a7"/>
    <w:link w:val="Chara"/>
    <w:qFormat/>
    <w:pPr>
      <w:ind w:firstLineChars="100" w:firstLine="420"/>
    </w:pPr>
    <w:rPr>
      <w:rFonts w:ascii="黑体"/>
      <w:spacing w:val="2"/>
      <w:position w:val="8"/>
      <w:szCs w:val="21"/>
    </w:rPr>
  </w:style>
  <w:style w:type="table" w:styleId="af3">
    <w:name w:val="Table Grid"/>
    <w:basedOn w:val="a2"/>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333333"/>
      <w:u w:val="none"/>
    </w:rPr>
  </w:style>
  <w:style w:type="character" w:styleId="af8">
    <w:name w:val="annotation reference"/>
    <w:qFormat/>
    <w:rPr>
      <w:sz w:val="21"/>
      <w:szCs w:val="21"/>
    </w:rPr>
  </w:style>
  <w:style w:type="character" w:styleId="af9">
    <w:name w:val="footnote reference"/>
    <w:semiHidden/>
    <w:qFormat/>
    <w:rPr>
      <w:vertAlign w:val="superscript"/>
    </w:rPr>
  </w:style>
  <w:style w:type="character" w:customStyle="1" w:styleId="1Char">
    <w:name w:val="标题 1 Char"/>
    <w:basedOn w:val="a1"/>
    <w:link w:val="1"/>
    <w:qFormat/>
    <w:rPr>
      <w:rFonts w:ascii="Times New Roman" w:eastAsia="宋体" w:hAnsi="Times New Roman" w:cs="Times New Roman"/>
      <w:b/>
      <w:kern w:val="44"/>
      <w:sz w:val="44"/>
      <w:szCs w:val="20"/>
    </w:rPr>
  </w:style>
  <w:style w:type="character" w:customStyle="1" w:styleId="2Char">
    <w:name w:val="标题 2 Char"/>
    <w:basedOn w:val="a1"/>
    <w:link w:val="2"/>
    <w:qFormat/>
    <w:rPr>
      <w:rFonts w:ascii="黑体" w:eastAsia="黑体" w:hAnsi="Arial" w:cs="宋体"/>
      <w:kern w:val="0"/>
      <w:szCs w:val="20"/>
    </w:rPr>
  </w:style>
  <w:style w:type="character" w:customStyle="1" w:styleId="3Char">
    <w:name w:val="标题 3 Char"/>
    <w:basedOn w:val="a1"/>
    <w:link w:val="3"/>
    <w:qFormat/>
    <w:rPr>
      <w:rFonts w:ascii="宋体" w:eastAsia="黑体" w:hAnsi="Times New Roman" w:cs="宋体"/>
      <w:sz w:val="2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宋体" w:eastAsia="宋体" w:hAnsi="Times New Roman" w:cs="宋体"/>
      <w:b/>
      <w:sz w:val="28"/>
      <w:szCs w:val="20"/>
    </w:rPr>
  </w:style>
  <w:style w:type="character" w:customStyle="1" w:styleId="6Char">
    <w:name w:val="标题 6 Char"/>
    <w:basedOn w:val="a1"/>
    <w:link w:val="6"/>
    <w:qFormat/>
    <w:rPr>
      <w:rFonts w:ascii="Times New Roman" w:eastAsia="宋体" w:hAnsi="Times New Roman" w:cs="Times New Roman"/>
      <w:sz w:val="18"/>
      <w:szCs w:val="18"/>
    </w:rPr>
  </w:style>
  <w:style w:type="character" w:customStyle="1" w:styleId="7Char">
    <w:name w:val="标题 7 Char"/>
    <w:basedOn w:val="a1"/>
    <w:link w:val="7"/>
    <w:qFormat/>
    <w:rPr>
      <w:rFonts w:ascii="宋体"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宋体" w:eastAsia="宋体" w:hAnsi="Times New Roman" w:cs="Times New Roman"/>
      <w:sz w:val="44"/>
      <w:szCs w:val="20"/>
    </w:rPr>
  </w:style>
  <w:style w:type="character" w:customStyle="1" w:styleId="Char4">
    <w:name w:val="日期 Char"/>
    <w:basedOn w:val="a1"/>
    <w:link w:val="aa"/>
    <w:qFormat/>
    <w:rPr>
      <w:rFonts w:ascii="Calibri" w:eastAsia="宋体" w:hAnsi="Calibri" w:cs="Times New Roman"/>
      <w:szCs w:val="24"/>
    </w:rPr>
  </w:style>
  <w:style w:type="character" w:customStyle="1" w:styleId="Char7">
    <w:name w:val="页眉 Char"/>
    <w:basedOn w:val="a1"/>
    <w:link w:val="ad"/>
    <w:uiPriority w:val="99"/>
    <w:qFormat/>
    <w:rPr>
      <w:rFonts w:ascii="Calibri" w:eastAsia="宋体" w:hAnsi="Calibri" w:cs="Times New Roman"/>
      <w:sz w:val="18"/>
      <w:szCs w:val="18"/>
    </w:rPr>
  </w:style>
  <w:style w:type="character" w:customStyle="1" w:styleId="Char6">
    <w:name w:val="页脚 Char"/>
    <w:basedOn w:val="a1"/>
    <w:link w:val="ac"/>
    <w:uiPriority w:val="99"/>
    <w:qFormat/>
    <w:rPr>
      <w:rFonts w:ascii="Calibri" w:eastAsia="宋体" w:hAnsi="Calibri" w:cs="Times New Roman"/>
      <w:sz w:val="18"/>
      <w:szCs w:val="18"/>
    </w:rPr>
  </w:style>
  <w:style w:type="character" w:customStyle="1" w:styleId="Char5">
    <w:name w:val="批注框文本 Char"/>
    <w:basedOn w:val="a1"/>
    <w:link w:val="ab"/>
    <w:qFormat/>
    <w:rPr>
      <w:rFonts w:ascii="Calibri" w:eastAsia="宋体" w:hAnsi="Calibri" w:cs="Times New Roman"/>
      <w:sz w:val="18"/>
      <w:szCs w:val="18"/>
    </w:rPr>
  </w:style>
  <w:style w:type="paragraph" w:customStyle="1" w:styleId="CharChar2CharChar">
    <w:name w:val="Char Char2 Char Char"/>
    <w:basedOn w:val="a"/>
    <w:qFormat/>
    <w:pPr>
      <w:autoSpaceDE w:val="0"/>
      <w:autoSpaceDN w:val="0"/>
    </w:pPr>
    <w:rPr>
      <w:rFonts w:ascii="Tahoma" w:hAnsi="Tahoma"/>
      <w:sz w:val="24"/>
      <w:szCs w:val="20"/>
    </w:rPr>
  </w:style>
  <w:style w:type="paragraph" w:customStyle="1" w:styleId="ParaCharChar">
    <w:name w:val="默认段落字体 Para Char Char"/>
    <w:basedOn w:val="a"/>
    <w:qFormat/>
    <w:rPr>
      <w:rFonts w:ascii="Times New Roman" w:hAnsi="Times New Roman"/>
    </w:rPr>
  </w:style>
  <w:style w:type="paragraph" w:customStyle="1" w:styleId="afa">
    <w:name w:val="名称"/>
    <w:basedOn w:val="a"/>
    <w:qFormat/>
    <w:pPr>
      <w:ind w:firstLineChars="3800" w:firstLine="6840"/>
    </w:pPr>
    <w:rPr>
      <w:rFonts w:ascii="Times New Roman" w:hAnsi="Times New Roman" w:cs="宋体"/>
      <w:b/>
      <w:sz w:val="18"/>
      <w:szCs w:val="20"/>
    </w:rPr>
  </w:style>
  <w:style w:type="paragraph" w:customStyle="1" w:styleId="afb">
    <w:name w:val="内文文字"/>
    <w:qFormat/>
    <w:pPr>
      <w:widowControl w:val="0"/>
      <w:autoSpaceDE w:val="0"/>
      <w:autoSpaceDN w:val="0"/>
      <w:adjustRightInd w:val="0"/>
      <w:spacing w:line="290" w:lineRule="atLeast"/>
      <w:ind w:firstLine="397"/>
      <w:jc w:val="both"/>
    </w:pPr>
    <w:rPr>
      <w:rFonts w:ascii="汉仪书宋一简" w:eastAsia="汉仪书宋一简" w:hAnsi="Times New Roman" w:cs="Times New Roman" w:hint="eastAsia"/>
      <w:color w:val="000000"/>
      <w:sz w:val="18"/>
    </w:rPr>
  </w:style>
  <w:style w:type="character" w:customStyle="1" w:styleId="Charb">
    <w:name w:val="正文文本 Char"/>
    <w:basedOn w:val="a1"/>
    <w:qFormat/>
    <w:rPr>
      <w:rFonts w:ascii="Calibri" w:eastAsia="宋体" w:hAnsi="Calibri" w:cs="Times New Roman"/>
      <w:szCs w:val="24"/>
    </w:rPr>
  </w:style>
  <w:style w:type="character" w:customStyle="1" w:styleId="Char1">
    <w:name w:val="正文文本 Char1"/>
    <w:link w:val="a7"/>
    <w:qFormat/>
    <w:rPr>
      <w:rFonts w:ascii="Times New Roman" w:eastAsia="宋体" w:hAnsi="Times New Roman" w:cs="Times New Roman"/>
      <w:szCs w:val="24"/>
    </w:rPr>
  </w:style>
  <w:style w:type="paragraph" w:customStyle="1" w:styleId="xl24">
    <w:name w:val="xl24"/>
    <w:basedOn w:val="a"/>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kern w:val="0"/>
      <w:sz w:val="18"/>
      <w:szCs w:val="18"/>
    </w:rPr>
  </w:style>
  <w:style w:type="character" w:customStyle="1" w:styleId="CharChar2">
    <w:name w:val="Char Char2"/>
    <w:qFormat/>
    <w:locked/>
    <w:rPr>
      <w:rFonts w:eastAsia="宋体"/>
      <w:kern w:val="2"/>
      <w:sz w:val="18"/>
      <w:lang w:val="en-US" w:eastAsia="zh-CN" w:bidi="ar-SA"/>
    </w:rPr>
  </w:style>
  <w:style w:type="character" w:customStyle="1" w:styleId="Char3">
    <w:name w:val="纯文本 Char"/>
    <w:basedOn w:val="a1"/>
    <w:link w:val="a9"/>
    <w:qFormat/>
    <w:rPr>
      <w:rFonts w:ascii="宋体" w:eastAsia="宋体" w:hAnsi="Courier New" w:cs="Times New Roman"/>
      <w:szCs w:val="24"/>
    </w:rPr>
  </w:style>
  <w:style w:type="character" w:customStyle="1" w:styleId="2Char0">
    <w:name w:val="正文文本缩进 2 Char"/>
    <w:basedOn w:val="a1"/>
    <w:link w:val="21"/>
    <w:qFormat/>
    <w:rPr>
      <w:rFonts w:ascii="Times New Roman" w:eastAsia="宋体" w:hAnsi="Times New Roman" w:cs="Times New Roman"/>
      <w:szCs w:val="24"/>
    </w:rPr>
  </w:style>
  <w:style w:type="character" w:customStyle="1" w:styleId="2Char1">
    <w:name w:val="正文文本 2 Char"/>
    <w:basedOn w:val="a1"/>
    <w:link w:val="23"/>
    <w:qFormat/>
    <w:rPr>
      <w:rFonts w:ascii="Times New Roman" w:eastAsia="宋体" w:hAnsi="Times New Roman" w:cs="Times New Roman"/>
      <w:szCs w:val="24"/>
    </w:rPr>
  </w:style>
  <w:style w:type="paragraph" w:customStyle="1" w:styleId="CharCharCharChar">
    <w:name w:val="Char Char Char Char"/>
    <w:basedOn w:val="a"/>
    <w:qFormat/>
    <w:pPr>
      <w:autoSpaceDE w:val="0"/>
      <w:autoSpaceDN w:val="0"/>
    </w:pPr>
    <w:rPr>
      <w:rFonts w:ascii="Tahoma" w:hAnsi="Tahoma"/>
      <w:sz w:val="24"/>
      <w:szCs w:val="20"/>
    </w:rPr>
  </w:style>
  <w:style w:type="character" w:customStyle="1" w:styleId="Char0">
    <w:name w:val="批注文字 Char"/>
    <w:basedOn w:val="a1"/>
    <w:link w:val="a6"/>
    <w:qFormat/>
    <w:rPr>
      <w:rFonts w:ascii="Times New Roman" w:eastAsia="宋体" w:hAnsi="Times New Roman" w:cs="Times New Roman"/>
      <w:szCs w:val="24"/>
    </w:rPr>
  </w:style>
  <w:style w:type="character" w:customStyle="1" w:styleId="Char9">
    <w:name w:val="批注主题 Char"/>
    <w:basedOn w:val="Char0"/>
    <w:link w:val="af1"/>
    <w:qFormat/>
    <w:rPr>
      <w:rFonts w:ascii="Times New Roman" w:eastAsia="宋体" w:hAnsi="Times New Roman" w:cs="Times New Roman"/>
      <w:b/>
      <w:bCs/>
      <w:szCs w:val="24"/>
    </w:rPr>
  </w:style>
  <w:style w:type="character" w:customStyle="1" w:styleId="Char10">
    <w:name w:val="纯文本 Char1"/>
    <w:semiHidden/>
    <w:qFormat/>
    <w:rPr>
      <w:rFonts w:ascii="宋体" w:hAnsi="Courier New" w:cs="Courier New"/>
      <w:kern w:val="2"/>
      <w:sz w:val="21"/>
      <w:szCs w:val="21"/>
    </w:rPr>
  </w:style>
  <w:style w:type="paragraph" w:customStyle="1" w:styleId="xl30">
    <w:name w:val="xl30"/>
    <w:basedOn w:val="a"/>
    <w:qFormat/>
    <w:pPr>
      <w:widowControl/>
      <w:spacing w:before="100" w:beforeAutospacing="1" w:after="100" w:afterAutospacing="1"/>
    </w:pPr>
    <w:rPr>
      <w:rFonts w:ascii="Arial Unicode MS" w:eastAsia="Arial Unicode MS" w:hAnsi="Arial Unicode MS" w:cs="Century"/>
      <w:color w:val="000000"/>
      <w:kern w:val="0"/>
      <w:sz w:val="18"/>
      <w:szCs w:val="18"/>
    </w:rPr>
  </w:style>
  <w:style w:type="character" w:customStyle="1" w:styleId="CharChar30">
    <w:name w:val="Char Char30"/>
    <w:qFormat/>
    <w:locked/>
    <w:rPr>
      <w:rFonts w:eastAsia="宋体"/>
      <w:kern w:val="2"/>
      <w:sz w:val="18"/>
      <w:lang w:val="en-US" w:eastAsia="zh-CN" w:bidi="ar-SA"/>
    </w:rPr>
  </w:style>
  <w:style w:type="character" w:customStyle="1" w:styleId="CharChar29">
    <w:name w:val="Char Char29"/>
    <w:qFormat/>
    <w:locked/>
    <w:rPr>
      <w:rFonts w:eastAsia="宋体"/>
      <w:kern w:val="2"/>
      <w:sz w:val="18"/>
      <w:szCs w:val="18"/>
      <w:lang w:val="en-US" w:eastAsia="zh-CN" w:bidi="ar-SA"/>
    </w:rPr>
  </w:style>
  <w:style w:type="character" w:customStyle="1" w:styleId="3Char0">
    <w:name w:val="正文文本缩进 3 Char"/>
    <w:basedOn w:val="a1"/>
    <w:link w:val="32"/>
    <w:qFormat/>
    <w:rPr>
      <w:rFonts w:ascii="Times New Roman" w:eastAsia="宋体" w:hAnsi="Times New Roman" w:cs="Times New Roman"/>
      <w:sz w:val="16"/>
      <w:szCs w:val="16"/>
    </w:rPr>
  </w:style>
  <w:style w:type="character" w:customStyle="1" w:styleId="font71">
    <w:name w:val="font71"/>
    <w:qFormat/>
    <w:rPr>
      <w:rFonts w:ascii="汉仪报宋简" w:eastAsia="汉仪报宋简" w:hint="eastAsia"/>
      <w:color w:val="000000"/>
      <w:sz w:val="16"/>
      <w:szCs w:val="16"/>
      <w:u w:val="none"/>
      <w:vertAlign w:val="superscript"/>
    </w:rPr>
  </w:style>
  <w:style w:type="character" w:customStyle="1" w:styleId="font31">
    <w:name w:val="font31"/>
    <w:qFormat/>
    <w:rPr>
      <w:rFonts w:ascii="汉仪报宋简" w:eastAsia="汉仪报宋简" w:hint="eastAsia"/>
      <w:color w:val="000000"/>
      <w:sz w:val="16"/>
      <w:szCs w:val="16"/>
      <w:u w:val="none"/>
    </w:rPr>
  </w:style>
  <w:style w:type="character" w:customStyle="1" w:styleId="font101">
    <w:name w:val="font101"/>
    <w:qFormat/>
    <w:rPr>
      <w:rFonts w:ascii="汉仪报宋简" w:eastAsia="汉仪报宋简" w:hint="eastAsia"/>
      <w:color w:val="000000"/>
      <w:sz w:val="16"/>
      <w:szCs w:val="16"/>
      <w:u w:val="none"/>
      <w:vertAlign w:val="superscript"/>
    </w:rPr>
  </w:style>
  <w:style w:type="character" w:customStyle="1" w:styleId="font91">
    <w:name w:val="font91"/>
    <w:qFormat/>
    <w:rPr>
      <w:rFonts w:ascii="汉仪报宋简" w:eastAsia="汉仪报宋简" w:hint="eastAsia"/>
      <w:color w:val="000000"/>
      <w:sz w:val="16"/>
      <w:szCs w:val="16"/>
      <w:u w:val="none"/>
    </w:rPr>
  </w:style>
  <w:style w:type="character" w:customStyle="1" w:styleId="font11">
    <w:name w:val="font11"/>
    <w:qFormat/>
    <w:rPr>
      <w:rFonts w:ascii="汉仪报宋简" w:eastAsia="汉仪报宋简" w:hint="eastAsia"/>
      <w:color w:val="000000"/>
      <w:sz w:val="16"/>
      <w:szCs w:val="16"/>
      <w:u w:val="none"/>
      <w:vertAlign w:val="superscript"/>
    </w:rPr>
  </w:style>
  <w:style w:type="character" w:customStyle="1" w:styleId="font21">
    <w:name w:val="font21"/>
    <w:qFormat/>
    <w:rPr>
      <w:rFonts w:ascii="汉仪报宋简" w:eastAsia="汉仪报宋简" w:hint="eastAsia"/>
      <w:color w:val="000000"/>
      <w:sz w:val="16"/>
      <w:szCs w:val="16"/>
      <w:u w:val="none"/>
    </w:rPr>
  </w:style>
  <w:style w:type="character" w:customStyle="1" w:styleId="CharChar31">
    <w:name w:val="Char Char31"/>
    <w:qFormat/>
    <w:locked/>
    <w:rPr>
      <w:rFonts w:eastAsia="宋体"/>
      <w:kern w:val="2"/>
      <w:sz w:val="18"/>
      <w:lang w:val="en-US" w:eastAsia="zh-CN" w:bidi="ar-SA"/>
    </w:rPr>
  </w:style>
  <w:style w:type="paragraph" w:customStyle="1" w:styleId="CharChar17CharChar">
    <w:name w:val="Char Char17 Char Char"/>
    <w:basedOn w:val="a"/>
    <w:qFormat/>
    <w:rPr>
      <w:rFonts w:ascii="Times New Roman" w:hAnsi="Times New Roman"/>
    </w:rPr>
  </w:style>
  <w:style w:type="character" w:customStyle="1" w:styleId="CharChar12">
    <w:name w:val="Char Char12"/>
    <w:qFormat/>
    <w:rPr>
      <w:rFonts w:ascii="黑体" w:eastAsia="黑体"/>
      <w:spacing w:val="2"/>
      <w:kern w:val="2"/>
      <w:position w:val="8"/>
      <w:sz w:val="18"/>
      <w:lang w:val="en-US" w:eastAsia="zh-CN" w:bidi="ar-SA"/>
    </w:rPr>
  </w:style>
  <w:style w:type="character" w:customStyle="1" w:styleId="Char2">
    <w:name w:val="正文文本缩进 Char"/>
    <w:basedOn w:val="a1"/>
    <w:link w:val="a8"/>
    <w:qFormat/>
    <w:rPr>
      <w:rFonts w:ascii="Times New Roman" w:eastAsia="宋体" w:hAnsi="Times New Roman" w:cs="Times New Roman"/>
      <w:kern w:val="0"/>
      <w:sz w:val="30"/>
      <w:szCs w:val="20"/>
    </w:rPr>
  </w:style>
  <w:style w:type="character" w:customStyle="1" w:styleId="CharChar9">
    <w:name w:val="Char Char9"/>
    <w:qFormat/>
    <w:locked/>
    <w:rPr>
      <w:rFonts w:eastAsia="宋体"/>
      <w:kern w:val="2"/>
      <w:sz w:val="18"/>
      <w:szCs w:val="18"/>
      <w:lang w:val="en-US" w:eastAsia="zh-CN" w:bidi="ar-SA"/>
    </w:rPr>
  </w:style>
  <w:style w:type="character" w:customStyle="1" w:styleId="CharChar7">
    <w:name w:val="Char Char7"/>
    <w:qFormat/>
    <w:rPr>
      <w:rFonts w:eastAsia="宋体"/>
      <w:kern w:val="2"/>
      <w:sz w:val="18"/>
      <w:szCs w:val="18"/>
      <w:lang w:val="en-US" w:eastAsia="zh-CN" w:bidi="ar-SA"/>
    </w:rPr>
  </w:style>
  <w:style w:type="character" w:customStyle="1" w:styleId="CharChar6">
    <w:name w:val="Char Char6"/>
    <w:qFormat/>
    <w:rPr>
      <w:rFonts w:eastAsia="宋体"/>
      <w:kern w:val="2"/>
      <w:sz w:val="16"/>
      <w:szCs w:val="16"/>
      <w:lang w:val="en-US" w:eastAsia="zh-CN" w:bidi="ar-SA"/>
    </w:rPr>
  </w:style>
  <w:style w:type="paragraph" w:customStyle="1" w:styleId="xl28">
    <w:name w:val="xl28"/>
    <w:basedOn w:val="a"/>
    <w:qFormat/>
    <w:pPr>
      <w:widowControl/>
      <w:pBdr>
        <w:right w:val="single" w:sz="4" w:space="0" w:color="auto"/>
      </w:pBdr>
      <w:spacing w:before="100" w:beforeAutospacing="1" w:after="100" w:afterAutospacing="1"/>
      <w:textAlignment w:val="top"/>
    </w:pPr>
    <w:rPr>
      <w:rFonts w:ascii="Arial Unicode MS" w:eastAsia="Arial Unicode MS" w:hAnsi="Arial Unicode MS" w:cs="Century"/>
      <w:kern w:val="0"/>
      <w:sz w:val="18"/>
      <w:szCs w:val="18"/>
    </w:rPr>
  </w:style>
  <w:style w:type="character" w:customStyle="1" w:styleId="Chara">
    <w:name w:val="正文首行缩进 Char"/>
    <w:basedOn w:val="Charb"/>
    <w:link w:val="af2"/>
    <w:qFormat/>
    <w:rPr>
      <w:rFonts w:ascii="黑体" w:eastAsia="宋体" w:hAnsi="Times New Roman" w:cs="Times New Roman"/>
      <w:spacing w:val="2"/>
      <w:position w:val="8"/>
      <w:szCs w:val="21"/>
    </w:rPr>
  </w:style>
  <w:style w:type="paragraph" w:customStyle="1" w:styleId="CharCharCharChar1">
    <w:name w:val="Char Char Char Char1"/>
    <w:basedOn w:val="a"/>
    <w:qFormat/>
    <w:pPr>
      <w:autoSpaceDE w:val="0"/>
      <w:autoSpaceDN w:val="0"/>
    </w:pPr>
    <w:rPr>
      <w:rFonts w:ascii="Tahoma" w:hAnsi="Tahoma"/>
      <w:sz w:val="24"/>
      <w:szCs w:val="20"/>
    </w:rPr>
  </w:style>
  <w:style w:type="character" w:customStyle="1" w:styleId="CharChar1">
    <w:name w:val="Char Char1"/>
    <w:qFormat/>
    <w:locked/>
    <w:rPr>
      <w:rFonts w:ascii="黑体" w:eastAsia="黑体"/>
      <w:spacing w:val="2"/>
      <w:kern w:val="2"/>
      <w:position w:val="8"/>
      <w:sz w:val="18"/>
      <w:lang w:val="en-US" w:eastAsia="zh-CN" w:bidi="ar-SA"/>
    </w:rPr>
  </w:style>
  <w:style w:type="character" w:customStyle="1" w:styleId="CharChar">
    <w:name w:val="Char Char"/>
    <w:qFormat/>
    <w:locked/>
    <w:rPr>
      <w:rFonts w:ascii="黑体" w:eastAsia="宋体"/>
      <w:spacing w:val="2"/>
      <w:kern w:val="2"/>
      <w:position w:val="8"/>
      <w:sz w:val="21"/>
      <w:szCs w:val="21"/>
      <w:lang w:val="en-US" w:eastAsia="zh-CN" w:bidi="ar-SA"/>
    </w:rPr>
  </w:style>
  <w:style w:type="character" w:customStyle="1" w:styleId="CharChar8">
    <w:name w:val="Char Char8"/>
    <w:qFormat/>
    <w:locked/>
    <w:rPr>
      <w:rFonts w:ascii="宋体" w:eastAsia="宋体" w:hAnsi="宋体"/>
      <w:kern w:val="2"/>
      <w:sz w:val="21"/>
      <w:szCs w:val="24"/>
      <w:lang w:val="en-US" w:eastAsia="zh-CN" w:bidi="ar-SA"/>
    </w:rPr>
  </w:style>
  <w:style w:type="character" w:customStyle="1" w:styleId="CharCharChar">
    <w:name w:val="Char Char Char"/>
    <w:qFormat/>
    <w:locked/>
    <w:rPr>
      <w:rFonts w:ascii="宋体" w:eastAsia="宋体" w:hAnsi="Courier New"/>
      <w:kern w:val="2"/>
      <w:sz w:val="21"/>
      <w:lang w:val="en-US" w:eastAsia="zh-CN" w:bidi="ar-SA"/>
    </w:rPr>
  </w:style>
  <w:style w:type="character" w:customStyle="1" w:styleId="CharChar3">
    <w:name w:val="Char Char3"/>
    <w:semiHidden/>
    <w:qFormat/>
    <w:locked/>
    <w:rPr>
      <w:rFonts w:ascii="宋体" w:eastAsia="宋体" w:hAnsi="宋体"/>
      <w:kern w:val="2"/>
      <w:sz w:val="18"/>
      <w:szCs w:val="18"/>
      <w:lang w:val="en-US" w:eastAsia="zh-CN" w:bidi="ar-SA"/>
    </w:rPr>
  </w:style>
  <w:style w:type="paragraph" w:customStyle="1" w:styleId="font5">
    <w:name w:val="font5"/>
    <w:basedOn w:val="a"/>
    <w:qFormat/>
    <w:pPr>
      <w:widowControl/>
      <w:spacing w:before="100" w:beforeAutospacing="1" w:after="100" w:afterAutospacing="1"/>
      <w:jc w:val="left"/>
    </w:pPr>
    <w:rPr>
      <w:rFonts w:ascii="宋体" w:hAnsi="宋体" w:cs="Century" w:hint="eastAsia"/>
      <w:kern w:val="0"/>
      <w:sz w:val="18"/>
      <w:szCs w:val="18"/>
    </w:rPr>
  </w:style>
  <w:style w:type="paragraph" w:customStyle="1" w:styleId="xl19">
    <w:name w:val="xl1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paragraph" w:customStyle="1" w:styleId="xl20">
    <w:name w:val="xl20"/>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paragraph" w:customStyle="1" w:styleId="xl21">
    <w:name w:val="xl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paragraph" w:customStyle="1" w:styleId="xl22">
    <w:name w:val="xl2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paragraph" w:customStyle="1" w:styleId="xl23">
    <w:name w:val="xl23"/>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Century"/>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Century"/>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Century"/>
      <w:kern w:val="0"/>
      <w:sz w:val="18"/>
      <w:szCs w:val="18"/>
    </w:rPr>
  </w:style>
  <w:style w:type="paragraph" w:customStyle="1" w:styleId="24">
    <w:name w:val="正文缩进2"/>
    <w:basedOn w:val="a"/>
    <w:qFormat/>
    <w:pPr>
      <w:spacing w:line="500" w:lineRule="atLeast"/>
      <w:ind w:firstLine="525"/>
    </w:pPr>
    <w:rPr>
      <w:rFonts w:ascii="宋体" w:hAnsi="Times New Roman"/>
      <w:kern w:val="0"/>
      <w:szCs w:val="20"/>
    </w:rPr>
  </w:style>
  <w:style w:type="paragraph" w:customStyle="1" w:styleId="MTDisplayEquation">
    <w:name w:val="MTDisplayEquation"/>
    <w:basedOn w:val="a"/>
    <w:qFormat/>
    <w:pPr>
      <w:widowControl/>
      <w:tabs>
        <w:tab w:val="center" w:pos="4320"/>
        <w:tab w:val="right" w:pos="8640"/>
      </w:tabs>
      <w:spacing w:line="240" w:lineRule="atLeast"/>
      <w:ind w:firstLine="576"/>
    </w:pPr>
    <w:rPr>
      <w:rFonts w:ascii="Times New Roman" w:hAnsi="Times New Roman"/>
      <w:kern w:val="0"/>
      <w:sz w:val="22"/>
      <w:szCs w:val="20"/>
    </w:rPr>
  </w:style>
  <w:style w:type="character" w:customStyle="1" w:styleId="a121">
    <w:name w:val="a121"/>
    <w:qFormat/>
    <w:rPr>
      <w:sz w:val="24"/>
      <w:szCs w:val="24"/>
    </w:rPr>
  </w:style>
  <w:style w:type="character" w:customStyle="1" w:styleId="pubglobalfloatdivstyle021">
    <w:name w:val="pubglobal_floatdivstyle021"/>
    <w:qFormat/>
    <w:rPr>
      <w:color w:val="0055AA"/>
    </w:rPr>
  </w:style>
  <w:style w:type="paragraph" w:customStyle="1" w:styleId="z-1">
    <w:name w:val="z-窗体顶端1"/>
    <w:basedOn w:val="a"/>
    <w:next w:val="a"/>
    <w:link w:val="z-Char"/>
    <w:qFormat/>
    <w:pPr>
      <w:pBdr>
        <w:bottom w:val="single" w:sz="6" w:space="1" w:color="auto"/>
      </w:pBdr>
      <w:jc w:val="center"/>
    </w:pPr>
    <w:rPr>
      <w:rFonts w:ascii="Arial" w:hAnsi="Arial" w:cs="Arial"/>
      <w:vanish/>
      <w:sz w:val="16"/>
      <w:szCs w:val="16"/>
    </w:rPr>
  </w:style>
  <w:style w:type="character" w:customStyle="1" w:styleId="z-Char">
    <w:name w:val="z-窗体顶端 Char"/>
    <w:basedOn w:val="a1"/>
    <w:link w:val="z-1"/>
    <w:qFormat/>
    <w:rPr>
      <w:rFonts w:ascii="Arial" w:eastAsia="宋体" w:hAnsi="Arial" w:cs="Arial"/>
      <w:vanish/>
      <w:sz w:val="16"/>
      <w:szCs w:val="16"/>
    </w:rPr>
  </w:style>
  <w:style w:type="paragraph" w:customStyle="1" w:styleId="z-10">
    <w:name w:val="z-窗体底端1"/>
    <w:basedOn w:val="a"/>
    <w:next w:val="a"/>
    <w:link w:val="z-Char0"/>
    <w:qFormat/>
    <w:pPr>
      <w:pBdr>
        <w:top w:val="single" w:sz="6" w:space="1" w:color="auto"/>
      </w:pBdr>
      <w:jc w:val="center"/>
    </w:pPr>
    <w:rPr>
      <w:rFonts w:ascii="Arial" w:hAnsi="Arial" w:cs="Arial"/>
      <w:vanish/>
      <w:sz w:val="16"/>
      <w:szCs w:val="16"/>
    </w:rPr>
  </w:style>
  <w:style w:type="character" w:customStyle="1" w:styleId="z-Char0">
    <w:name w:val="z-窗体底端 Char"/>
    <w:basedOn w:val="a1"/>
    <w:link w:val="z-10"/>
    <w:qFormat/>
    <w:rPr>
      <w:rFonts w:ascii="Arial" w:eastAsia="宋体" w:hAnsi="Arial" w:cs="Arial"/>
      <w:vanish/>
      <w:sz w:val="16"/>
      <w:szCs w:val="16"/>
    </w:rPr>
  </w:style>
  <w:style w:type="character" w:customStyle="1" w:styleId="formtitle">
    <w:name w:val="formtitle"/>
    <w:basedOn w:val="a1"/>
    <w:qFormat/>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2">
    <w:name w:val="xl7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宋体" w:hAnsi="宋体" w:cs="宋体"/>
      <w:color w:val="000000"/>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5">
    <w:name w:val="xl7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xf">
    <w:name w:val="xf"/>
    <w:basedOn w:val="a"/>
    <w:qFormat/>
    <w:pPr>
      <w:widowControl/>
      <w:spacing w:before="100" w:beforeAutospacing="1" w:after="100" w:afterAutospacing="1"/>
      <w:jc w:val="left"/>
    </w:pPr>
    <w:rPr>
      <w:rFonts w:ascii="宋体" w:hAnsi="宋体"/>
      <w:color w:val="000000"/>
      <w:kern w:val="0"/>
      <w:sz w:val="18"/>
      <w:szCs w:val="18"/>
    </w:rPr>
  </w:style>
  <w:style w:type="paragraph" w:customStyle="1" w:styleId="xf1">
    <w:name w:val="xf1"/>
    <w:basedOn w:val="a"/>
    <w:qFormat/>
    <w:pPr>
      <w:widowControl/>
      <w:spacing w:before="100" w:beforeAutospacing="1" w:after="100" w:afterAutospacing="1" w:line="300" w:lineRule="atLeast"/>
      <w:jc w:val="left"/>
    </w:pPr>
    <w:rPr>
      <w:rFonts w:ascii="宋体" w:hAnsi="宋体"/>
      <w:color w:val="000000"/>
      <w:kern w:val="0"/>
      <w:szCs w:val="21"/>
    </w:rPr>
  </w:style>
  <w:style w:type="paragraph" w:customStyle="1" w:styleId="xfb">
    <w:name w:val="xfb"/>
    <w:basedOn w:val="a"/>
    <w:qFormat/>
    <w:pPr>
      <w:widowControl/>
      <w:spacing w:before="100" w:beforeAutospacing="1" w:after="100" w:afterAutospacing="1" w:line="300" w:lineRule="atLeast"/>
      <w:jc w:val="left"/>
    </w:pPr>
    <w:rPr>
      <w:rFonts w:ascii="黑体" w:eastAsia="黑体" w:hAnsi="宋体" w:hint="eastAsia"/>
      <w:color w:val="000000"/>
      <w:kern w:val="0"/>
      <w:sz w:val="27"/>
      <w:szCs w:val="27"/>
    </w:rPr>
  </w:style>
  <w:style w:type="character" w:customStyle="1" w:styleId="HTMLChar">
    <w:name w:val="HTML 预设格式 Char"/>
    <w:basedOn w:val="a1"/>
    <w:link w:val="HTML"/>
    <w:qFormat/>
    <w:rPr>
      <w:rFonts w:ascii="Arial" w:eastAsia="宋体" w:hAnsi="Arial" w:cs="Arial"/>
      <w:kern w:val="0"/>
      <w:szCs w:val="21"/>
    </w:rPr>
  </w:style>
  <w:style w:type="character" w:customStyle="1" w:styleId="CharChar4">
    <w:name w:val="Char Char4"/>
    <w:qFormat/>
    <w:rPr>
      <w:rFonts w:eastAsia="仿宋_GB2312"/>
      <w:bCs/>
      <w:kern w:val="44"/>
      <w:sz w:val="18"/>
      <w:szCs w:val="18"/>
      <w:lang w:val="en-US" w:eastAsia="zh-CN" w:bidi="ar-SA"/>
    </w:rPr>
  </w:style>
  <w:style w:type="paragraph" w:customStyle="1" w:styleId="CharCharChar1CharCharCharChar">
    <w:name w:val="Char Char Char1 Char Char Char Char"/>
    <w:basedOn w:val="a"/>
    <w:qFormat/>
    <w:pPr>
      <w:autoSpaceDE w:val="0"/>
      <w:autoSpaceDN w:val="0"/>
    </w:pPr>
    <w:rPr>
      <w:rFonts w:ascii="Tahoma" w:hAnsi="Tahoma"/>
      <w:sz w:val="24"/>
      <w:szCs w:val="20"/>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8"/>
      <w:szCs w:val="18"/>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Cs w:val="21"/>
    </w:rPr>
  </w:style>
  <w:style w:type="paragraph" w:customStyle="1" w:styleId="11">
    <w:name w:val="样式1"/>
    <w:basedOn w:val="a"/>
    <w:qFormat/>
    <w:pPr>
      <w:spacing w:line="600" w:lineRule="exact"/>
    </w:pPr>
    <w:rPr>
      <w:rFonts w:ascii="仿宋_GB2312" w:eastAsia="仿宋_GB2312" w:hAnsi="Times New Roman"/>
      <w:color w:val="000000"/>
      <w:sz w:val="28"/>
      <w:szCs w:val="28"/>
    </w:rPr>
  </w:style>
  <w:style w:type="character" w:customStyle="1" w:styleId="grame">
    <w:name w:val="grame"/>
    <w:basedOn w:val="a1"/>
    <w:qFormat/>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18"/>
      <w:szCs w:val="18"/>
    </w:rPr>
  </w:style>
  <w:style w:type="paragraph" w:customStyle="1" w:styleId="xl49">
    <w:name w:val="xl49"/>
    <w:basedOn w:val="a"/>
    <w:qFormat/>
    <w:pPr>
      <w:widowControl/>
      <w:spacing w:before="100" w:beforeAutospacing="1" w:after="100" w:afterAutospacing="1"/>
      <w:jc w:val="left"/>
    </w:pPr>
    <w:rPr>
      <w:rFonts w:ascii="Arial Unicode MS" w:eastAsia="Arial Unicode MS" w:hAnsi="Arial Unicode MS"/>
      <w:color w:val="000000"/>
      <w:kern w:val="0"/>
      <w:sz w:val="18"/>
      <w:szCs w:val="18"/>
    </w:rPr>
  </w:style>
  <w:style w:type="character" w:customStyle="1" w:styleId="CharChar5">
    <w:name w:val="Char Char5"/>
    <w:qFormat/>
    <w:rPr>
      <w:rFonts w:eastAsia="宋体"/>
      <w:kern w:val="2"/>
      <w:sz w:val="18"/>
      <w:szCs w:val="18"/>
      <w:lang w:val="en-US" w:eastAsia="zh-CN" w:bidi="ar-SA"/>
    </w:rPr>
  </w:style>
  <w:style w:type="paragraph" w:customStyle="1" w:styleId="CharCharChar1CharCharCharCharCharCharChar">
    <w:name w:val="Char Char Char1 Char Char Char Char Char Char Char"/>
    <w:basedOn w:val="a"/>
    <w:qFormat/>
    <w:pPr>
      <w:autoSpaceDE w:val="0"/>
      <w:autoSpaceDN w:val="0"/>
    </w:pPr>
    <w:rPr>
      <w:rFonts w:ascii="Tahoma" w:hAnsi="Tahoma"/>
      <w:sz w:val="24"/>
      <w:szCs w:val="20"/>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rFonts w:ascii="Times New Roman" w:hAnsi="Times New Roman"/>
      <w:szCs w:val="20"/>
    </w:rPr>
  </w:style>
  <w:style w:type="character" w:customStyle="1" w:styleId="CharCharChar1">
    <w:name w:val="Char Char Char1"/>
    <w:qFormat/>
    <w:rPr>
      <w:rFonts w:ascii="宋体" w:eastAsia="宋体" w:hAnsi="Courier New"/>
      <w:kern w:val="2"/>
      <w:sz w:val="21"/>
      <w:szCs w:val="21"/>
      <w:lang w:val="en-US" w:eastAsia="zh-CN" w:bidi="ar-SA"/>
    </w:rPr>
  </w:style>
  <w:style w:type="character" w:customStyle="1" w:styleId="MTEquationSection">
    <w:name w:val="MTEquationSection"/>
    <w:qFormat/>
    <w:rPr>
      <w:rFonts w:ascii="黑体" w:eastAsia="黑体" w:hAnsi="宋体"/>
      <w:b/>
      <w:vanish/>
      <w:color w:val="FF0000"/>
      <w:sz w:val="32"/>
      <w:szCs w:val="32"/>
    </w:rPr>
  </w:style>
  <w:style w:type="paragraph" w:customStyle="1" w:styleId="afc">
    <w:name w:val="二级目录"/>
    <w:basedOn w:val="a"/>
    <w:link w:val="Charc"/>
    <w:qFormat/>
    <w:pPr>
      <w:adjustRightInd w:val="0"/>
      <w:snapToGrid w:val="0"/>
      <w:spacing w:line="600" w:lineRule="exact"/>
      <w:ind w:firstLineChars="200" w:firstLine="640"/>
    </w:pPr>
    <w:rPr>
      <w:rFonts w:ascii="仿宋_GB2312" w:eastAsia="仿宋_GB2312" w:hAnsi="宋体" w:cs="仿宋_GB2312"/>
      <w:bCs/>
      <w:sz w:val="32"/>
      <w:szCs w:val="32"/>
    </w:rPr>
  </w:style>
  <w:style w:type="character" w:customStyle="1" w:styleId="Charc">
    <w:name w:val="二级目录 Char"/>
    <w:link w:val="afc"/>
    <w:qFormat/>
    <w:locked/>
    <w:rPr>
      <w:rFonts w:ascii="仿宋_GB2312" w:eastAsia="仿宋_GB2312" w:hAnsi="宋体" w:cs="仿宋_GB2312"/>
      <w:bCs/>
      <w:sz w:val="32"/>
      <w:szCs w:val="32"/>
    </w:rPr>
  </w:style>
  <w:style w:type="character" w:customStyle="1" w:styleId="CharChar16">
    <w:name w:val="Char Char16"/>
    <w:qFormat/>
    <w:locked/>
    <w:rPr>
      <w:rFonts w:eastAsia="宋体"/>
      <w:kern w:val="2"/>
      <w:sz w:val="18"/>
      <w:szCs w:val="18"/>
      <w:lang w:val="en-US" w:eastAsia="zh-CN" w:bidi="ar-SA"/>
    </w:rPr>
  </w:style>
  <w:style w:type="character" w:customStyle="1" w:styleId="HeaderChar">
    <w:name w:val="Header Char"/>
    <w:qFormat/>
    <w:locked/>
    <w:rPr>
      <w:rFonts w:ascii="Calibri" w:eastAsia="宋体" w:hAnsi="Calibri"/>
      <w:kern w:val="2"/>
      <w:sz w:val="18"/>
      <w:szCs w:val="18"/>
      <w:lang w:val="en-US" w:eastAsia="zh-CN" w:bidi="ar-SA"/>
    </w:rPr>
  </w:style>
  <w:style w:type="paragraph" w:customStyle="1" w:styleId="12">
    <w:name w:val="列出段落1"/>
    <w:basedOn w:val="a"/>
    <w:qFormat/>
    <w:pPr>
      <w:ind w:firstLineChars="200" w:firstLine="420"/>
    </w:pPr>
    <w:rPr>
      <w:szCs w:val="22"/>
    </w:rPr>
  </w:style>
  <w:style w:type="character" w:customStyle="1" w:styleId="BalloonTextChar">
    <w:name w:val="Balloon Text Char"/>
    <w:qFormat/>
    <w:locked/>
    <w:rPr>
      <w:rFonts w:ascii="Calibri" w:eastAsia="宋体" w:hAnsi="Calibri"/>
      <w:kern w:val="2"/>
      <w:sz w:val="18"/>
      <w:szCs w:val="18"/>
      <w:lang w:val="en-US" w:eastAsia="zh-CN" w:bidi="ar-SA"/>
    </w:rPr>
  </w:style>
  <w:style w:type="paragraph" w:customStyle="1" w:styleId="afd">
    <w:name w:val="段"/>
    <w:qFormat/>
    <w:pPr>
      <w:autoSpaceDE w:val="0"/>
      <w:autoSpaceDN w:val="0"/>
      <w:ind w:firstLineChars="200" w:firstLine="200"/>
      <w:jc w:val="both"/>
    </w:pPr>
    <w:rPr>
      <w:rFonts w:ascii="宋体" w:eastAsia="宋体" w:hAnsi="Times New Roman" w:cs="Times New Roman"/>
      <w:sz w:val="21"/>
    </w:rPr>
  </w:style>
  <w:style w:type="paragraph" w:customStyle="1" w:styleId="CharCharCharCharCharCharCharCharCharCharCharChar1CharCharCharChar1">
    <w:name w:val="Char Char Char Char Char Char Char Char Char Char Char Char1 Char Char Char Char1"/>
    <w:basedOn w:val="a"/>
    <w:qFormat/>
    <w:pPr>
      <w:tabs>
        <w:tab w:val="left" w:pos="432"/>
      </w:tabs>
      <w:spacing w:line="400" w:lineRule="exact"/>
      <w:ind w:left="432" w:hanging="432"/>
    </w:pPr>
    <w:rPr>
      <w:rFonts w:ascii="Times New Roman" w:hAnsi="Times New Roman"/>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qFormat/>
    <w:pPr>
      <w:widowControl/>
      <w:spacing w:before="100" w:beforeAutospacing="1" w:after="100" w:afterAutospacing="1"/>
      <w:jc w:val="left"/>
    </w:pPr>
    <w:rPr>
      <w:rFonts w:ascii="Arial" w:hAnsi="Arial" w:cs="Arial"/>
      <w:kern w:val="0"/>
      <w:sz w:val="20"/>
      <w:szCs w:val="20"/>
    </w:rPr>
  </w:style>
  <w:style w:type="paragraph" w:customStyle="1" w:styleId="font8">
    <w:name w:val="font8"/>
    <w:basedOn w:val="a"/>
    <w:qFormat/>
    <w:pPr>
      <w:widowControl/>
      <w:spacing w:before="100" w:beforeAutospacing="1" w:after="100" w:afterAutospacing="1"/>
      <w:jc w:val="left"/>
    </w:pPr>
    <w:rPr>
      <w:rFonts w:ascii="Times New Roman" w:hAnsi="Times New Roman"/>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b/>
      <w:bCs/>
      <w:color w:val="3333CC"/>
      <w:kern w:val="0"/>
      <w:sz w:val="20"/>
      <w:szCs w:val="20"/>
    </w:rPr>
  </w:style>
  <w:style w:type="paragraph" w:customStyle="1" w:styleId="font10">
    <w:name w:val="font10"/>
    <w:basedOn w:val="a"/>
    <w:qFormat/>
    <w:pPr>
      <w:widowControl/>
      <w:spacing w:before="100" w:beforeAutospacing="1" w:after="100" w:afterAutospacing="1"/>
      <w:jc w:val="left"/>
    </w:pPr>
    <w:rPr>
      <w:rFonts w:ascii="Arial" w:hAnsi="Arial" w:cs="Arial"/>
      <w:b/>
      <w:bCs/>
      <w:color w:val="3333CC"/>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3333CC"/>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84">
    <w:name w:val="xl84"/>
    <w:basedOn w:val="a"/>
    <w:qFormat/>
    <w:pPr>
      <w:widowControl/>
      <w:spacing w:before="100" w:beforeAutospacing="1" w:after="100" w:afterAutospacing="1"/>
      <w:jc w:val="left"/>
      <w:textAlignment w:val="center"/>
    </w:pPr>
    <w:rPr>
      <w:rFonts w:ascii="Times New Roman" w:hAnsi="Times New Roman"/>
      <w:kern w:val="0"/>
      <w:sz w:val="24"/>
    </w:rPr>
  </w:style>
  <w:style w:type="character" w:customStyle="1" w:styleId="Char">
    <w:name w:val="文档结构图 Char"/>
    <w:basedOn w:val="a1"/>
    <w:link w:val="a4"/>
    <w:semiHidden/>
    <w:qFormat/>
    <w:rPr>
      <w:rFonts w:ascii="宋体" w:eastAsia="宋体" w:hAnsi="Calibri" w:cs="Times New Roman"/>
      <w:sz w:val="18"/>
      <w:szCs w:val="18"/>
    </w:rPr>
  </w:style>
  <w:style w:type="character" w:customStyle="1" w:styleId="PlainTextChar">
    <w:name w:val="Plain Text Char"/>
    <w:qFormat/>
    <w:locked/>
    <w:rPr>
      <w:rFonts w:ascii="宋体" w:eastAsia="宋体" w:hAnsi="Courier New"/>
      <w:lang w:bidi="ar-SA"/>
    </w:rPr>
  </w:style>
  <w:style w:type="character" w:customStyle="1" w:styleId="BodyTextIndentChar">
    <w:name w:val="Body Text Indent Char"/>
    <w:qFormat/>
    <w:locked/>
    <w:rPr>
      <w:rFonts w:eastAsia="宋体"/>
      <w:sz w:val="30"/>
      <w:lang w:bidi="ar-SA"/>
    </w:rPr>
  </w:style>
  <w:style w:type="character" w:customStyle="1" w:styleId="BodyTextIndent2Char">
    <w:name w:val="Body Text Indent 2 Char"/>
    <w:qFormat/>
    <w:locked/>
    <w:rPr>
      <w:rFonts w:eastAsia="宋体"/>
      <w:lang w:bidi="ar-SA"/>
    </w:rPr>
  </w:style>
  <w:style w:type="character" w:customStyle="1" w:styleId="BodyTextIndent3Char">
    <w:name w:val="Body Text Indent 3 Char"/>
    <w:qFormat/>
    <w:locked/>
    <w:rPr>
      <w:rFonts w:eastAsia="宋体"/>
      <w:sz w:val="16"/>
      <w:szCs w:val="16"/>
      <w:lang w:bidi="ar-SA"/>
    </w:rPr>
  </w:style>
  <w:style w:type="character" w:customStyle="1" w:styleId="BodyText2Char">
    <w:name w:val="Body Text 2 Char"/>
    <w:qFormat/>
    <w:locked/>
    <w:rPr>
      <w:rFonts w:eastAsia="宋体"/>
      <w:sz w:val="24"/>
      <w:szCs w:val="24"/>
      <w:lang w:bidi="ar-SA"/>
    </w:rPr>
  </w:style>
  <w:style w:type="character" w:customStyle="1" w:styleId="BodyTextFirstIndentChar">
    <w:name w:val="Body Text First Indent Char"/>
    <w:qFormat/>
    <w:locked/>
    <w:rPr>
      <w:rFonts w:ascii="黑体" w:eastAsia="宋体" w:cs="Times New Roman"/>
      <w:spacing w:val="2"/>
      <w:kern w:val="2"/>
      <w:position w:val="8"/>
      <w:sz w:val="21"/>
      <w:szCs w:val="21"/>
      <w:lang w:val="en-US" w:eastAsia="zh-CN" w:bidi="ar-SA"/>
    </w:rPr>
  </w:style>
  <w:style w:type="paragraph" w:customStyle="1" w:styleId="CharChar17">
    <w:name w:val="Char Char17"/>
    <w:basedOn w:val="a"/>
    <w:qFormat/>
    <w:rPr>
      <w:rFonts w:ascii="Times New Roman" w:hAnsi="Times New Roman"/>
    </w:rPr>
  </w:style>
  <w:style w:type="paragraph" w:customStyle="1" w:styleId="13">
    <w:name w:val="标题1"/>
    <w:qFormat/>
    <w:pPr>
      <w:spacing w:afterLines="100"/>
      <w:jc w:val="center"/>
    </w:pPr>
    <w:rPr>
      <w:rFonts w:ascii="黑体" w:eastAsia="黑体" w:hAnsi="Calibri" w:cs="Times New Roman"/>
      <w:sz w:val="33"/>
      <w:szCs w:val="22"/>
    </w:rPr>
  </w:style>
  <w:style w:type="paragraph" w:customStyle="1" w:styleId="p0">
    <w:name w:val="p0"/>
    <w:basedOn w:val="a"/>
    <w:qFormat/>
    <w:pPr>
      <w:widowControl/>
    </w:pPr>
    <w:rPr>
      <w:rFonts w:cs="宋体"/>
      <w:kern w:val="0"/>
      <w:szCs w:val="21"/>
    </w:rPr>
  </w:style>
  <w:style w:type="character" w:customStyle="1" w:styleId="apple-style-span">
    <w:name w:val="apple-style-span"/>
    <w:basedOn w:val="a1"/>
    <w:qFormat/>
  </w:style>
  <w:style w:type="character" w:customStyle="1" w:styleId="CharChar43">
    <w:name w:val="Char Char43"/>
    <w:qFormat/>
    <w:locked/>
    <w:rPr>
      <w:rFonts w:eastAsia="宋体"/>
      <w:b/>
      <w:kern w:val="44"/>
      <w:sz w:val="44"/>
      <w:lang w:val="en-US" w:eastAsia="zh-CN" w:bidi="ar-SA"/>
    </w:rPr>
  </w:style>
  <w:style w:type="character" w:customStyle="1" w:styleId="CharChar42">
    <w:name w:val="Char Char42"/>
    <w:qFormat/>
    <w:locked/>
    <w:rPr>
      <w:rFonts w:ascii="黑体" w:eastAsia="黑体" w:hAnsi="Arial" w:cs="宋体"/>
      <w:sz w:val="21"/>
    </w:rPr>
  </w:style>
  <w:style w:type="character" w:customStyle="1" w:styleId="CharChar41">
    <w:name w:val="Char Char41"/>
    <w:qFormat/>
    <w:locked/>
    <w:rPr>
      <w:rFonts w:ascii="宋体" w:eastAsia="黑体" w:cs="宋体"/>
      <w:kern w:val="2"/>
      <w:sz w:val="24"/>
    </w:rPr>
  </w:style>
  <w:style w:type="character" w:customStyle="1" w:styleId="CharChar40">
    <w:name w:val="Char Char40"/>
    <w:qFormat/>
    <w:locked/>
    <w:rPr>
      <w:rFonts w:ascii="Arial" w:eastAsia="黑体" w:hAnsi="Arial"/>
      <w:b/>
      <w:kern w:val="2"/>
      <w:sz w:val="28"/>
    </w:rPr>
  </w:style>
  <w:style w:type="character" w:customStyle="1" w:styleId="CharChar39">
    <w:name w:val="Char Char39"/>
    <w:qFormat/>
    <w:locked/>
    <w:rPr>
      <w:rFonts w:ascii="宋体" w:cs="宋体"/>
      <w:b/>
      <w:kern w:val="2"/>
      <w:sz w:val="28"/>
    </w:rPr>
  </w:style>
  <w:style w:type="character" w:customStyle="1" w:styleId="CharChar38">
    <w:name w:val="Char Char38"/>
    <w:qFormat/>
    <w:locked/>
    <w:rPr>
      <w:rFonts w:ascii="Arial" w:eastAsia="黑体" w:hAnsi="Arial"/>
      <w:b/>
      <w:kern w:val="2"/>
      <w:sz w:val="24"/>
    </w:rPr>
  </w:style>
  <w:style w:type="character" w:customStyle="1" w:styleId="CharChar37">
    <w:name w:val="Char Char37"/>
    <w:qFormat/>
    <w:locked/>
    <w:rPr>
      <w:rFonts w:ascii="宋体"/>
      <w:b/>
      <w:kern w:val="2"/>
      <w:sz w:val="24"/>
    </w:rPr>
  </w:style>
  <w:style w:type="character" w:customStyle="1" w:styleId="CharChar36">
    <w:name w:val="Char Char36"/>
    <w:qFormat/>
    <w:locked/>
    <w:rPr>
      <w:rFonts w:ascii="Arial" w:eastAsia="黑体" w:hAnsi="Arial"/>
      <w:kern w:val="2"/>
      <w:sz w:val="24"/>
    </w:rPr>
  </w:style>
  <w:style w:type="character" w:customStyle="1" w:styleId="CharChar35">
    <w:name w:val="Char Char35"/>
    <w:qFormat/>
    <w:locked/>
    <w:rPr>
      <w:rFonts w:ascii="宋体"/>
      <w:kern w:val="2"/>
      <w:sz w:val="44"/>
    </w:rPr>
  </w:style>
  <w:style w:type="character" w:customStyle="1" w:styleId="CharChar34">
    <w:name w:val="Char Char34"/>
    <w:qFormat/>
    <w:rPr>
      <w:rFonts w:ascii="黑体" w:eastAsia="黑体"/>
      <w:spacing w:val="2"/>
      <w:kern w:val="2"/>
      <w:position w:val="8"/>
      <w:sz w:val="18"/>
      <w:lang w:val="en-US" w:eastAsia="zh-CN" w:bidi="ar-SA"/>
    </w:rPr>
  </w:style>
  <w:style w:type="character" w:customStyle="1" w:styleId="CharChar32">
    <w:name w:val="Char Char32"/>
    <w:qFormat/>
    <w:rPr>
      <w:rFonts w:eastAsia="宋体"/>
      <w:sz w:val="30"/>
      <w:lang w:val="en-US" w:eastAsia="zh-CN" w:bidi="ar-SA"/>
    </w:rPr>
  </w:style>
  <w:style w:type="character" w:customStyle="1" w:styleId="CharChar28">
    <w:name w:val="Char Char28"/>
    <w:qFormat/>
    <w:rPr>
      <w:rFonts w:eastAsia="宋体"/>
      <w:kern w:val="2"/>
      <w:sz w:val="18"/>
      <w:szCs w:val="18"/>
      <w:lang w:val="en-US" w:eastAsia="zh-CN" w:bidi="ar-SA"/>
    </w:rPr>
  </w:style>
  <w:style w:type="character" w:customStyle="1" w:styleId="CharChar27">
    <w:name w:val="Char Char27"/>
    <w:qFormat/>
    <w:rPr>
      <w:rFonts w:eastAsia="宋体"/>
      <w:kern w:val="2"/>
      <w:sz w:val="16"/>
      <w:szCs w:val="16"/>
      <w:lang w:val="en-US" w:eastAsia="zh-CN" w:bidi="ar-SA"/>
    </w:rPr>
  </w:style>
  <w:style w:type="paragraph" w:customStyle="1" w:styleId="25">
    <w:name w:val="列出段落2"/>
    <w:basedOn w:val="a"/>
    <w:qFormat/>
    <w:pPr>
      <w:ind w:firstLineChars="200" w:firstLine="420"/>
    </w:pPr>
    <w:rPr>
      <w:szCs w:val="22"/>
    </w:rPr>
  </w:style>
  <w:style w:type="character" w:customStyle="1" w:styleId="CharChar22">
    <w:name w:val="Char Char22"/>
    <w:qFormat/>
    <w:locked/>
    <w:rPr>
      <w:rFonts w:ascii="Arial" w:eastAsia="黑体" w:hAnsi="Arial"/>
      <w:b/>
      <w:kern w:val="2"/>
      <w:sz w:val="28"/>
      <w:lang w:val="en-US" w:eastAsia="zh-CN" w:bidi="ar-SA"/>
    </w:rPr>
  </w:style>
  <w:style w:type="paragraph" w:customStyle="1" w:styleId="26">
    <w:name w:val="2"/>
    <w:basedOn w:val="a"/>
    <w:qFormat/>
    <w:pPr>
      <w:autoSpaceDE w:val="0"/>
      <w:autoSpaceDN w:val="0"/>
    </w:pPr>
    <w:rPr>
      <w:rFonts w:ascii="Tahoma" w:hAnsi="Tahoma"/>
      <w:sz w:val="24"/>
      <w:szCs w:val="20"/>
    </w:rPr>
  </w:style>
  <w:style w:type="paragraph" w:customStyle="1" w:styleId="14">
    <w:name w:val="1"/>
    <w:basedOn w:val="a"/>
    <w:qFormat/>
    <w:pPr>
      <w:autoSpaceDE w:val="0"/>
      <w:autoSpaceDN w:val="0"/>
    </w:pPr>
    <w:rPr>
      <w:rFonts w:ascii="Tahoma" w:hAnsi="Tahoma"/>
      <w:sz w:val="24"/>
      <w:szCs w:val="20"/>
    </w:rPr>
  </w:style>
  <w:style w:type="paragraph" w:customStyle="1" w:styleId="afe">
    <w:name w:val="表格内容"/>
    <w:basedOn w:val="a9"/>
    <w:qFormat/>
    <w:rPr>
      <w:rFonts w:cs="Courier New"/>
      <w:sz w:val="18"/>
      <w:szCs w:val="21"/>
    </w:rPr>
  </w:style>
  <w:style w:type="paragraph" w:customStyle="1" w:styleId="xl48">
    <w:name w:val="xl48"/>
    <w:basedOn w:val="a"/>
    <w:qFormat/>
    <w:pPr>
      <w:widowControl/>
      <w:spacing w:before="100" w:beforeAutospacing="1" w:after="100" w:afterAutospacing="1"/>
      <w:jc w:val="center"/>
      <w:textAlignment w:val="center"/>
    </w:pPr>
    <w:rPr>
      <w:rFonts w:ascii="Arial Unicode MS" w:eastAsia="Arial Unicode MS" w:hAnsi="Arial Unicode MS" w:cs="Arial Unicode MS"/>
      <w:color w:val="000000"/>
      <w:kern w:val="0"/>
      <w:sz w:val="32"/>
      <w:szCs w:val="32"/>
    </w:rPr>
  </w:style>
  <w:style w:type="paragraph" w:styleId="aff">
    <w:name w:val="List Paragraph"/>
    <w:basedOn w:val="a"/>
    <w:qFormat/>
    <w:pPr>
      <w:ind w:firstLineChars="200" w:firstLine="420"/>
    </w:pPr>
    <w:rPr>
      <w:szCs w:val="22"/>
    </w:rPr>
  </w:style>
  <w:style w:type="paragraph" w:customStyle="1" w:styleId="CharCharCharChar2">
    <w:name w:val="Char Char Char Char2"/>
    <w:basedOn w:val="a"/>
    <w:qFormat/>
    <w:pPr>
      <w:autoSpaceDE w:val="0"/>
      <w:autoSpaceDN w:val="0"/>
    </w:pPr>
    <w:rPr>
      <w:rFonts w:ascii="Tahoma" w:hAnsi="Tahoma" w:cs="Tahoma"/>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Char26">
    <w:name w:val="Char Char26"/>
    <w:qFormat/>
    <w:locked/>
    <w:rPr>
      <w:rFonts w:eastAsia="宋体"/>
      <w:b/>
      <w:kern w:val="44"/>
      <w:sz w:val="44"/>
      <w:lang w:val="en-US" w:eastAsia="zh-CN" w:bidi="ar-SA"/>
    </w:rPr>
  </w:style>
  <w:style w:type="character" w:customStyle="1" w:styleId="CharChar25">
    <w:name w:val="Char Char25"/>
    <w:qFormat/>
    <w:locked/>
    <w:rPr>
      <w:rFonts w:ascii="黑体" w:eastAsia="黑体" w:hAnsi="Arial" w:cs="宋体"/>
      <w:sz w:val="21"/>
      <w:lang w:val="en-US" w:eastAsia="zh-CN" w:bidi="ar-SA"/>
    </w:rPr>
  </w:style>
  <w:style w:type="character" w:customStyle="1" w:styleId="CharChar24">
    <w:name w:val="Char Char24"/>
    <w:qFormat/>
    <w:locked/>
    <w:rPr>
      <w:rFonts w:ascii="宋体" w:eastAsia="黑体" w:cs="宋体"/>
      <w:kern w:val="2"/>
      <w:sz w:val="24"/>
      <w:lang w:val="en-US" w:eastAsia="zh-CN" w:bidi="ar-SA"/>
    </w:rPr>
  </w:style>
  <w:style w:type="character" w:customStyle="1" w:styleId="CharChar23">
    <w:name w:val="Char Char23"/>
    <w:qFormat/>
    <w:locked/>
    <w:rPr>
      <w:rFonts w:ascii="Arial" w:eastAsia="黑体" w:hAnsi="Arial"/>
      <w:b/>
      <w:kern w:val="2"/>
      <w:sz w:val="28"/>
      <w:lang w:val="en-US" w:eastAsia="zh-CN" w:bidi="ar-SA"/>
    </w:rPr>
  </w:style>
  <w:style w:type="paragraph" w:customStyle="1" w:styleId="15">
    <w:name w:val="修订1"/>
    <w:hidden/>
    <w:semiHidden/>
    <w:qFormat/>
    <w:rPr>
      <w:rFonts w:ascii="Times New Roman" w:eastAsia="宋体" w:hAnsi="Times New Roman" w:cs="Times New Roman"/>
      <w:kern w:val="2"/>
      <w:sz w:val="21"/>
      <w:szCs w:val="24"/>
    </w:rPr>
  </w:style>
  <w:style w:type="character" w:customStyle="1" w:styleId="Chard">
    <w:name w:val="小黑 Char"/>
    <w:qFormat/>
    <w:rPr>
      <w:rFonts w:ascii="黑体" w:eastAsia="黑体" w:hAnsi="黑体" w:cs="宋体"/>
      <w:kern w:val="2"/>
      <w:sz w:val="24"/>
      <w:lang w:val="en-US" w:eastAsia="zh-CN" w:bidi="ar-SA"/>
    </w:rPr>
  </w:style>
  <w:style w:type="paragraph" w:customStyle="1" w:styleId="reader-word-layerreader-word-s5-2">
    <w:name w:val="reader-word-layer reader-word-s5-2"/>
    <w:basedOn w:val="a"/>
    <w:qFormat/>
    <w:pPr>
      <w:widowControl/>
      <w:spacing w:before="100" w:beforeAutospacing="1" w:after="100" w:afterAutospacing="1"/>
      <w:jc w:val="left"/>
    </w:pPr>
    <w:rPr>
      <w:rFonts w:ascii="宋体" w:hAnsi="宋体" w:cs="宋体"/>
      <w:kern w:val="0"/>
      <w:sz w:val="24"/>
    </w:rPr>
  </w:style>
  <w:style w:type="character" w:customStyle="1" w:styleId="Char8">
    <w:name w:val="脚注文本 Char"/>
    <w:basedOn w:val="a1"/>
    <w:link w:val="af"/>
    <w:semiHidden/>
    <w:qFormat/>
    <w:rPr>
      <w:rFonts w:ascii="Times New Roman" w:eastAsia="宋体" w:hAnsi="Times New Roman" w:cs="Times New Roman"/>
      <w:sz w:val="18"/>
      <w:szCs w:val="18"/>
    </w:rPr>
  </w:style>
  <w:style w:type="paragraph" w:customStyle="1" w:styleId="TOC1">
    <w:name w:val="TOC 标题1"/>
    <w:basedOn w:val="1"/>
    <w:next w:val="a"/>
    <w:uiPriority w:val="39"/>
    <w:qFormat/>
    <w:pPr>
      <w:widowControl/>
      <w:spacing w:before="240" w:after="0" w:line="259" w:lineRule="auto"/>
      <w:jc w:val="left"/>
      <w:outlineLvl w:val="9"/>
    </w:pPr>
    <w:rPr>
      <w:rFonts w:ascii="Calibri Light" w:hAnsi="Calibri Light"/>
      <w:b w:val="0"/>
      <w:color w:val="2E74B5"/>
      <w:kern w:val="0"/>
      <w:sz w:val="32"/>
      <w:szCs w:val="32"/>
    </w:rPr>
  </w:style>
  <w:style w:type="paragraph" w:styleId="aff0">
    <w:name w:val="No Spacing"/>
    <w:uiPriority w:val="1"/>
    <w:qFormat/>
    <w:pPr>
      <w:widowControl w:val="0"/>
      <w:jc w:val="both"/>
    </w:pPr>
    <w:rPr>
      <w:rFonts w:ascii="Times New Roman" w:eastAsia="宋体" w:hAnsi="Times New Roman" w:cs="Times New Roman"/>
      <w:kern w:val="2"/>
      <w:sz w:val="21"/>
      <w:szCs w:val="24"/>
    </w:rPr>
  </w:style>
  <w:style w:type="paragraph" w:customStyle="1" w:styleId="Style8">
    <w:name w:val="_Style 8"/>
    <w:basedOn w:val="a4"/>
    <w:qFormat/>
    <w:pPr>
      <w:shd w:val="clear" w:color="auto" w:fill="000080"/>
      <w:adjustRightInd w:val="0"/>
      <w:spacing w:line="436" w:lineRule="exact"/>
      <w:ind w:left="357"/>
      <w:jc w:val="left"/>
      <w:outlineLvl w:val="3"/>
    </w:pPr>
    <w:rPr>
      <w:rFonts w:ascii="Tahoma" w:hAnsi="Tahoma"/>
      <w:b/>
      <w:sz w:val="24"/>
      <w:szCs w:val="24"/>
    </w:rPr>
  </w:style>
  <w:style w:type="character" w:customStyle="1" w:styleId="red1">
    <w:name w:val="r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2175</Words>
  <Characters>12399</Characters>
  <Application>Microsoft Office Word</Application>
  <DocSecurity>0</DocSecurity>
  <Lines>103</Lines>
  <Paragraphs>29</Paragraphs>
  <ScaleCrop>false</ScaleCrop>
  <Company>HP Inc.</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姚栋:</dc:creator>
  <cp:lastModifiedBy>刘生:</cp:lastModifiedBy>
  <cp:revision>29</cp:revision>
  <cp:lastPrinted>2018-12-31T03:22:00Z</cp:lastPrinted>
  <dcterms:created xsi:type="dcterms:W3CDTF">2019-05-25T03:41:00Z</dcterms:created>
  <dcterms:modified xsi:type="dcterms:W3CDTF">2022-11-16T08:17:00Z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