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6CC7">
      <w:pPr>
        <w:tabs>
          <w:tab w:val="left" w:pos="7350"/>
        </w:tabs>
        <w:jc w:val="center"/>
        <w:rPr>
          <w:b/>
          <w:sz w:val="32"/>
        </w:rPr>
      </w:pPr>
      <w:r>
        <w:rPr>
          <w:rFonts w:hint="eastAsia"/>
          <w:b/>
          <w:sz w:val="32"/>
        </w:rPr>
        <w:t>一般程序行政处罚案件业务流程图</w:t>
      </w:r>
    </w:p>
    <w:p w14:paraId="0B99CC00">
      <w:pPr>
        <w:jc w:val="center"/>
      </w:pPr>
      <w:r>
        <w:rPr>
          <w:sz w:val="20"/>
        </w:rPr>
        <w:pict>
          <v:rect id="Rectangle 76" o:spid="_x0000_s1027" o:spt="1" style="position:absolute;left:0pt;margin-left:23.4pt;margin-top:0pt;height:39.4pt;width:195.6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6BCF1D15">
                  <w:pPr>
                    <w:pStyle w:val="3"/>
                    <w:spacing w:line="240" w:lineRule="auto"/>
                  </w:pPr>
                  <w:r>
                    <w:rPr>
                      <w:rFonts w:hint="eastAsia"/>
                    </w:rPr>
                    <w:t>立案申请（现场检查、举报、投诉、媒体曝光、上级交办、其他部门移交等）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78" o:spid="_x0000_s1028" o:spt="1" style="position:absolute;left:0pt;margin-left:285.75pt;margin-top:4.05pt;height:27.15pt;width:74.2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2B717B83">
                  <w:pPr>
                    <w:pStyle w:val="3"/>
                    <w:spacing w:line="240" w:lineRule="auto"/>
                  </w:pPr>
                  <w:r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</w:p>
    <w:p w14:paraId="5563FCB1">
      <w:pPr>
        <w:jc w:val="center"/>
      </w:pPr>
      <w:r>
        <w:pict>
          <v:line id="Line 81" o:spid="_x0000_s1029" o:spt="20" style="position:absolute;left:0pt;margin-left:218.95pt;margin-top:4.3pt;height:0.05pt;width:65.2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598F8E8A">
      <w:pPr>
        <w:jc w:val="center"/>
      </w:pPr>
      <w:r>
        <w:pict>
          <v:line id="Line 79" o:spid="_x0000_s1030" o:spt="20" style="position:absolute;left:0pt;margin-left:323.95pt;margin-top:0.15pt;height:28.5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</w:p>
    <w:p w14:paraId="5AB28205">
      <w:pPr>
        <w:jc w:val="center"/>
      </w:pPr>
      <w:r>
        <w:rPr>
          <w:sz w:val="20"/>
        </w:rPr>
        <w:pict>
          <v:rect id="Rectangle 83" o:spid="_x0000_s1031" o:spt="1" style="position:absolute;left:0pt;margin-left:153pt;margin-top:0pt;height:28.05pt;width:126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4A6ABF6F">
                  <w:pPr>
                    <w:jc w:val="center"/>
                  </w:pPr>
                  <w:r>
                    <w:rPr>
                      <w:rFonts w:hint="eastAsia"/>
                    </w:rPr>
                    <w:t>开展调查取证工作</w:t>
                  </w:r>
                </w:p>
              </w:txbxContent>
            </v:textbox>
          </v:rect>
        </w:pict>
      </w:r>
      <w:r>
        <w:pict>
          <v:line id="Line 82" o:spid="_x0000_s1032" o:spt="20" style="position:absolute;left:0pt;flip:x y;margin-left:279pt;margin-top:13.1pt;height:0.05pt;width:4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249A795F">
      <w:pPr>
        <w:jc w:val="center"/>
      </w:pPr>
      <w:r>
        <w:rPr>
          <w:sz w:val="20"/>
        </w:rPr>
        <w:pict>
          <v:line id="Line 84" o:spid="_x0000_s1033" o:spt="20" style="position:absolute;left:0pt;margin-left:207pt;margin-top:12.45pt;height:18.7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01B145E2">
      <w:pPr>
        <w:jc w:val="center"/>
      </w:pPr>
    </w:p>
    <w:p w14:paraId="2462AAC5">
      <w:pPr>
        <w:jc w:val="center"/>
      </w:pPr>
      <w:r>
        <w:rPr>
          <w:sz w:val="20"/>
        </w:rPr>
        <w:pict>
          <v:line id="Line 85" o:spid="_x0000_s1034" o:spt="20" style="position:absolute;left:0pt;flip:y;margin-left:207pt;margin-top:0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rect id="Rectangle 86" o:spid="_x0000_s1035" o:spt="1" style="position:absolute;left:0pt;margin-left:-9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2DA2F1A5">
                  <w:pPr>
                    <w:pStyle w:val="3"/>
                    <w:spacing w:line="240" w:lineRule="auto"/>
                    <w:jc w:val="both"/>
                  </w:pPr>
                  <w:r>
                    <w:rPr>
                      <w:rFonts w:hint="eastAsia"/>
                      <w:sz w:val="18"/>
                    </w:rPr>
                    <w:t>现场检查制作现场笔录、视听资料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87" o:spid="_x0000_s1036" o:spt="1" style="position:absolute;left:0pt;margin-left:180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7172C63B">
                  <w:pPr>
                    <w:pStyle w:val="3"/>
                    <w:spacing w:line="20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先行登记保存，制作证据登记保存清单，７日内作出处理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88" o:spid="_x0000_s1037" o:spt="1" style="position:absolute;left:0pt;margin-left:54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7D9A1160">
                  <w:pPr>
                    <w:pStyle w:val="3"/>
                    <w:spacing w:line="240" w:lineRule="auto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询问当事人或证人，制作询问笔录。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89" o:spid="_x0000_s1038" o:spt="1" style="position:absolute;left:0pt;margin-left:117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697A1C93">
                  <w:pPr>
                    <w:pStyle w:val="3"/>
                    <w:spacing w:line="240" w:lineRule="auto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抽样取证制作抽样取证凭证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90" o:spid="_x0000_s1039" o:spt="1" style="position:absolute;left:0pt;margin-left:369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5D353051">
                  <w:pPr>
                    <w:pStyle w:val="3"/>
                    <w:spacing w:line="240" w:lineRule="auto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其他证据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91" o:spid="_x0000_s1040" o:spt="1" style="position:absolute;left:0pt;margin-left:306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6BB8C7AC">
                  <w:pPr>
                    <w:pStyle w:val="3"/>
                    <w:spacing w:line="240" w:lineRule="auto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专业性问题由法定部门鉴定并提供鉴定报告。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92" o:spid="_x0000_s1041" o:spt="1" style="position:absolute;left:0pt;margin-left:243pt;margin-top:7.8pt;height:93.6pt;width:5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1590B669">
                  <w:pPr>
                    <w:pStyle w:val="3"/>
                    <w:spacing w:line="240" w:lineRule="exact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暂扣车辆，制作行政强制措施决定书</w:t>
                  </w:r>
                </w:p>
              </w:txbxContent>
            </v:textbox>
          </v:rect>
        </w:pict>
      </w:r>
      <w:r>
        <w:rPr>
          <w:sz w:val="20"/>
        </w:rPr>
        <w:pict>
          <v:line id="Line 93" o:spid="_x0000_s1042" o:spt="20" style="position:absolute;left:0pt;flip:y;margin-left:342pt;margin-top:0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94" o:spid="_x0000_s1043" o:spt="20" style="position:absolute;left:0pt;flip:y;margin-left:279pt;margin-top:0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95" o:spid="_x0000_s1044" o:spt="20" style="position:absolute;left:0pt;flip:y;margin-left:153pt;margin-top:0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96" o:spid="_x0000_s1045" o:spt="20" style="position:absolute;left:0pt;flip:y;margin-left:90pt;margin-top:0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shape id="未知" o:spid="_x0000_s1046" style="position:absolute;left:0pt;margin-left:9pt;margin-top:0pt;height:7.8pt;width:405pt;z-index:251659264;mso-width-relative:page;mso-height-relative:page;" filled="f" o:preferrelative="t" coordsize="8640,312" path="m0,312l0,0,8640,0,8640,312e">
            <v:fill on="f" focussize="0,0"/>
            <v:stroke miterlimit="2"/>
            <v:imagedata o:title=""/>
            <o:lock v:ext="edit"/>
          </v:shape>
        </w:pict>
      </w:r>
    </w:p>
    <w:p w14:paraId="612F4412">
      <w:pPr>
        <w:jc w:val="center"/>
      </w:pPr>
    </w:p>
    <w:p w14:paraId="32F478F9">
      <w:pPr>
        <w:jc w:val="center"/>
      </w:pPr>
    </w:p>
    <w:p w14:paraId="2616C751">
      <w:pPr>
        <w:jc w:val="center"/>
      </w:pPr>
    </w:p>
    <w:p w14:paraId="7FDDDC21">
      <w:pPr>
        <w:jc w:val="center"/>
      </w:pPr>
    </w:p>
    <w:p w14:paraId="17469F14">
      <w:pPr>
        <w:jc w:val="center"/>
      </w:pPr>
    </w:p>
    <w:p w14:paraId="5DCE588A">
      <w:pPr>
        <w:jc w:val="center"/>
      </w:pPr>
      <w:r>
        <w:rPr>
          <w:sz w:val="20"/>
        </w:rPr>
        <w:pict>
          <v:line id="Line 98" o:spid="_x0000_s1047" o:spt="20" style="position:absolute;left:0pt;margin-left:333pt;margin-top:7.8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99" o:spid="_x0000_s1048" o:spt="20" style="position:absolute;left:0pt;margin-left:270pt;margin-top:7.8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100" o:spid="_x0000_s1049" o:spt="20" style="position:absolute;left:0pt;margin-left:207pt;margin-top:7.8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101" o:spid="_x0000_s1050" o:spt="20" style="position:absolute;left:0pt;margin-left:144pt;margin-top:7.8pt;height:7.8pt;width:0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102" o:spid="_x0000_s1051" o:spt="20" style="position:absolute;left:0pt;margin-left:81pt;margin-top:7.8pt;height:7.8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shape id="_x0000_s1052" o:spid="_x0000_s1052" style="position:absolute;left:0pt;margin-left:18pt;margin-top:7.8pt;height:7.8pt;width:387pt;z-index:251659264;mso-width-relative:page;mso-height-relative:page;" filled="f" o:preferrelative="t" coordsize="8820,312" path="m0,0l0,312,8820,312,8820,0e">
            <v:fill on="f" focussize="0,0"/>
            <v:stroke miterlimit="2"/>
            <v:imagedata o:title=""/>
            <o:lock v:ext="edit"/>
          </v:shape>
        </w:pict>
      </w:r>
    </w:p>
    <w:p w14:paraId="0F9BC9C4">
      <w:pPr>
        <w:jc w:val="center"/>
      </w:pPr>
      <w:r>
        <w:rPr>
          <w:sz w:val="20"/>
        </w:rPr>
        <w:pict>
          <v:line id="Line 106" o:spid="_x0000_s1053" o:spt="20" style="position:absolute;left:0pt;margin-left:195.7pt;margin-top:7.15pt;height:10.7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05" o:spid="_x0000_s1054" o:spt="20" style="position:absolute;left:0pt;margin-left:195.55pt;margin-top:7.1pt;height:0.05pt;width:177.7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104" o:spid="_x0000_s1055" o:spt="20" style="position:absolute;left:0pt;margin-left:373.5pt;margin-top:6.75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0339334F">
      <w:pPr>
        <w:jc w:val="center"/>
      </w:pPr>
      <w:r>
        <w:rPr>
          <w:sz w:val="20"/>
        </w:rPr>
        <w:pict>
          <v:rect id="Rectangle 108" o:spid="_x0000_s1056" o:spt="1" style="position:absolute;left:0pt;margin-left:315pt;margin-top:3.75pt;height:27.45pt;width:17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0719503C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不符合立案条件的承办人提出撤销立案申请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107" o:spid="_x0000_s1057" o:spt="1" style="position:absolute;left:0pt;margin-left:95.25pt;margin-top:1.5pt;height:23.4pt;width:207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79CDDA56">
                  <w:r>
                    <w:rPr>
                      <w:rFonts w:hint="eastAsia"/>
                    </w:rPr>
                    <w:t>案件调查结束，制作</w:t>
                  </w:r>
                  <w:r>
                    <w:rPr>
                      <w:rFonts w:hint="eastAsia"/>
                      <w:lang w:val="en-US" w:eastAsia="zh-CN"/>
                    </w:rPr>
                    <w:t>调查报告</w:t>
                  </w:r>
                  <w:r>
                    <w:rPr>
                      <w:rFonts w:hint="eastAsia"/>
                    </w:rPr>
                    <w:t>报批。</w:t>
                  </w:r>
                </w:p>
              </w:txbxContent>
            </v:textbox>
          </v:rect>
        </w:pict>
      </w:r>
    </w:p>
    <w:p w14:paraId="0B3F9751">
      <w:pPr>
        <w:jc w:val="center"/>
      </w:pPr>
      <w:r>
        <w:rPr>
          <w:sz w:val="20"/>
        </w:rPr>
        <w:pict>
          <v:line id="Line 109" o:spid="_x0000_s1058" o:spt="20" style="position:absolute;left:0pt;margin-left:173.8pt;margin-top:9.2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58E6EFFF">
      <w:pPr>
        <w:jc w:val="center"/>
      </w:pPr>
      <w:r>
        <w:pict>
          <v:line id="Line 110" o:spid="_x0000_s1059" o:spt="20" style="position:absolute;left:0pt;margin-left:449.95pt;margin-top:-0.3pt;height:31.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rect id="Rectangle 111" o:spid="_x0000_s1060" o:spt="1" style="position:absolute;left:0pt;margin-left:273.7pt;margin-top:8.2pt;height:44.4pt;width:132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5DC0B4C6">
                  <w:pPr>
                    <w:pStyle w:val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案情复杂或给予重大行政处罚的，由负责人审批或领导集体讨论决定拟处罚意见。</w:t>
                  </w:r>
                </w:p>
              </w:txbxContent>
            </v:textbox>
          </v:rect>
        </w:pict>
      </w:r>
      <w:r>
        <w:pict>
          <v:rect id="Rectangle 112" o:spid="_x0000_s1061" o:spt="1" style="position:absolute;left:0pt;margin-left:215.4pt;margin-top:8.35pt;height:33.15pt;width:43.3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3DB4BFBB">
                  <w:pPr>
                    <w:pStyle w:val="2"/>
                    <w:jc w:val="both"/>
                    <w:rPr>
                      <w:sz w:val="15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处理意见审批</w:t>
                  </w:r>
                  <w:r>
                    <w:rPr>
                      <w:rFonts w:hint="eastAsia"/>
                      <w:sz w:val="15"/>
                    </w:rPr>
                    <w:t>审核</w:t>
                  </w:r>
                </w:p>
              </w:txbxContent>
            </v:textbox>
          </v:rect>
        </w:pict>
      </w:r>
      <w:r>
        <w:pict>
          <v:rect id="Rectangle 113" o:spid="_x0000_s1062" o:spt="1" style="position:absolute;left:0pt;margin-left:154.7pt;margin-top:8.95pt;height:35.4pt;width:38.0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70A3B8B8">
                  <w:pPr>
                    <w:pStyle w:val="2"/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处理意见审 核</w:t>
                  </w:r>
                </w:p>
              </w:txbxContent>
            </v:textbox>
          </v:rect>
        </w:pict>
      </w:r>
    </w:p>
    <w:p w14:paraId="2C64F252">
      <w:pPr>
        <w:jc w:val="center"/>
      </w:pPr>
      <w:r>
        <w:rPr>
          <w:sz w:val="20"/>
        </w:rPr>
        <w:pict>
          <v:rect id="Rectangle 117" o:spid="_x0000_s1063" o:spt="1" style="position:absolute;left:0pt;margin-left:-9pt;margin-top:7.8pt;height:85.8pt;width:144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258DE353">
                  <w:pPr>
                    <w:pStyle w:val="6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作出责令停产停业，吊销许可证或执照、对公民罚款超过</w:t>
                  </w:r>
                  <w:r>
                    <w:rPr>
                      <w:rFonts w:hint="eastAsia"/>
                      <w:color w:val="auto"/>
                      <w:sz w:val="18"/>
                    </w:rPr>
                    <w:t>500</w:t>
                  </w:r>
                  <w:r>
                    <w:rPr>
                      <w:rFonts w:hint="eastAsia"/>
                      <w:color w:val="auto"/>
                      <w:sz w:val="18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sz w:val="18"/>
                    </w:rPr>
                    <w:t>元、对法人或其他组织罚款超过</w:t>
                  </w:r>
                  <w:r>
                    <w:rPr>
                      <w:rFonts w:hint="eastAsia"/>
                      <w:color w:val="auto"/>
                      <w:sz w:val="18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万元的行政处罚决定可要求组织听证。</w:t>
                  </w:r>
                </w:p>
              </w:txbxContent>
            </v:textbox>
          </v:rect>
        </w:pict>
      </w:r>
      <w:r>
        <w:pict>
          <v:line id="Line 114" o:spid="_x0000_s1064" o:spt="20" style="position:absolute;left:0pt;margin-left:259.45pt;margin-top:12.55pt;height:0.05pt;width:13.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pict>
          <v:line id="Line 115" o:spid="_x0000_s1065" o:spt="20" style="position:absolute;left:0pt;flip:y;margin-left:193.45pt;margin-top:10.3pt;height:0.75pt;width:21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5EFF32B7">
      <w:pPr>
        <w:jc w:val="center"/>
      </w:pPr>
      <w:r>
        <w:pict>
          <v:rect id="Rectangle 116" o:spid="_x0000_s1066" o:spt="1" style="position:absolute;left:0pt;margin-left:413.4pt;margin-top:2.05pt;height:29.15pt;width:72.6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015F027D">
                  <w:pPr>
                    <w:spacing w:line="200" w:lineRule="exact"/>
                    <w:rPr>
                      <w:rFonts w:hint="eastAsia" w:eastAsia="宋体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撤销</w:t>
                  </w:r>
                  <w:r>
                    <w:rPr>
                      <w:rFonts w:hint="eastAsia"/>
                      <w:sz w:val="18"/>
                      <w:szCs w:val="18"/>
                    </w:rPr>
                    <w:t>立案审批，立案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撤销</w:t>
                  </w:r>
                </w:p>
              </w:txbxContent>
            </v:textbox>
          </v:rect>
        </w:pict>
      </w:r>
      <w:r>
        <w:pict>
          <v:line id="Line 118" o:spid="_x0000_s1067" o:spt="20" style="position:absolute;left:0pt;margin-left:236.2pt;margin-top:11.1pt;height:26.25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64A37D04">
      <w:pPr>
        <w:jc w:val="center"/>
      </w:pPr>
      <w:r>
        <w:rPr>
          <w:sz w:val="20"/>
        </w:rPr>
        <w:pict>
          <v:line id="Line 119" o:spid="_x0000_s1068" o:spt="20" style="position:absolute;left:0pt;margin-left:333.75pt;margin-top:7.8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5F153E0E">
      <w:pPr>
        <w:jc w:val="center"/>
      </w:pPr>
      <w:r>
        <w:rPr>
          <w:sz w:val="20"/>
        </w:rPr>
        <w:pict>
          <v:rect id="Rectangle 121" o:spid="_x0000_s1069" o:spt="1" style="position:absolute;left:0pt;margin-left:162pt;margin-top:7.8pt;height:46.8pt;width:225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7D15ABF5">
                  <w:pPr>
                    <w:pStyle w:val="6"/>
                    <w:spacing w:line="240" w:lineRule="exact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制作送达违法行为通知书，告知当事人拟处罚的事实、理由和依据，并享有陈述、申辩权。</w:t>
                  </w:r>
                </w:p>
                <w:p w14:paraId="6E158511">
                  <w:pPr>
                    <w:pStyle w:val="6"/>
                    <w:spacing w:line="240" w:lineRule="exact"/>
                    <w:jc w:val="both"/>
                  </w:pPr>
                  <w:r>
                    <w:rPr>
                      <w:rFonts w:hint="eastAsia"/>
                      <w:sz w:val="18"/>
                    </w:rPr>
                    <w:t>当事人</w:t>
                  </w:r>
                  <w:r>
                    <w:rPr>
                      <w:sz w:val="18"/>
                    </w:rPr>
                    <w:t>3</w:t>
                  </w:r>
                  <w:r>
                    <w:rPr>
                      <w:rFonts w:hint="eastAsia"/>
                      <w:sz w:val="18"/>
                    </w:rPr>
                    <w:t>日内提出陈述、申辩。</w:t>
                  </w:r>
                </w:p>
              </w:txbxContent>
            </v:textbox>
          </v:rect>
        </w:pict>
      </w:r>
    </w:p>
    <w:p w14:paraId="00AAF6BC">
      <w:pPr>
        <w:jc w:val="center"/>
      </w:pPr>
      <w:r>
        <w:rPr>
          <w:sz w:val="20"/>
        </w:rPr>
        <w:pict>
          <v:line id="Line 123" o:spid="_x0000_s1070" o:spt="20" style="position:absolute;left:0pt;flip:x;margin-left:135pt;margin-top:7.8pt;height:0.05pt;width:27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020012E4">
      <w:pPr>
        <w:jc w:val="center"/>
      </w:pPr>
    </w:p>
    <w:p w14:paraId="1D3D5771">
      <w:pPr>
        <w:jc w:val="center"/>
      </w:pPr>
      <w:r>
        <w:rPr>
          <w:sz w:val="20"/>
        </w:rPr>
        <w:pict>
          <v:line id="Line 124" o:spid="_x0000_s1071" o:spt="20" style="position:absolute;left:0pt;margin-left:63pt;margin-top:0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  <w:r>
        <w:rPr>
          <w:sz w:val="20"/>
        </w:rPr>
        <w:pict>
          <v:line id="Line 125" o:spid="_x0000_s1072" o:spt="20" style="position:absolute;left:0pt;margin-left:270pt;margin-top:7.8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457DC017">
      <w:pPr>
        <w:jc w:val="center"/>
      </w:pPr>
      <w:bookmarkStart w:id="0" w:name="_GoBack"/>
      <w:bookmarkEnd w:id="0"/>
      <w:r>
        <w:rPr>
          <w:sz w:val="20"/>
        </w:rPr>
        <w:pict>
          <v:rect id="Rectangle 126" o:spid="_x0000_s1073" o:spt="1" style="position:absolute;left:0pt;margin-left:216pt;margin-top:7.8pt;height:31.2pt;width:108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43EA48DA">
                  <w:pPr>
                    <w:pStyle w:val="2"/>
                  </w:pPr>
                  <w:r>
                    <w:rPr>
                      <w:rFonts w:hint="eastAsia"/>
                      <w:sz w:val="18"/>
                    </w:rPr>
                    <w:t>听取当事人陈述、申辩，并予以复</w:t>
                  </w:r>
                  <w:r>
                    <w:rPr>
                      <w:rFonts w:hint="eastAsia"/>
                    </w:rPr>
                    <w:t>核。</w:t>
                  </w:r>
                </w:p>
              </w:txbxContent>
            </v:textbox>
          </v:rect>
        </w:pict>
      </w:r>
      <w:r>
        <w:rPr>
          <w:sz w:val="20"/>
        </w:rPr>
        <w:pict>
          <v:rect id="Rectangle 127" o:spid="_x0000_s1074" o:spt="1" style="position:absolute;left:0pt;margin-left:36pt;margin-top:0pt;height:39pt;width:63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52EDF000">
                  <w:r>
                    <w:rPr>
                      <w:rFonts w:hint="eastAsia"/>
                    </w:rPr>
                    <w:t>进入听证程序</w:t>
                  </w:r>
                </w:p>
              </w:txbxContent>
            </v:textbox>
          </v:rect>
        </w:pict>
      </w:r>
    </w:p>
    <w:p w14:paraId="62A3D81C">
      <w:pPr>
        <w:jc w:val="center"/>
      </w:pPr>
    </w:p>
    <w:p w14:paraId="04437DC3">
      <w:pPr>
        <w:jc w:val="center"/>
      </w:pPr>
      <w:r>
        <w:rPr>
          <w:sz w:val="20"/>
        </w:rPr>
        <w:pict>
          <v:line id="Line 129" o:spid="_x0000_s1075" o:spt="20" style="position:absolute;left:0pt;margin-left:62.95pt;margin-top:7.8pt;height:39pt;width:0.05pt;z-index:25165926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rPr>
          <w:sz w:val="20"/>
        </w:rPr>
        <w:pict>
          <v:line id="Line 128" o:spid="_x0000_s1076" o:spt="20" style="position:absolute;left:0pt;margin-left:270pt;margin-top:7.8pt;height:23.4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1A3FD5D5">
      <w:pPr>
        <w:jc w:val="center"/>
      </w:pPr>
    </w:p>
    <w:p w14:paraId="42161861">
      <w:pPr>
        <w:jc w:val="center"/>
      </w:pPr>
      <w:r>
        <w:rPr>
          <w:sz w:val="20"/>
        </w:rPr>
        <w:pict>
          <v:rect id="Rectangle 130" o:spid="_x0000_s1077" o:spt="1" style="position:absolute;left:0pt;margin-left:135pt;margin-top:0pt;height:31.2pt;width:261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41FD803B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制作行政处罚决定书，送达当事人</w:t>
                  </w:r>
                </w:p>
              </w:txbxContent>
            </v:textbox>
          </v:rect>
        </w:pict>
      </w:r>
    </w:p>
    <w:p w14:paraId="3901F8E9">
      <w:pPr>
        <w:jc w:val="center"/>
      </w:pPr>
      <w:r>
        <w:rPr>
          <w:sz w:val="20"/>
        </w:rPr>
        <w:pict>
          <v:line id="Line 131" o:spid="_x0000_s1078" o:spt="20" style="position:absolute;left:0pt;margin-left:63pt;margin-top:0pt;height:0.05pt;width:72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17137EFF">
      <w:pPr>
        <w:jc w:val="center"/>
      </w:pPr>
      <w:r>
        <w:rPr>
          <w:sz w:val="20"/>
        </w:rPr>
        <w:pict>
          <v:line id="Line 132" o:spid="_x0000_s1079" o:spt="20" style="position:absolute;left:0pt;margin-left:270pt;margin-top:0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77EAF36D">
      <w:pPr>
        <w:jc w:val="center"/>
      </w:pPr>
      <w:r>
        <w:rPr>
          <w:sz w:val="20"/>
        </w:rPr>
        <w:pict>
          <v:rect id="Rectangle 133" o:spid="_x0000_s1080" o:spt="1" style="position:absolute;left:0pt;margin-left:225pt;margin-top:0pt;height:23.4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000690B2">
                  <w:pPr>
                    <w:jc w:val="center"/>
                  </w:pPr>
                  <w:r>
                    <w:rPr>
                      <w:rFonts w:hint="eastAsia"/>
                    </w:rPr>
                    <w:t>执行处罚决定</w:t>
                  </w:r>
                </w:p>
              </w:txbxContent>
            </v:textbox>
          </v:rect>
        </w:pict>
      </w:r>
    </w:p>
    <w:p w14:paraId="6710D2B3">
      <w:pPr>
        <w:jc w:val="center"/>
      </w:pPr>
      <w:r>
        <w:rPr>
          <w:sz w:val="20"/>
        </w:rPr>
        <w:pict>
          <v:line id="Line 134" o:spid="_x0000_s1081" o:spt="20" style="position:absolute;left:0pt;margin-left:270pt;margin-top:7.8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1C7314C4">
      <w:pPr>
        <w:jc w:val="center"/>
      </w:pPr>
      <w:r>
        <w:rPr>
          <w:sz w:val="20"/>
        </w:rPr>
        <w:pict>
          <v:rect id="Rectangle 135" o:spid="_x0000_s1082" o:spt="1" style="position:absolute;left:0pt;margin-left:225pt;margin-top:7.8pt;height:23.4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22F60BA5">
                  <w:pPr>
                    <w:jc w:val="center"/>
                  </w:pPr>
                  <w:r>
                    <w:rPr>
                      <w:rFonts w:hint="eastAsia"/>
                    </w:rPr>
                    <w:t>制作结案报告</w:t>
                  </w:r>
                </w:p>
              </w:txbxContent>
            </v:textbox>
          </v:rect>
        </w:pict>
      </w:r>
    </w:p>
    <w:p w14:paraId="6963DC0A">
      <w:pPr>
        <w:jc w:val="center"/>
      </w:pPr>
    </w:p>
    <w:p w14:paraId="2501C563">
      <w:pPr>
        <w:jc w:val="center"/>
      </w:pPr>
      <w:r>
        <w:rPr>
          <w:sz w:val="20"/>
        </w:rPr>
        <w:pict>
          <v:line id="Line 136" o:spid="_x0000_s1083" o:spt="20" style="position:absolute;left:0pt;margin-left:270pt;margin-top:0pt;height:15.6pt;width:0.05pt;z-index:251659264;mso-width-relative:page;mso-height-relative:page;" o:preferrelative="t" coordsize="21600,21600">
            <v:path arrowok="t"/>
            <v:fill focussize="0,0"/>
            <v:stroke miterlimit="2" endarrow="block"/>
            <v:imagedata o:title=""/>
            <o:lock v:ext="edit"/>
          </v:line>
        </w:pict>
      </w:r>
    </w:p>
    <w:p w14:paraId="7B7707F4">
      <w:pPr>
        <w:jc w:val="center"/>
      </w:pPr>
      <w:r>
        <w:rPr>
          <w:sz w:val="20"/>
        </w:rPr>
        <w:pict>
          <v:rect id="Rectangle 137" o:spid="_x0000_s1084" o:spt="1" style="position:absolute;left:0pt;margin-left:225pt;margin-top:0pt;height:23.4pt;width:99pt;z-index:251659264;mso-width-relative:page;mso-height-relative:page;" o:preferrelative="t" coordsize="21600,21600">
            <v:path/>
            <v:fill focussize="0,0"/>
            <v:stroke miterlimit="2"/>
            <v:imagedata o:title=""/>
            <o:lock v:ext="edit"/>
            <v:textbox>
              <w:txbxContent>
                <w:p w14:paraId="5627C8E5">
                  <w:pPr>
                    <w:jc w:val="center"/>
                  </w:pPr>
                  <w:r>
                    <w:rPr>
                      <w:rFonts w:hint="eastAsia"/>
                    </w:rPr>
                    <w:t>案卷装订归档</w:t>
                  </w:r>
                </w:p>
              </w:txbxContent>
            </v:textbox>
          </v:rect>
        </w:pict>
      </w:r>
    </w:p>
    <w:p w14:paraId="10D0CAAF">
      <w:pPr>
        <w:pStyle w:val="7"/>
        <w:widowControl/>
        <w:spacing w:line="480" w:lineRule="auto"/>
        <w:rPr>
          <w:rFonts w:ascii="仿宋" w:hAnsi="仿宋" w:eastAsia="仿宋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3860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DACC2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DF4"/>
    <w:rsid w:val="00097CEB"/>
    <w:rsid w:val="000D3D4A"/>
    <w:rsid w:val="000E040F"/>
    <w:rsid w:val="000E680A"/>
    <w:rsid w:val="00172A27"/>
    <w:rsid w:val="001741EC"/>
    <w:rsid w:val="001A744E"/>
    <w:rsid w:val="00252575"/>
    <w:rsid w:val="002B1648"/>
    <w:rsid w:val="00300E63"/>
    <w:rsid w:val="00313939"/>
    <w:rsid w:val="0033319E"/>
    <w:rsid w:val="00337FFC"/>
    <w:rsid w:val="003C7F61"/>
    <w:rsid w:val="003E65B2"/>
    <w:rsid w:val="00413AAF"/>
    <w:rsid w:val="004843DF"/>
    <w:rsid w:val="004C0136"/>
    <w:rsid w:val="00512031"/>
    <w:rsid w:val="00795384"/>
    <w:rsid w:val="007C3FFB"/>
    <w:rsid w:val="00810C4E"/>
    <w:rsid w:val="008471AE"/>
    <w:rsid w:val="008B33C4"/>
    <w:rsid w:val="008F08BF"/>
    <w:rsid w:val="00A75B5B"/>
    <w:rsid w:val="00B10D02"/>
    <w:rsid w:val="00B56070"/>
    <w:rsid w:val="00B56E7B"/>
    <w:rsid w:val="00C25052"/>
    <w:rsid w:val="00C269BC"/>
    <w:rsid w:val="00C80C8F"/>
    <w:rsid w:val="00CB6C3D"/>
    <w:rsid w:val="00CE6E98"/>
    <w:rsid w:val="00D22186"/>
    <w:rsid w:val="00D46D28"/>
    <w:rsid w:val="00DC2B3B"/>
    <w:rsid w:val="00DC75D4"/>
    <w:rsid w:val="00DE5549"/>
    <w:rsid w:val="00EB74BE"/>
    <w:rsid w:val="00EF00BB"/>
    <w:rsid w:val="00F127E7"/>
    <w:rsid w:val="09202C7D"/>
    <w:rsid w:val="0D077647"/>
    <w:rsid w:val="10E14B8E"/>
    <w:rsid w:val="1B1B394C"/>
    <w:rsid w:val="29B7778E"/>
    <w:rsid w:val="2F8502E7"/>
    <w:rsid w:val="2FF90500"/>
    <w:rsid w:val="31D77B9B"/>
    <w:rsid w:val="368F6E0E"/>
    <w:rsid w:val="3E617D6C"/>
    <w:rsid w:val="408E0510"/>
    <w:rsid w:val="43F735B6"/>
    <w:rsid w:val="48BA15C8"/>
    <w:rsid w:val="4D7643D8"/>
    <w:rsid w:val="4DF05BB7"/>
    <w:rsid w:val="502C7B5B"/>
    <w:rsid w:val="52932D37"/>
    <w:rsid w:val="5E7701A2"/>
    <w:rsid w:val="5F5F3C19"/>
    <w:rsid w:val="60F70019"/>
    <w:rsid w:val="66352D04"/>
    <w:rsid w:val="66781615"/>
    <w:rsid w:val="66FA44D1"/>
    <w:rsid w:val="6B95030D"/>
    <w:rsid w:val="6E87520C"/>
    <w:rsid w:val="77EF2827"/>
    <w:rsid w:val="7D3B0CF9"/>
    <w:rsid w:val="7DB56ABA"/>
    <w:rsid w:val="BD1A31F1"/>
    <w:rsid w:val="EEEFB406"/>
    <w:rsid w:val="FF6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line="240" w:lineRule="exact"/>
      <w:jc w:val="left"/>
    </w:pPr>
  </w:style>
  <w:style w:type="paragraph" w:styleId="3">
    <w:name w:val="Body Text"/>
    <w:basedOn w:val="1"/>
    <w:unhideWhenUsed/>
    <w:qFormat/>
    <w:uiPriority w:val="99"/>
    <w:pPr>
      <w:spacing w:line="480" w:lineRule="auto"/>
      <w:jc w:val="center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jc w:val="center"/>
    </w:pPr>
  </w:style>
  <w:style w:type="paragraph" w:styleId="7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10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15</Characters>
  <Lines>4</Lines>
  <Paragraphs>1</Paragraphs>
  <TotalTime>20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2019-12-20T06:46:00Z</dcterms:created>
  <dc:creator>Lenovo</dc:creator>
  <cp:lastModifiedBy> 自由自在</cp:lastModifiedBy>
  <cp:lastPrinted>2019-11-15T06:34:00Z</cp:lastPrinted>
  <dcterms:modified xsi:type="dcterms:W3CDTF">2025-09-25T03:04:07Z</dcterms:modified>
  <dc:title>青岛市司法局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FC14330DD2FA4B66901DE39B666BD49E</vt:lpwstr>
  </property>
  <property fmtid="{D5CDD505-2E9C-101B-9397-08002B2CF9AE}" pid="4" name="KSOTemplateDocerSaveRecord">
    <vt:lpwstr>eyJoZGlkIjoiMzgzOThhNGU4MDJiMWZhNDk2NjFiZGUwZDcxYTEwNWUiLCJ1c2VySWQiOiI0Mjg1NTI4NjYifQ==</vt:lpwstr>
  </property>
</Properties>
</file>