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63CBC"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华山路小学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202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5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-202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学年</w:t>
      </w:r>
      <w:bookmarkStart w:id="0" w:name="_GoBack"/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三年级数学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教学研究活动</w:t>
      </w:r>
      <w:bookmarkEnd w:id="0"/>
      <w:r>
        <w:rPr>
          <w:rFonts w:hint="eastAsia" w:ascii="方正小标宋简体" w:hAnsi="仿宋_GB2312" w:eastAsia="方正小标宋简体" w:cs="仿宋_GB2312"/>
          <w:sz w:val="44"/>
          <w:szCs w:val="44"/>
        </w:rPr>
        <w:t>及成果</w:t>
      </w:r>
    </w:p>
    <w:p w14:paraId="2D4957A0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参加人员：全体三年级数学教师</w:t>
      </w:r>
    </w:p>
    <w:p w14:paraId="3BC9D8D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时间：202</w:t>
      </w:r>
      <w:r>
        <w:rPr>
          <w:rFonts w:hint="eastAsia" w:ascii="仿宋_GB2312" w:hAnsi="仿宋_GB2312" w:cs="仿宋_GB2312"/>
          <w:szCs w:val="32"/>
          <w:lang w:val="en-US" w:eastAsia="zh-CN"/>
        </w:rPr>
        <w:t>6</w:t>
      </w:r>
      <w:r>
        <w:rPr>
          <w:rFonts w:hint="eastAsia" w:ascii="仿宋_GB2312" w:hAnsi="仿宋_GB2312" w:cs="仿宋_GB2312"/>
          <w:szCs w:val="32"/>
        </w:rPr>
        <w:t>年</w:t>
      </w:r>
      <w:r>
        <w:rPr>
          <w:rFonts w:hint="eastAsia" w:ascii="仿宋_GB2312" w:hAnsi="仿宋_GB2312" w:cs="仿宋_GB2312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szCs w:val="32"/>
        </w:rPr>
        <w:t>月</w:t>
      </w:r>
      <w:r>
        <w:rPr>
          <w:rFonts w:hint="eastAsia" w:ascii="仿宋_GB2312" w:hAnsi="仿宋_GB2312" w:cs="仿宋_GB2312"/>
          <w:szCs w:val="32"/>
          <w:lang w:val="en-US" w:eastAsia="zh-CN"/>
        </w:rPr>
        <w:t>5</w:t>
      </w:r>
    </w:p>
    <w:p w14:paraId="79C5FD2F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缺席人员及原因：无</w:t>
      </w:r>
    </w:p>
    <w:p w14:paraId="1D59C5A1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教学研究活动主题：命题常见问题、易错点与磨题策略</w:t>
      </w:r>
    </w:p>
    <w:p w14:paraId="54FBFDE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发言人：</w:t>
      </w:r>
      <w:r>
        <w:rPr>
          <w:rFonts w:hint="eastAsia" w:ascii="仿宋_GB2312" w:hAnsi="仿宋_GB2312" w:cs="仿宋_GB2312"/>
          <w:szCs w:val="32"/>
          <w:lang w:eastAsia="zh-CN"/>
        </w:rPr>
        <w:t>赵享享</w:t>
      </w:r>
    </w:p>
    <w:p w14:paraId="75EA70B7">
      <w:pPr>
        <w:spacing w:line="560" w:lineRule="exact"/>
        <w:rPr>
          <w:rFonts w:ascii="仿宋_GB2312" w:hAnsi="仿宋_GB2312" w:cs="仿宋_GB2312"/>
          <w:szCs w:val="32"/>
        </w:rPr>
      </w:pPr>
    </w:p>
    <w:p w14:paraId="73402BF8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一、活动主题</w:t>
      </w:r>
    </w:p>
    <w:p w14:paraId="7A039DA9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精准提质：小学三年级数学命题常见问题、易错点与磨题策略</w:t>
      </w:r>
    </w:p>
    <w:p w14:paraId="5177D8E6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 xml:space="preserve"> 二、核心研讨方向</w:t>
      </w:r>
    </w:p>
    <w:p w14:paraId="5845EB23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1. 命题常见问题梳理：聚焦三年级知识重难点，梳理当前命题中题型偏难、情境脱离生活、表述模糊、梯度不合理、超纲考点等突出问题。</w:t>
      </w:r>
    </w:p>
    <w:p w14:paraId="498E4971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2. 高频易错点归类：针对计算、应用题、单位换算、几何直观、规律探究等模块，提炼学生高频易错题型与典型错误原因。</w:t>
      </w:r>
    </w:p>
    <w:p w14:paraId="785BC03E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3. 磨题核心原则：明确三年级数学命题应遵循基础性、生活性、层次性、准确性、趣味性原则，贴合学生认知水平。</w:t>
      </w:r>
    </w:p>
    <w:p w14:paraId="6D300F2A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4. 高效磨题策略：围绕题干表述、数据设置、情境选择、设问角度、答案设置、分层设计等方面，提炼可落地的磨题方法。</w:t>
      </w:r>
    </w:p>
    <w:p w14:paraId="7E971E14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</w:p>
    <w:p w14:paraId="54AD964E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 xml:space="preserve"> 三、研讨形式建议</w:t>
      </w:r>
    </w:p>
    <w:p w14:paraId="6779DB81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1. 错题会诊：收集近阶段学生作业、检测错题，按模块分类，共同分析易错根源与命题漏洞。</w:t>
      </w:r>
    </w:p>
    <w:p w14:paraId="0D879A69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2. 命题互评：教师自带原创试题，小组互评，指出问题、提出修改意见，现场打磨优化。</w:t>
      </w:r>
    </w:p>
    <w:p w14:paraId="7611A936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3. 范例拆解：选取优质三年级数学试题，拆解命题思路、情境设计、难度梯度，提炼可复制经验。</w:t>
      </w:r>
    </w:p>
    <w:p w14:paraId="7E5DB933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4. 集体磨题：围绕“万以内加减法、周长、分数初步认识、解决问题”等重点内容，集体命题并逐题打磨。</w:t>
      </w:r>
    </w:p>
    <w:p w14:paraId="6AAEE9A4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</w:t>
      </w:r>
      <w:r>
        <w:rPr>
          <w:rFonts w:hint="eastAsia" w:ascii="黑体" w:hAnsi="黑体" w:eastAsia="黑体" w:cs="仿宋_GB2312"/>
          <w:szCs w:val="32"/>
        </w:rPr>
        <w:t>四、关键研讨问题</w:t>
      </w:r>
    </w:p>
    <w:p w14:paraId="0630B931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三年级数学命题如何做到不超纲、不偏难、贴合学情？</w:t>
      </w:r>
    </w:p>
    <w:p w14:paraId="0A0ADDCA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同一知识点，如何通过改变情境、数据、设问实现分层考查？</w:t>
      </w:r>
    </w:p>
    <w:p w14:paraId="0DAF6C46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学生高频易错点，如何在命题中合理预设、有效区分、精准诊断？</w:t>
      </w:r>
    </w:p>
    <w:p w14:paraId="11E0CAF7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磨题时应重点关注题干表述、单位、数字、答题格式哪些细节，避免无效失分？</w:t>
      </w:r>
    </w:p>
    <w:p w14:paraId="5C64E006">
      <w:pPr>
        <w:bidi w:val="0"/>
        <w:ind w:firstLine="388" w:firstLineChars="0"/>
        <w:jc w:val="left"/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3662045" cy="2746375"/>
            <wp:effectExtent l="0" t="0" r="14605" b="15875"/>
            <wp:docPr id="1" name="图片 1" descr="63712b251078a7693e6b4c19d2fac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3712b251078a7693e6b4c19d2fac2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D5"/>
    <w:rsid w:val="00046309"/>
    <w:rsid w:val="0008021E"/>
    <w:rsid w:val="000C66E6"/>
    <w:rsid w:val="001F4C73"/>
    <w:rsid w:val="00443160"/>
    <w:rsid w:val="00444443"/>
    <w:rsid w:val="0062271F"/>
    <w:rsid w:val="008916D5"/>
    <w:rsid w:val="00987F31"/>
    <w:rsid w:val="009B718E"/>
    <w:rsid w:val="00AB0998"/>
    <w:rsid w:val="00B22DB7"/>
    <w:rsid w:val="00B505F4"/>
    <w:rsid w:val="00B51218"/>
    <w:rsid w:val="00BB2913"/>
    <w:rsid w:val="00CC00A1"/>
    <w:rsid w:val="00D80561"/>
    <w:rsid w:val="00E230E5"/>
    <w:rsid w:val="00E816CE"/>
    <w:rsid w:val="00E952DC"/>
    <w:rsid w:val="00F97112"/>
    <w:rsid w:val="00FC562A"/>
    <w:rsid w:val="451D0E98"/>
    <w:rsid w:val="7A78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642</Words>
  <Characters>661</Characters>
  <Lines>4</Lines>
  <Paragraphs>1</Paragraphs>
  <TotalTime>41</TotalTime>
  <ScaleCrop>false</ScaleCrop>
  <LinksUpToDate>false</LinksUpToDate>
  <CharactersWithSpaces>666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2022-09-13T04:37:00Z</dcterms:created>
  <dc:creator>Administrator</dc:creator>
  <cp:lastModifiedBy>木易</cp:lastModifiedBy>
  <cp:lastPrinted>2022-09-07T01:15:00Z</cp:lastPrinted>
  <dcterms:modified xsi:type="dcterms:W3CDTF">2026-05-21T06:52:46Z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82FC497BEAEC44D48103353910B0325E_13</vt:lpwstr>
  </property>
  <property fmtid="{D5CDD505-2E9C-101B-9397-08002B2CF9AE}" pid="4" name="KSOTemplateDocerSaveRecord">
    <vt:lpwstr>eyJoZGlkIjoiOTliYWNlZGM2MzRlYzdhNmQyN2NiZGE2NjVmMjIyNDAiLCJ1c2VySWQiOiI0ODI5Mzc3ODcifQ==</vt:lpwstr>
  </property>
</Properties>
</file>