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D013F"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青岛市即墨区华山路小学</w:t>
      </w:r>
      <w:r>
        <w:rPr>
          <w:rFonts w:hint="eastAsia"/>
          <w:b/>
          <w:bCs/>
          <w:sz w:val="36"/>
          <w:szCs w:val="44"/>
        </w:rPr>
        <w:t>202</w:t>
      </w:r>
      <w:r>
        <w:rPr>
          <w:rFonts w:hint="eastAsia"/>
          <w:b/>
          <w:bCs/>
          <w:sz w:val="36"/>
          <w:szCs w:val="44"/>
          <w:lang w:val="en-US" w:eastAsia="zh-CN"/>
        </w:rPr>
        <w:t>5-</w:t>
      </w:r>
      <w:r>
        <w:rPr>
          <w:rFonts w:hint="eastAsia"/>
          <w:b/>
          <w:bCs/>
          <w:sz w:val="36"/>
          <w:szCs w:val="44"/>
        </w:rPr>
        <w:t>202</w:t>
      </w:r>
      <w:r>
        <w:rPr>
          <w:rFonts w:hint="eastAsia"/>
          <w:b/>
          <w:bCs/>
          <w:sz w:val="36"/>
          <w:szCs w:val="44"/>
          <w:lang w:val="en-US" w:eastAsia="zh-CN"/>
        </w:rPr>
        <w:t>6</w:t>
      </w:r>
      <w:r>
        <w:rPr>
          <w:rFonts w:hint="eastAsia"/>
          <w:b/>
          <w:bCs/>
          <w:sz w:val="36"/>
          <w:szCs w:val="44"/>
        </w:rPr>
        <w:t>学年六年级</w:t>
      </w:r>
    </w:p>
    <w:p w14:paraId="51F8950C"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英语教学研究活动及成果</w:t>
      </w:r>
    </w:p>
    <w:p w14:paraId="44EF2FB3">
      <w:pPr>
        <w:rPr>
          <w:rFonts w:hint="eastAsia"/>
        </w:rPr>
      </w:pPr>
      <w:r>
        <w:rPr>
          <w:rFonts w:hint="eastAsia"/>
        </w:rPr>
        <w:t xml:space="preserve"> </w:t>
      </w:r>
    </w:p>
    <w:p w14:paraId="0C4704D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参加人员：全体六年级英语备课组教师</w:t>
      </w:r>
    </w:p>
    <w:p w14:paraId="07C9A6D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时间：202</w:t>
      </w:r>
      <w:r>
        <w:rPr>
          <w:rFonts w:hint="eastAsia"/>
          <w:sz w:val="28"/>
          <w:szCs w:val="36"/>
          <w:lang w:val="en-US" w:eastAsia="zh-CN"/>
        </w:rPr>
        <w:t>6</w:t>
      </w:r>
      <w:r>
        <w:rPr>
          <w:rFonts w:hint="eastAsia"/>
          <w:sz w:val="28"/>
          <w:szCs w:val="36"/>
        </w:rPr>
        <w:t>年</w:t>
      </w:r>
      <w:r>
        <w:rPr>
          <w:rFonts w:hint="eastAsia"/>
          <w:sz w:val="28"/>
          <w:szCs w:val="36"/>
          <w:lang w:val="en-US" w:eastAsia="zh-CN"/>
        </w:rPr>
        <w:t>4</w:t>
      </w:r>
      <w:r>
        <w:rPr>
          <w:rFonts w:hint="eastAsia"/>
          <w:sz w:val="28"/>
          <w:szCs w:val="36"/>
        </w:rPr>
        <w:t>月2</w:t>
      </w:r>
      <w:r>
        <w:rPr>
          <w:rFonts w:hint="eastAsia"/>
          <w:sz w:val="28"/>
          <w:szCs w:val="36"/>
          <w:lang w:val="en-US" w:eastAsia="zh-CN"/>
        </w:rPr>
        <w:t>3</w:t>
      </w:r>
      <w:r>
        <w:rPr>
          <w:rFonts w:hint="eastAsia"/>
          <w:sz w:val="28"/>
          <w:szCs w:val="36"/>
        </w:rPr>
        <w:t>日</w:t>
      </w:r>
    </w:p>
    <w:p w14:paraId="1C2FD38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缺席人员及原因：无</w:t>
      </w:r>
    </w:p>
    <w:p w14:paraId="4AF136C4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教学研究活动主题：新课标视域下小学英语时态句型教学与写作落地策略 </w:t>
      </w:r>
    </w:p>
    <w:p w14:paraId="50E74ABA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发言人：</w:t>
      </w:r>
      <w:r>
        <w:rPr>
          <w:rFonts w:hint="eastAsia"/>
          <w:sz w:val="28"/>
          <w:szCs w:val="36"/>
          <w:lang w:val="en-US" w:eastAsia="zh-CN"/>
        </w:rPr>
        <w:t>姜莎</w:t>
      </w:r>
    </w:p>
    <w:p w14:paraId="479CAE8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一、活动主题</w:t>
      </w:r>
    </w:p>
    <w:p w14:paraId="68F70F72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新课标视域下小学英语时态句型教学与写作落地策略 </w:t>
      </w:r>
    </w:p>
    <w:p w14:paraId="080D3E6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二、核心研讨方向 </w:t>
      </w:r>
    </w:p>
    <w:p w14:paraId="7BBFB13B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1. 时态梯度梳理：系统梳理四至六年级一般现在时、现在进行时、一般过去时、一般将来时的教学重难点，明确各年级教学深浅度。</w:t>
      </w:r>
    </w:p>
    <w:p w14:paraId="62BDCC87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2. 句型模块化教学：提炼五六年级核心句型，搭建写作万能句式，解决学生作文无话可写、语法错误多的问题。</w:t>
      </w:r>
    </w:p>
    <w:p w14:paraId="53DD951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3. 读写联动训练：依托阅读素材积累句型，反向运用到写作表达，对接六年级抽测作文题型。</w:t>
      </w:r>
    </w:p>
    <w:p w14:paraId="07995EE3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4. 易错点精准突破：针对单复数、三单、时态混用等高频错题，制定专项训练与教学对策。</w:t>
      </w:r>
    </w:p>
    <w:p w14:paraId="78D24B1B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三、研讨形式建议</w:t>
      </w:r>
    </w:p>
    <w:p w14:paraId="2221A484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1. 错题分析：汇总各年级时态、句型典型错题，研讨课堂教学改进方法。</w:t>
      </w:r>
    </w:p>
    <w:p w14:paraId="0EB6730F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2. 模板共建：集体整理作文万能句型、时态速记口诀、5分钟速练小纸条。</w:t>
      </w:r>
    </w:p>
    <w:p w14:paraId="545BD14A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3. 课堂实操：交流时态句型趣味教学方法，提升学生掌握效率。</w:t>
      </w:r>
    </w:p>
    <w:p w14:paraId="394BD81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四、关键研讨问题</w:t>
      </w:r>
    </w:p>
    <w:p w14:paraId="3E616C42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新课标背景下，如何用简洁高效的方式落实四大时态教学，提升学生句型运用与写作能力？</w:t>
      </w:r>
    </w:p>
    <w:p w14:paraId="39608972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如何分层开展时态句型训练，兼顾学困生基础巩固和优等生拔高？</w:t>
      </w:r>
    </w:p>
    <w:p w14:paraId="5219B6C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五、教研成果 </w:t>
      </w:r>
    </w:p>
    <w:p w14:paraId="516B6D51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1. 整理完成四—六年级四大时态+核心句型教学提纲，统一备课标准。</w:t>
      </w:r>
    </w:p>
    <w:p w14:paraId="0517E2CD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2. 形成六年级抽测作文万能句式、时态易错点专项训练材料。</w:t>
      </w:r>
    </w:p>
    <w:p w14:paraId="78F1FE66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3. 明确时态句型分层教学方案，优化课堂训练模式。</w:t>
      </w:r>
    </w:p>
    <w:p w14:paraId="61D0A4F5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</w:t>
      </w:r>
      <w:r>
        <w:rPr>
          <w:rFonts w:hint="eastAsia" w:eastAsiaTheme="minorEastAsia"/>
          <w:sz w:val="28"/>
          <w:szCs w:val="36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1" name="图片 1" descr="4a876941f52bceb2d08a87282bd55c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a876941f52bceb2d08a87282bd55c8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70D75"/>
    <w:rsid w:val="08AE1E9F"/>
    <w:rsid w:val="0BD7170D"/>
    <w:rsid w:val="235B27CC"/>
    <w:rsid w:val="26751385"/>
    <w:rsid w:val="294F0C22"/>
    <w:rsid w:val="406C0A4C"/>
    <w:rsid w:val="4504461A"/>
    <w:rsid w:val="71C025E8"/>
    <w:rsid w:val="7D4A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591</Words>
  <Characters>613</Characters>
  <Lines>0</Lines>
  <Paragraphs>0</Paragraphs>
  <TotalTime>1</TotalTime>
  <ScaleCrop>false</ScaleCrop>
  <LinksUpToDate>false</LinksUpToDate>
  <CharactersWithSpaces>629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2026-05-20T01:30:00Z</dcterms:created>
  <dc:creator>姜莎</dc:creator>
  <cp:lastModifiedBy>猛偈掌惫</cp:lastModifiedBy>
  <dcterms:modified xsi:type="dcterms:W3CDTF">2026-06-09T07:04:07Z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eyJoZGlkIjoiZmQwNjE1ZjVhZWFmMGRjNTBjMTMyNjczN2E0Y2E3MDYiLCJ1c2VySWQiOiIxNzk5NTI3ODIwIn0=</vt:lpwstr>
  </property>
  <property fmtid="{D5CDD505-2E9C-101B-9397-08002B2CF9AE}" pid="4" name="ICV">
    <vt:lpwstr>2F2076DB5E6C4BDF807978F4C225153F_12</vt:lpwstr>
  </property>
</Properties>
</file>