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关于青岛市即墨区第四中学住宿费收费标准的说明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区教体局：</w:t>
      </w:r>
    </w:p>
    <w:p>
      <w:pPr>
        <w:ind w:firstLine="56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青岛市即墨区第四中学根据教体局统一安排，于2024年2月由灵山街道办事处老校区整体搬迁到龙山街道办事处新校区。依据教体局《关于明确我市公办高中及同等学历学校住宿费有关事项的通知》文件要求，</w:t>
      </w:r>
      <w:r>
        <w:rPr>
          <w:rFonts w:ascii="Times New Roman" w:hAnsi="Times New Roman" w:eastAsia="仿宋_GB2312"/>
          <w:sz w:val="28"/>
          <w:szCs w:val="28"/>
        </w:rPr>
        <w:t>根据《山东省定价目录》、《山东省中小学收费管理办法》等有关规定，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经学校办公会研究决定，</w:t>
      </w:r>
      <w:r>
        <w:rPr>
          <w:rFonts w:hint="eastAsia" w:ascii="Times New Roman" w:hAnsi="Times New Roman" w:eastAsia="仿宋_GB2312"/>
          <w:sz w:val="28"/>
          <w:szCs w:val="28"/>
        </w:rPr>
        <w:t>综合考虑学校平均住宿成本、经济发展水平、社会可承受能力等因素，制定</w:t>
      </w:r>
      <w:r>
        <w:rPr>
          <w:rFonts w:ascii="Times New Roman" w:hAnsi="Times New Roman" w:eastAsia="仿宋_GB2312"/>
          <w:sz w:val="28"/>
          <w:szCs w:val="28"/>
        </w:rPr>
        <w:t>我校住宿</w:t>
      </w:r>
      <w:r>
        <w:rPr>
          <w:rFonts w:hint="eastAsia" w:ascii="Times New Roman" w:hAnsi="Times New Roman" w:eastAsia="仿宋_GB2312"/>
          <w:sz w:val="28"/>
          <w:szCs w:val="28"/>
        </w:rPr>
        <w:t>费收费标准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决定执行460元/生/学期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文星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文星黑体"/>
          <w:sz w:val="28"/>
          <w:szCs w:val="28"/>
          <w:lang w:val="en-US" w:eastAsia="zh-CN"/>
        </w:rPr>
        <w:t>收费依据</w:t>
      </w:r>
      <w:bookmarkStart w:id="0" w:name="_GoBack"/>
      <w:bookmarkEnd w:id="0"/>
      <w:r>
        <w:rPr>
          <w:rFonts w:hint="eastAsia" w:ascii="Times New Roman" w:hAnsi="Times New Roman" w:eastAsia="文星黑体"/>
          <w:sz w:val="28"/>
          <w:szCs w:val="28"/>
          <w:lang w:val="en-US" w:eastAsia="zh-CN"/>
        </w:rPr>
        <w:t>：</w:t>
      </w:r>
    </w:p>
    <w:p>
      <w:pPr>
        <w:spacing w:line="560" w:lineRule="exact"/>
        <w:ind w:firstLine="640"/>
        <w:jc w:val="left"/>
        <w:rPr>
          <w:rFonts w:ascii="Times New Roman" w:hAnsi="Times New Roman" w:eastAsia="文星黑体"/>
          <w:sz w:val="28"/>
          <w:szCs w:val="28"/>
        </w:rPr>
      </w:pPr>
      <w:r>
        <w:rPr>
          <w:rFonts w:hint="eastAsia" w:ascii="Times New Roman" w:hAnsi="Times New Roman" w:eastAsia="文星黑体"/>
          <w:sz w:val="28"/>
          <w:szCs w:val="28"/>
        </w:rPr>
        <w:t>一</w:t>
      </w:r>
      <w:r>
        <w:rPr>
          <w:rFonts w:ascii="Times New Roman" w:hAnsi="Times New Roman" w:eastAsia="文星黑体"/>
          <w:sz w:val="28"/>
          <w:szCs w:val="28"/>
        </w:rPr>
        <w:t>、</w:t>
      </w:r>
      <w:r>
        <w:rPr>
          <w:rFonts w:hint="eastAsia" w:ascii="Times New Roman" w:hAnsi="Times New Roman" w:eastAsia="文星黑体"/>
          <w:sz w:val="28"/>
          <w:szCs w:val="28"/>
        </w:rPr>
        <w:t>住宿</w:t>
      </w:r>
      <w:r>
        <w:rPr>
          <w:rFonts w:ascii="Times New Roman" w:hAnsi="Times New Roman" w:eastAsia="文星黑体"/>
          <w:sz w:val="28"/>
          <w:szCs w:val="28"/>
        </w:rPr>
        <w:t>基础配置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（一）</w:t>
      </w:r>
      <w:r>
        <w:rPr>
          <w:rFonts w:ascii="Times New Roman" w:hAnsi="Times New Roman" w:eastAsia="仿宋_GB2312"/>
          <w:sz w:val="28"/>
          <w:szCs w:val="28"/>
        </w:rPr>
        <w:t>生均建筑面积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平方米；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（二）</w:t>
      </w:r>
      <w:r>
        <w:rPr>
          <w:rFonts w:ascii="Times New Roman" w:hAnsi="Times New Roman" w:eastAsia="仿宋_GB2312"/>
          <w:sz w:val="28"/>
          <w:szCs w:val="28"/>
        </w:rPr>
        <w:t>每间住宿人数</w:t>
      </w:r>
      <w:r>
        <w:rPr>
          <w:rFonts w:hint="eastAsia" w:ascii="Times New Roman" w:hAnsi="Times New Roman" w:eastAsia="仿宋_GB2312"/>
          <w:sz w:val="28"/>
          <w:szCs w:val="28"/>
        </w:rPr>
        <w:t>6</w:t>
      </w:r>
      <w:r>
        <w:rPr>
          <w:rFonts w:ascii="Times New Roman" w:hAnsi="Times New Roman" w:eastAsia="仿宋_GB2312"/>
          <w:sz w:val="28"/>
          <w:szCs w:val="28"/>
        </w:rPr>
        <w:t>人；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</w:t>
      </w:r>
      <w:r>
        <w:rPr>
          <w:rFonts w:ascii="Times New Roman" w:hAnsi="Times New Roman" w:eastAsia="仿宋_GB2312"/>
          <w:sz w:val="28"/>
          <w:szCs w:val="28"/>
        </w:rPr>
        <w:t>每间配备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ascii="Times New Roman" w:hAnsi="Times New Roman" w:eastAsia="仿宋_GB2312"/>
          <w:sz w:val="28"/>
          <w:szCs w:val="28"/>
        </w:rPr>
        <w:t>床、橱柜、电风扇、</w:t>
      </w:r>
      <w:r>
        <w:rPr>
          <w:rFonts w:hint="eastAsia" w:ascii="Times New Roman" w:hAnsi="Times New Roman" w:eastAsia="仿宋_GB2312"/>
          <w:sz w:val="28"/>
          <w:szCs w:val="28"/>
        </w:rPr>
        <w:t>暖气</w:t>
      </w:r>
      <w:r>
        <w:rPr>
          <w:rFonts w:ascii="Times New Roman" w:hAnsi="Times New Roman" w:eastAsia="仿宋_GB2312"/>
          <w:sz w:val="28"/>
          <w:szCs w:val="28"/>
        </w:rPr>
        <w:t>、电源插座等</w:t>
      </w:r>
      <w:r>
        <w:rPr>
          <w:rFonts w:hint="eastAsia" w:ascii="Times New Roman" w:hAnsi="Times New Roman" w:eastAsia="仿宋_GB2312"/>
          <w:sz w:val="28"/>
          <w:szCs w:val="28"/>
        </w:rPr>
        <w:t>住宿设施设备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（四）</w:t>
      </w:r>
      <w:r>
        <w:rPr>
          <w:rFonts w:ascii="Times New Roman" w:hAnsi="Times New Roman" w:eastAsia="仿宋_GB2312"/>
          <w:sz w:val="28"/>
          <w:szCs w:val="28"/>
        </w:rPr>
        <w:t>楼层配备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ascii="Times New Roman" w:hAnsi="Times New Roman" w:eastAsia="仿宋_GB2312"/>
          <w:sz w:val="28"/>
          <w:szCs w:val="28"/>
        </w:rPr>
        <w:t>公共卫生间、盥洗</w:t>
      </w:r>
      <w:r>
        <w:rPr>
          <w:rFonts w:hint="eastAsia" w:ascii="Times New Roman" w:hAnsi="Times New Roman" w:eastAsia="仿宋_GB2312"/>
          <w:sz w:val="28"/>
          <w:szCs w:val="28"/>
        </w:rPr>
        <w:t>设施</w:t>
      </w:r>
      <w:r>
        <w:rPr>
          <w:rFonts w:ascii="Times New Roman" w:hAnsi="Times New Roman" w:eastAsia="仿宋_GB2312"/>
          <w:sz w:val="28"/>
          <w:szCs w:val="28"/>
        </w:rPr>
        <w:t>；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（五）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各楼层</w:t>
      </w:r>
      <w:r>
        <w:rPr>
          <w:rFonts w:ascii="Times New Roman" w:hAnsi="Times New Roman" w:eastAsia="仿宋_GB2312"/>
          <w:sz w:val="28"/>
          <w:szCs w:val="28"/>
        </w:rPr>
        <w:t>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带净化功能的</w:t>
      </w:r>
      <w:r>
        <w:rPr>
          <w:rFonts w:ascii="Times New Roman" w:hAnsi="Times New Roman" w:eastAsia="仿宋_GB2312"/>
          <w:sz w:val="28"/>
          <w:szCs w:val="28"/>
        </w:rPr>
        <w:t>直饮水系统；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（六）</w:t>
      </w:r>
      <w:r>
        <w:rPr>
          <w:rFonts w:ascii="Times New Roman" w:hAnsi="Times New Roman" w:eastAsia="仿宋_GB2312"/>
          <w:sz w:val="28"/>
          <w:szCs w:val="28"/>
        </w:rPr>
        <w:t>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ascii="Times New Roman" w:hAnsi="Times New Roman" w:eastAsia="仿宋_GB2312"/>
          <w:sz w:val="28"/>
          <w:szCs w:val="28"/>
        </w:rPr>
        <w:t>包含淋浴设备、更衣设备、消毒设备</w:t>
      </w:r>
      <w:r>
        <w:rPr>
          <w:rFonts w:hint="eastAsia" w:ascii="Times New Roman" w:hAnsi="Times New Roman" w:eastAsia="仿宋_GB2312"/>
          <w:sz w:val="28"/>
          <w:szCs w:val="28"/>
        </w:rPr>
        <w:t>通风系统</w:t>
      </w:r>
      <w:r>
        <w:rPr>
          <w:rFonts w:ascii="Times New Roman" w:hAnsi="Times New Roman" w:eastAsia="仿宋_GB2312"/>
          <w:sz w:val="28"/>
          <w:szCs w:val="28"/>
        </w:rPr>
        <w:t>的公共浴室</w:t>
      </w:r>
      <w:r>
        <w:rPr>
          <w:rFonts w:hint="eastAsia" w:ascii="Times New Roman" w:hAnsi="Times New Roman" w:eastAsia="仿宋_GB2312"/>
          <w:sz w:val="28"/>
          <w:szCs w:val="28"/>
        </w:rPr>
        <w:t>；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（七）有专人负责安全保卫、卫生保洁、住宿管理和服务等。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文星黑体"/>
          <w:sz w:val="32"/>
          <w:szCs w:val="32"/>
        </w:rPr>
      </w:pPr>
      <w:r>
        <w:rPr>
          <w:rFonts w:hint="eastAsia" w:ascii="Times New Roman" w:hAnsi="Times New Roman" w:eastAsia="文星黑体"/>
          <w:sz w:val="28"/>
          <w:szCs w:val="28"/>
        </w:rPr>
        <w:t>二、住宿升级配置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（一）每间配备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hint="eastAsia" w:ascii="Times New Roman" w:hAnsi="Times New Roman" w:eastAsia="仿宋_GB2312"/>
          <w:sz w:val="28"/>
          <w:szCs w:val="28"/>
        </w:rPr>
        <w:t>室内卫生间、盥洗设施；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（二）每间配备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hint="eastAsia" w:ascii="Times New Roman" w:hAnsi="Times New Roman" w:eastAsia="仿宋_GB2312"/>
          <w:sz w:val="28"/>
          <w:szCs w:val="28"/>
        </w:rPr>
        <w:t>包括淋浴设备、照明通风设备等的独立浴室，具备室内淋浴条件；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（三）每间配备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hint="eastAsia" w:ascii="Times New Roman" w:hAnsi="Times New Roman" w:eastAsia="仿宋_GB2312"/>
          <w:sz w:val="28"/>
          <w:szCs w:val="28"/>
        </w:rPr>
        <w:t>阳台、晾衣架；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（四）</w:t>
      </w:r>
      <w:r>
        <w:rPr>
          <w:rFonts w:ascii="Times New Roman" w:hAnsi="Times New Roman" w:eastAsia="仿宋_GB2312"/>
          <w:sz w:val="28"/>
          <w:szCs w:val="28"/>
        </w:rPr>
        <w:t>楼层</w:t>
      </w:r>
      <w:r>
        <w:rPr>
          <w:rFonts w:hint="eastAsia" w:ascii="Times New Roman" w:hAnsi="Times New Roman" w:eastAsia="仿宋_GB2312"/>
          <w:sz w:val="28"/>
          <w:szCs w:val="28"/>
        </w:rPr>
        <w:t>配备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了</w:t>
      </w:r>
      <w:r>
        <w:rPr>
          <w:rFonts w:hint="eastAsia" w:ascii="Times New Roman" w:hAnsi="Times New Roman" w:eastAsia="仿宋_GB2312"/>
          <w:sz w:val="28"/>
          <w:szCs w:val="28"/>
        </w:rPr>
        <w:t>洗衣房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文星黑体"/>
          <w:sz w:val="32"/>
          <w:szCs w:val="32"/>
        </w:rPr>
      </w:pPr>
      <w:r>
        <w:rPr>
          <w:rFonts w:hint="eastAsia" w:ascii="Times New Roman" w:hAnsi="Times New Roman" w:eastAsia="文星黑体"/>
          <w:sz w:val="28"/>
          <w:szCs w:val="28"/>
        </w:rPr>
        <w:t>三、收费标准及收退费规定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（一）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我校现有住宿条件基本</w:t>
      </w:r>
      <w:r>
        <w:rPr>
          <w:rFonts w:ascii="Times New Roman" w:hAnsi="Times New Roman" w:eastAsia="仿宋_GB2312"/>
          <w:sz w:val="28"/>
          <w:szCs w:val="28"/>
        </w:rPr>
        <w:t>达到</w:t>
      </w:r>
      <w:r>
        <w:rPr>
          <w:rFonts w:hint="eastAsia" w:ascii="Times New Roman" w:hAnsi="Times New Roman" w:eastAsia="仿宋_GB2312"/>
          <w:sz w:val="28"/>
          <w:szCs w:val="28"/>
        </w:rPr>
        <w:t>住宿</w:t>
      </w:r>
      <w:r>
        <w:rPr>
          <w:rFonts w:ascii="Times New Roman" w:hAnsi="Times New Roman" w:eastAsia="仿宋_GB2312"/>
          <w:sz w:val="28"/>
          <w:szCs w:val="28"/>
        </w:rPr>
        <w:t>基础配置条件，按照每间宿舍</w:t>
      </w:r>
      <w:r>
        <w:rPr>
          <w:rFonts w:hint="eastAsia" w:ascii="Times New Roman" w:hAnsi="Times New Roman" w:eastAsia="仿宋_GB2312"/>
          <w:sz w:val="28"/>
          <w:szCs w:val="28"/>
        </w:rPr>
        <w:t>额定</w:t>
      </w:r>
      <w:r>
        <w:rPr>
          <w:rFonts w:ascii="Times New Roman" w:hAnsi="Times New Roman" w:eastAsia="仿宋_GB2312"/>
          <w:sz w:val="28"/>
          <w:szCs w:val="28"/>
        </w:rPr>
        <w:t>住宿人数，执行基准收费标准。</w:t>
      </w:r>
      <w:r>
        <w:rPr>
          <w:rFonts w:ascii="Times New Roman" w:hAnsi="Times New Roman" w:eastAsia="仿宋_GB2312"/>
          <w:color w:val="000000"/>
          <w:sz w:val="28"/>
          <w:szCs w:val="28"/>
        </w:rPr>
        <w:t>5-6人间，每间4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28"/>
          <w:szCs w:val="28"/>
        </w:rPr>
        <w:t>0元</w:t>
      </w:r>
      <w:r>
        <w:rPr>
          <w:rFonts w:ascii="Times New Roman" w:hAnsi="Times New Roman" w:eastAsia="仿宋_GB2312"/>
          <w:sz w:val="28"/>
          <w:szCs w:val="28"/>
        </w:rPr>
        <w:t>/</w:t>
      </w:r>
      <w:r>
        <w:rPr>
          <w:rFonts w:ascii="Times New Roman" w:hAnsi="Times New Roman" w:eastAsia="仿宋_GB2312"/>
          <w:color w:val="000000"/>
          <w:sz w:val="28"/>
          <w:szCs w:val="28"/>
        </w:rPr>
        <w:t>生.学期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住宿费按学期收取，不得跨学年预收。对寒暑假期间未离校的学生，学校妥善安排住宿，不加收住宿费。学生因故退学、转学或提前结束学业的，学校根据实际住宿时间，按月计退。学生休学期间不缴纳住宿费，复学后，按照随读年级住宿费标准收费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（四）对家庭经济困难学生的住宿费，学校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将</w:t>
      </w:r>
      <w:r>
        <w:rPr>
          <w:rFonts w:hint="eastAsia" w:ascii="Times New Roman" w:hAnsi="Times New Roman" w:eastAsia="仿宋_GB2312"/>
          <w:sz w:val="28"/>
          <w:szCs w:val="28"/>
        </w:rPr>
        <w:t>按国家、省、市有关政策规定予以免收或减收。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文星黑体"/>
          <w:sz w:val="32"/>
          <w:szCs w:val="32"/>
        </w:rPr>
      </w:pPr>
      <w:r>
        <w:rPr>
          <w:rFonts w:hint="eastAsia" w:ascii="Times New Roman" w:hAnsi="Times New Roman" w:eastAsia="文星黑体"/>
          <w:sz w:val="32"/>
          <w:szCs w:val="32"/>
        </w:rPr>
        <w:t>四、其他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一）收费公示。学校将住宿配置条件及收费标准按规定做好公示，接受各级发展改革、财政、教育、人力资源社会保障部门现场核查及社会监督。学校因配置升级需调整住宿收费标准的，应执行“老生老标准、新生新标准”原则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（二）收费管理。学校严格执行收费管理的有关规定，使用“山东省非税收入通用票据”，住宿费收入通过“青岛市非税收入征缴管理系统”及时足额上缴财政，不得挪作他用。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（三）执行时间。本通知自2024年春季学期开学起执行。有效期至2027年8月31日。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MzkyZDBjOGNhODAwZDFkNWExZTEwMGM3MzE1YWMifQ=="/>
  </w:docVars>
  <w:rsids>
    <w:rsidRoot w:val="00E73446"/>
    <w:rsid w:val="009579D8"/>
    <w:rsid w:val="00E73446"/>
    <w:rsid w:val="0E8733E4"/>
    <w:rsid w:val="34BD356D"/>
    <w:rsid w:val="3C2821A8"/>
    <w:rsid w:val="662D4774"/>
    <w:rsid w:val="738A0D71"/>
    <w:rsid w:val="7BE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715</Characters>
  <Lines>5</Lines>
  <Paragraphs>1</Paragraphs>
  <TotalTime>10</TotalTime>
  <ScaleCrop>false</ScaleCrop>
  <LinksUpToDate>false</LinksUpToDate>
  <CharactersWithSpaces>839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2024-03-08T02:16:00Z</dcterms:created>
  <dc:creator>Administrator</dc:creator>
  <cp:lastModifiedBy>Mario</cp:lastModifiedBy>
  <dcterms:modified xsi:type="dcterms:W3CDTF">2024-03-15T00:08:20Z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56475252261941708787FD1C320C621E_12</vt:lpwstr>
  </property>
</Properties>
</file>