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FA" w:rsidRDefault="007526E9" w:rsidP="007526E9">
      <w:pPr>
        <w:spacing w:line="440" w:lineRule="exact"/>
        <w:ind w:firstLineChars="150" w:firstLine="687"/>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t>青岛市</w:t>
      </w:r>
      <w:r w:rsidR="00A46B82">
        <w:rPr>
          <w:rFonts w:ascii="宋体" w:eastAsia="宋体" w:hAnsi="宋体" w:cs="宋体" w:hint="eastAsia"/>
          <w:b/>
          <w:color w:val="000000" w:themeColor="text1"/>
          <w:sz w:val="44"/>
          <w:szCs w:val="44"/>
        </w:rPr>
        <w:t>即墨区第二中学高中部“三定一聘”</w:t>
      </w:r>
    </w:p>
    <w:p w:rsidR="004E3DFA" w:rsidRDefault="00A46B82">
      <w:pPr>
        <w:spacing w:line="440" w:lineRule="exact"/>
        <w:jc w:val="center"/>
        <w:rPr>
          <w:rFonts w:ascii="宋体" w:eastAsia="宋体" w:hAnsi="宋体" w:cs="宋体"/>
          <w:b/>
          <w:color w:val="000000" w:themeColor="text1"/>
          <w:sz w:val="44"/>
          <w:szCs w:val="44"/>
        </w:rPr>
      </w:pPr>
      <w:r>
        <w:rPr>
          <w:rFonts w:ascii="宋体" w:eastAsia="宋体" w:hAnsi="宋体" w:cs="宋体" w:hint="eastAsia"/>
          <w:b/>
          <w:color w:val="000000" w:themeColor="text1"/>
          <w:sz w:val="44"/>
          <w:szCs w:val="44"/>
        </w:rPr>
        <w:t>工作实施方案</w:t>
      </w:r>
    </w:p>
    <w:p w:rsidR="004E3DFA" w:rsidRDefault="00A46B82">
      <w:pPr>
        <w:autoSpaceDE w:val="0"/>
        <w:snapToGrid w:val="0"/>
        <w:spacing w:line="480" w:lineRule="exact"/>
        <w:ind w:firstLineChars="340" w:firstLine="775"/>
        <w:rPr>
          <w:rFonts w:ascii="宋体" w:eastAsia="宋体" w:hAnsi="宋体" w:cs="宋体"/>
          <w:spacing w:val="-6"/>
          <w:sz w:val="24"/>
          <w:szCs w:val="24"/>
        </w:rPr>
      </w:pPr>
      <w:r>
        <w:rPr>
          <w:rFonts w:ascii="宋体" w:eastAsia="宋体" w:hAnsi="宋体" w:cs="宋体" w:hint="eastAsia"/>
          <w:spacing w:val="-6"/>
          <w:sz w:val="24"/>
          <w:szCs w:val="24"/>
        </w:rPr>
        <w:t>为贯彻落实国家、省新时代教师队伍建设改革意见和山东省政府办公厅《关于进一步加强中小学教师队伍建设有关问题的意见》（鲁政办字〔</w:t>
      </w:r>
      <w:r>
        <w:rPr>
          <w:rFonts w:ascii="宋体" w:eastAsia="宋体" w:hAnsi="宋体" w:cs="宋体" w:hint="eastAsia"/>
          <w:spacing w:val="-6"/>
          <w:sz w:val="24"/>
          <w:szCs w:val="24"/>
        </w:rPr>
        <w:t>2016</w:t>
      </w:r>
      <w:r>
        <w:rPr>
          <w:rFonts w:ascii="宋体" w:eastAsia="宋体" w:hAnsi="宋体" w:cs="宋体" w:hint="eastAsia"/>
          <w:spacing w:val="-6"/>
          <w:sz w:val="24"/>
          <w:szCs w:val="24"/>
        </w:rPr>
        <w:t>〕</w:t>
      </w:r>
      <w:r>
        <w:rPr>
          <w:rFonts w:ascii="宋体" w:eastAsia="宋体" w:hAnsi="宋体" w:cs="宋体" w:hint="eastAsia"/>
          <w:spacing w:val="-6"/>
          <w:sz w:val="24"/>
          <w:szCs w:val="24"/>
        </w:rPr>
        <w:t>56</w:t>
      </w:r>
      <w:r>
        <w:rPr>
          <w:rFonts w:ascii="宋体" w:eastAsia="宋体" w:hAnsi="宋体" w:cs="宋体" w:hint="eastAsia"/>
          <w:spacing w:val="-6"/>
          <w:sz w:val="24"/>
          <w:szCs w:val="24"/>
        </w:rPr>
        <w:t>号），山东省教育厅、省编办室、省人社障厅《关于推进中小学教师县管校聘管理改革的指导意见》（鲁教师发</w:t>
      </w:r>
      <w:r>
        <w:rPr>
          <w:rFonts w:ascii="宋体" w:eastAsia="宋体" w:hAnsi="宋体" w:cs="宋体" w:hint="eastAsia"/>
          <w:spacing w:val="-6"/>
          <w:sz w:val="24"/>
          <w:szCs w:val="24"/>
        </w:rPr>
        <w:t>[2015]2</w:t>
      </w:r>
      <w:r>
        <w:rPr>
          <w:rFonts w:ascii="宋体" w:eastAsia="宋体" w:hAnsi="宋体" w:cs="宋体" w:hint="eastAsia"/>
          <w:spacing w:val="-6"/>
          <w:sz w:val="24"/>
          <w:szCs w:val="24"/>
        </w:rPr>
        <w:t>号），青岛市教育局、市人社局《关于印发〈全市中小学校“三定一聘”工作指导意见〉的通知》（青教通字</w:t>
      </w:r>
      <w:r>
        <w:rPr>
          <w:rFonts w:ascii="宋体" w:eastAsia="宋体" w:hAnsi="宋体" w:cs="宋体" w:hint="eastAsia"/>
          <w:spacing w:val="-6"/>
          <w:sz w:val="24"/>
          <w:szCs w:val="24"/>
        </w:rPr>
        <w:t>[2019]52</w:t>
      </w:r>
      <w:r>
        <w:rPr>
          <w:rFonts w:ascii="宋体" w:eastAsia="宋体" w:hAnsi="宋体" w:cs="宋体" w:hint="eastAsia"/>
          <w:spacing w:val="-6"/>
          <w:sz w:val="24"/>
          <w:szCs w:val="24"/>
        </w:rPr>
        <w:t>号），</w:t>
      </w:r>
      <w:r>
        <w:rPr>
          <w:rFonts w:ascii="宋体" w:eastAsia="宋体" w:hAnsi="宋体" w:cs="宋体" w:hint="eastAsia"/>
          <w:spacing w:val="-6"/>
          <w:kern w:val="36"/>
          <w:sz w:val="24"/>
          <w:szCs w:val="24"/>
        </w:rPr>
        <w:t>即墨区教体局、区委编办、区人社局《</w:t>
      </w:r>
      <w:r>
        <w:rPr>
          <w:rFonts w:ascii="宋体" w:eastAsia="宋体" w:hAnsi="宋体" w:cs="宋体" w:hint="eastAsia"/>
          <w:spacing w:val="-6"/>
          <w:sz w:val="24"/>
          <w:szCs w:val="24"/>
        </w:rPr>
        <w:t>关于印发青岛市即墨区中小学校“三定一聘”</w:t>
      </w:r>
      <w:r>
        <w:rPr>
          <w:rFonts w:ascii="宋体" w:eastAsia="宋体" w:hAnsi="宋体" w:cs="宋体" w:hint="eastAsia"/>
          <w:spacing w:val="-6"/>
          <w:sz w:val="24"/>
          <w:szCs w:val="24"/>
        </w:rPr>
        <w:t xml:space="preserve"> </w:t>
      </w:r>
      <w:r>
        <w:rPr>
          <w:rFonts w:ascii="宋体" w:eastAsia="宋体" w:hAnsi="宋体" w:cs="宋体" w:hint="eastAsia"/>
          <w:spacing w:val="-6"/>
          <w:sz w:val="24"/>
          <w:szCs w:val="24"/>
        </w:rPr>
        <w:t>工作实施方案的通知</w:t>
      </w:r>
      <w:r>
        <w:rPr>
          <w:rFonts w:ascii="宋体" w:eastAsia="宋体" w:hAnsi="宋体" w:cs="宋体" w:hint="eastAsia"/>
          <w:spacing w:val="-6"/>
          <w:kern w:val="36"/>
          <w:sz w:val="24"/>
          <w:szCs w:val="24"/>
        </w:rPr>
        <w:t>》（</w:t>
      </w:r>
      <w:r>
        <w:rPr>
          <w:rFonts w:ascii="宋体" w:eastAsia="宋体" w:hAnsi="宋体" w:cs="宋体" w:hint="eastAsia"/>
          <w:bCs/>
          <w:sz w:val="24"/>
          <w:szCs w:val="24"/>
        </w:rPr>
        <w:t>即教体字〔</w:t>
      </w:r>
      <w:r>
        <w:rPr>
          <w:rFonts w:ascii="宋体" w:eastAsia="宋体" w:hAnsi="宋体" w:cs="宋体" w:hint="eastAsia"/>
          <w:bCs/>
          <w:sz w:val="24"/>
          <w:szCs w:val="24"/>
        </w:rPr>
        <w:t>2019</w:t>
      </w:r>
      <w:r>
        <w:rPr>
          <w:rFonts w:ascii="宋体" w:eastAsia="宋体" w:hAnsi="宋体" w:cs="宋体" w:hint="eastAsia"/>
          <w:bCs/>
          <w:sz w:val="24"/>
          <w:szCs w:val="24"/>
        </w:rPr>
        <w:t>〕</w:t>
      </w:r>
      <w:r>
        <w:rPr>
          <w:rFonts w:ascii="宋体" w:eastAsia="宋体" w:hAnsi="宋体" w:cs="宋体" w:hint="eastAsia"/>
          <w:bCs/>
          <w:sz w:val="24"/>
          <w:szCs w:val="24"/>
        </w:rPr>
        <w:t>83</w:t>
      </w:r>
      <w:r>
        <w:rPr>
          <w:rFonts w:ascii="宋体" w:eastAsia="宋体" w:hAnsi="宋体" w:cs="宋体" w:hint="eastAsia"/>
          <w:bCs/>
          <w:sz w:val="24"/>
          <w:szCs w:val="24"/>
        </w:rPr>
        <w:t>号）</w:t>
      </w:r>
      <w:r>
        <w:rPr>
          <w:rFonts w:ascii="宋体" w:eastAsia="宋体" w:hAnsi="宋体" w:cs="宋体" w:hint="eastAsia"/>
          <w:spacing w:val="-6"/>
          <w:sz w:val="24"/>
          <w:szCs w:val="24"/>
        </w:rPr>
        <w:t>有关要求，现结合我校实际，就开展定工作岗位、定工作量、定工作职责、全员竞聘（简称“三定一聘”）工作，制定实施方案如下：</w:t>
      </w:r>
    </w:p>
    <w:p w:rsidR="004E3DFA" w:rsidRDefault="00A46B82">
      <w:pPr>
        <w:spacing w:line="480" w:lineRule="exact"/>
        <w:ind w:firstLineChars="340" w:firstLine="775"/>
        <w:rPr>
          <w:rFonts w:ascii="宋体" w:eastAsia="宋体" w:hAnsi="宋体" w:cs="宋体"/>
          <w:spacing w:val="-6"/>
          <w:sz w:val="24"/>
          <w:szCs w:val="24"/>
        </w:rPr>
      </w:pPr>
      <w:r>
        <w:rPr>
          <w:rFonts w:ascii="宋体" w:eastAsia="宋体" w:hAnsi="宋体" w:cs="宋体" w:hint="eastAsia"/>
          <w:spacing w:val="-6"/>
          <w:sz w:val="24"/>
          <w:szCs w:val="24"/>
        </w:rPr>
        <w:t>一、指导思想</w:t>
      </w:r>
    </w:p>
    <w:p w:rsidR="004E3DFA" w:rsidRDefault="00A46B82">
      <w:pPr>
        <w:autoSpaceDE w:val="0"/>
        <w:snapToGrid w:val="0"/>
        <w:spacing w:line="480" w:lineRule="exact"/>
        <w:ind w:firstLineChars="340" w:firstLine="775"/>
        <w:rPr>
          <w:rFonts w:ascii="宋体" w:eastAsia="宋体" w:hAnsi="宋体" w:cs="宋体"/>
          <w:spacing w:val="-6"/>
          <w:sz w:val="24"/>
          <w:szCs w:val="24"/>
        </w:rPr>
      </w:pPr>
      <w:r>
        <w:rPr>
          <w:rFonts w:ascii="宋体" w:eastAsia="宋体" w:hAnsi="宋体" w:cs="宋体" w:hint="eastAsia"/>
          <w:spacing w:val="-6"/>
          <w:sz w:val="24"/>
          <w:szCs w:val="24"/>
        </w:rPr>
        <w:t>全面贯彻落实新时代教师队伍建设改革意见，全面落实中小学教职工“以县为主”管理体制，按照“按需设岗、竞聘上岗、按岗聘用”的原则，落实工作量（课时量）在教职工职称评审、岗位聘任、考核评价、绩效工资分配等方面的重要权重；进一步明确教职工岗位数量及岗位职责；有效落实岗位能上能下、人员能进能出的人事管理体制，激发教职工工作积极性，提高人力资源使用效益，促</w:t>
      </w:r>
      <w:r>
        <w:rPr>
          <w:rFonts w:ascii="宋体" w:eastAsia="宋体" w:hAnsi="宋体" w:cs="宋体" w:hint="eastAsia"/>
          <w:spacing w:val="-6"/>
          <w:sz w:val="24"/>
          <w:szCs w:val="24"/>
        </w:rPr>
        <w:t>进现代学校制度建设，切实提升办学质量和水平。</w:t>
      </w:r>
    </w:p>
    <w:p w:rsidR="004E3DFA" w:rsidRDefault="00A46B82">
      <w:pPr>
        <w:spacing w:line="480" w:lineRule="exact"/>
        <w:ind w:firstLine="645"/>
        <w:jc w:val="left"/>
        <w:rPr>
          <w:rFonts w:ascii="宋体" w:eastAsia="宋体" w:hAnsi="宋体" w:cs="宋体"/>
          <w:spacing w:val="-6"/>
          <w:sz w:val="24"/>
          <w:szCs w:val="24"/>
        </w:rPr>
      </w:pPr>
      <w:r>
        <w:rPr>
          <w:rFonts w:ascii="宋体" w:eastAsia="宋体" w:hAnsi="宋体" w:cs="宋体" w:hint="eastAsia"/>
          <w:spacing w:val="-6"/>
          <w:sz w:val="24"/>
          <w:szCs w:val="24"/>
        </w:rPr>
        <w:t>二、实施的基本原则</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（一）科学合理原则。以相关法规文件规定为依据，从教育教学工作的实际出发，在广泛征求教职工意见的基础上，制定科学合理的实施方案并组织实施，确保工作实效。</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（二）公平公正原则。严格按规定程序开展“三定一聘”工作，自觉接受监督，确保相关工作过程公开、程序公平、结果公正。</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（三）正向激励原则。以完成基本工作量和工作实绩作为考核评价的主要依据，激发教职工满负荷从事教育教学工作、按职责完成工作任务的主动性和积极性。</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三、人员范围和竞聘条件</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（一）人员范围</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在岗教职工，包含在编教职工、</w:t>
      </w:r>
      <w:r>
        <w:rPr>
          <w:rFonts w:ascii="宋体" w:eastAsia="宋体" w:hAnsi="宋体" w:cs="宋体" w:hint="eastAsia"/>
          <w:spacing w:val="-6"/>
          <w:sz w:val="24"/>
          <w:szCs w:val="24"/>
        </w:rPr>
        <w:t>2015</w:t>
      </w:r>
      <w:r>
        <w:rPr>
          <w:rFonts w:ascii="宋体" w:eastAsia="宋体" w:hAnsi="宋体" w:cs="宋体" w:hint="eastAsia"/>
          <w:spacing w:val="-6"/>
          <w:sz w:val="24"/>
          <w:szCs w:val="24"/>
        </w:rPr>
        <w:t>年以来招聘的青岛聘用制教师，其中校长（书记）等工作岗位，按照上级任命和校长职级制有关规定执行，不参加竞聘。</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（二）竞聘的基本条件</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遵守国家法律和校规校纪，具有良好师德，身体健康，能坚持正常工作，服从安排，完成岗</w:t>
      </w:r>
      <w:r>
        <w:rPr>
          <w:rFonts w:ascii="宋体" w:eastAsia="宋体" w:hAnsi="宋体" w:cs="宋体" w:hint="eastAsia"/>
          <w:spacing w:val="-6"/>
          <w:sz w:val="24"/>
          <w:szCs w:val="24"/>
        </w:rPr>
        <w:lastRenderedPageBreak/>
        <w:t>位职责和任务。</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四、实施办法和程序</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（一）核岗定员</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根据学校在校生数和班数等实际情况，核定全校岗位数量。</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（二）设岗定责</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1.</w:t>
      </w:r>
      <w:r>
        <w:rPr>
          <w:rFonts w:ascii="宋体" w:eastAsia="宋体" w:hAnsi="宋体" w:cs="宋体" w:hint="eastAsia"/>
          <w:spacing w:val="-6"/>
          <w:sz w:val="24"/>
          <w:szCs w:val="24"/>
        </w:rPr>
        <w:t>定工作岗位。依据我校教职工编制数、课程方案周总课时数和工作岗位结构比例，测算确定我校的工作岗位总量，明确每一个具体工作岗位的名称。教职工编</w:t>
      </w:r>
      <w:r>
        <w:rPr>
          <w:rFonts w:ascii="宋体" w:eastAsia="宋体" w:hAnsi="宋体" w:cs="宋体" w:hint="eastAsia"/>
          <w:spacing w:val="-6"/>
          <w:sz w:val="24"/>
          <w:szCs w:val="24"/>
        </w:rPr>
        <w:t>制数以区市级以上相关部门核定的编制数为准，课程方案周总课时数以区市级以上教育行政部门确定的课程方案课时数为准。工作岗位一般包括管理岗、专技岗（含教师岗、教辅岗）、工勤岗三类，其中教师岗位设置数量占本校工作岗位总量的比例，高中（含中职）一般不低于</w:t>
      </w:r>
      <w:r>
        <w:rPr>
          <w:rFonts w:ascii="宋体" w:eastAsia="宋体" w:hAnsi="宋体" w:cs="宋体" w:hint="eastAsia"/>
          <w:spacing w:val="-6"/>
          <w:sz w:val="24"/>
          <w:szCs w:val="24"/>
        </w:rPr>
        <w:t>85%</w:t>
      </w:r>
      <w:r>
        <w:rPr>
          <w:rFonts w:ascii="宋体" w:eastAsia="宋体" w:hAnsi="宋体" w:cs="宋体" w:hint="eastAsia"/>
          <w:spacing w:val="-6"/>
          <w:sz w:val="24"/>
          <w:szCs w:val="24"/>
        </w:rPr>
        <w:t>。</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2.</w:t>
      </w:r>
      <w:r>
        <w:rPr>
          <w:rFonts w:ascii="宋体" w:eastAsia="宋体" w:hAnsi="宋体" w:cs="宋体" w:hint="eastAsia"/>
          <w:spacing w:val="-6"/>
          <w:sz w:val="24"/>
          <w:szCs w:val="24"/>
        </w:rPr>
        <w:t>定工作量。教师周课时量，高中（含中职）一般不低于</w:t>
      </w:r>
      <w:r>
        <w:rPr>
          <w:rFonts w:ascii="宋体" w:eastAsia="宋体" w:hAnsi="宋体" w:cs="宋体" w:hint="eastAsia"/>
          <w:spacing w:val="-6"/>
          <w:sz w:val="24"/>
          <w:szCs w:val="24"/>
        </w:rPr>
        <w:t>10-14</w:t>
      </w:r>
      <w:r>
        <w:rPr>
          <w:rFonts w:ascii="宋体" w:eastAsia="宋体" w:hAnsi="宋体" w:cs="宋体" w:hint="eastAsia"/>
          <w:spacing w:val="-6"/>
          <w:sz w:val="24"/>
          <w:szCs w:val="24"/>
        </w:rPr>
        <w:t>节，教师岗位兼职管理（含教辅等）工作的，课时量不得低于教师岗位课时量标准的三分之二。走教、任教多学科教师课时量应予以适当照顾。按照上述课时量标准制定教师岗位基本工作量，其它岗位基本工作量参照教师基</w:t>
      </w:r>
      <w:r>
        <w:rPr>
          <w:rFonts w:ascii="宋体" w:eastAsia="宋体" w:hAnsi="宋体" w:cs="宋体" w:hint="eastAsia"/>
          <w:spacing w:val="-6"/>
          <w:sz w:val="24"/>
          <w:szCs w:val="24"/>
        </w:rPr>
        <w:t>本工作量予以确定。</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3.</w:t>
      </w:r>
      <w:r>
        <w:rPr>
          <w:rFonts w:ascii="宋体" w:eastAsia="宋体" w:hAnsi="宋体" w:cs="宋体" w:hint="eastAsia"/>
          <w:spacing w:val="-6"/>
          <w:sz w:val="24"/>
          <w:szCs w:val="24"/>
        </w:rPr>
        <w:t>定工作职责。根据设定的工作岗位，确定每一个工作岗位的岗位属性、职责范围、目标任务等，作为教职工竞聘上岗以及对教职工绩效考核的重要依据。</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（三）全员竞聘</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1.</w:t>
      </w:r>
      <w:r>
        <w:rPr>
          <w:rFonts w:ascii="宋体" w:eastAsia="宋体" w:hAnsi="宋体" w:cs="宋体" w:hint="eastAsia"/>
          <w:spacing w:val="-6"/>
          <w:sz w:val="24"/>
          <w:szCs w:val="24"/>
        </w:rPr>
        <w:t>个人申请</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各类符合条件人员根据竞聘步骤安排，分别向学校提交直接聘用申请、校内竞聘申请和跨校竞聘申请，填写《青岛市即墨区教职工竞聘申请表》。申请跨校竞聘的需经学校审核同意。</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规定时间内无特殊原因不提交个人竞聘申请的，不得参加校内竞聘和跨校竞聘，直接确定为未聘用人员。</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2.</w:t>
      </w:r>
      <w:r>
        <w:rPr>
          <w:rFonts w:ascii="宋体" w:eastAsia="宋体" w:hAnsi="宋体" w:cs="宋体" w:hint="eastAsia"/>
          <w:spacing w:val="-6"/>
          <w:sz w:val="24"/>
          <w:szCs w:val="24"/>
        </w:rPr>
        <w:t>分步竞聘</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按直接聘用、校内竞聘、跨校竞聘的顺序分步进行。</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（四）签订协议</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各类聘用人员在聘用学校公示不少于三天，公示期满无异议后，学校与聘用的教职工签订《青岛市即墨区教职工岗位聘用协议》，明确聘用岗位的岗位工作量、岗位职责任务等事项，聘用期限为</w:t>
      </w:r>
      <w:r>
        <w:rPr>
          <w:rFonts w:ascii="宋体" w:eastAsia="宋体" w:hAnsi="宋体" w:cs="宋体" w:hint="eastAsia"/>
          <w:spacing w:val="-6"/>
          <w:sz w:val="24"/>
          <w:szCs w:val="24"/>
        </w:rPr>
        <w:t>1</w:t>
      </w:r>
      <w:r>
        <w:rPr>
          <w:rFonts w:ascii="宋体" w:eastAsia="宋体" w:hAnsi="宋体" w:cs="宋体" w:hint="eastAsia"/>
          <w:spacing w:val="-6"/>
          <w:sz w:val="24"/>
          <w:szCs w:val="24"/>
        </w:rPr>
        <w:t>年，聘用协议由学校存档。所有双向选择、竞聘上岗工作原则上要在</w:t>
      </w:r>
      <w:r>
        <w:rPr>
          <w:rFonts w:ascii="宋体" w:eastAsia="宋体" w:hAnsi="宋体" w:cs="宋体" w:hint="eastAsia"/>
          <w:spacing w:val="-6"/>
          <w:sz w:val="24"/>
          <w:szCs w:val="24"/>
        </w:rPr>
        <w:t>8</w:t>
      </w:r>
      <w:r>
        <w:rPr>
          <w:rFonts w:ascii="宋体" w:eastAsia="宋体" w:hAnsi="宋体" w:cs="宋体" w:hint="eastAsia"/>
          <w:spacing w:val="-6"/>
          <w:sz w:val="24"/>
          <w:szCs w:val="24"/>
        </w:rPr>
        <w:t>月底前完成，竞聘工作结束后，按机构编制实名制登记备案相关规定及时办理人员出入编手续和人事调动手续。</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lastRenderedPageBreak/>
        <w:t>（五）积极稳妥做好聘后相关政策落实工作</w:t>
      </w:r>
    </w:p>
    <w:p w:rsidR="004E3DFA" w:rsidRDefault="00A46B82">
      <w:pPr>
        <w:spacing w:line="480" w:lineRule="exact"/>
        <w:ind w:firstLine="645"/>
        <w:rPr>
          <w:rFonts w:ascii="宋体" w:eastAsia="宋体" w:hAnsi="宋体" w:cs="宋体"/>
          <w:spacing w:val="-6"/>
          <w:sz w:val="24"/>
          <w:szCs w:val="24"/>
        </w:rPr>
      </w:pPr>
      <w:r>
        <w:rPr>
          <w:rFonts w:ascii="宋体" w:eastAsia="宋体" w:hAnsi="宋体" w:cs="宋体" w:hint="eastAsia"/>
          <w:spacing w:val="-6"/>
          <w:sz w:val="24"/>
          <w:szCs w:val="24"/>
        </w:rPr>
        <w:t>经校内竞聘、跨校竞聘仍未被聘用的教职工，学校将通过转岗低聘、待岗培训、解聘等措施，拓宽安置渠道，积极稳妥安置好我校落聘人员</w:t>
      </w:r>
      <w:r>
        <w:rPr>
          <w:rFonts w:ascii="宋体" w:eastAsia="宋体" w:hAnsi="宋体" w:cs="宋体" w:hint="eastAsia"/>
          <w:spacing w:val="-6"/>
          <w:sz w:val="24"/>
          <w:szCs w:val="24"/>
        </w:rPr>
        <w:t>。</w:t>
      </w:r>
    </w:p>
    <w:p w:rsidR="004E3DFA" w:rsidRDefault="00A46B82">
      <w:pPr>
        <w:spacing w:line="480" w:lineRule="exact"/>
        <w:ind w:firstLine="645"/>
        <w:rPr>
          <w:rFonts w:ascii="宋体" w:eastAsia="宋体" w:hAnsi="宋体" w:cs="宋体"/>
          <w:spacing w:val="-6"/>
          <w:sz w:val="24"/>
          <w:szCs w:val="24"/>
        </w:rPr>
      </w:pPr>
      <w:r>
        <w:rPr>
          <w:rFonts w:ascii="宋体" w:eastAsia="宋体" w:hAnsi="宋体" w:cs="宋体" w:hint="eastAsia"/>
          <w:spacing w:val="-6"/>
          <w:sz w:val="24"/>
          <w:szCs w:val="24"/>
        </w:rPr>
        <w:t>1.</w:t>
      </w:r>
      <w:r>
        <w:rPr>
          <w:rFonts w:ascii="宋体" w:eastAsia="宋体" w:hAnsi="宋体" w:cs="宋体" w:hint="eastAsia"/>
          <w:spacing w:val="-6"/>
          <w:sz w:val="24"/>
          <w:szCs w:val="24"/>
        </w:rPr>
        <w:t>转岗低聘。教师落聘的，经个人申请，可转岗低聘，即转非教师岗位、低聘职称岗位等级。教职工达不到基本工作量要求的低聘职称岗位等级。</w:t>
      </w:r>
    </w:p>
    <w:p w:rsidR="004E3DFA" w:rsidRDefault="00A46B82">
      <w:pPr>
        <w:spacing w:line="480" w:lineRule="exact"/>
        <w:ind w:firstLine="645"/>
        <w:rPr>
          <w:rFonts w:ascii="宋体" w:eastAsia="宋体" w:hAnsi="宋体" w:cs="宋体"/>
          <w:spacing w:val="-6"/>
          <w:sz w:val="24"/>
          <w:szCs w:val="24"/>
        </w:rPr>
      </w:pPr>
      <w:r>
        <w:rPr>
          <w:rFonts w:ascii="宋体" w:eastAsia="宋体" w:hAnsi="宋体" w:cs="宋体" w:hint="eastAsia"/>
          <w:spacing w:val="-6"/>
          <w:sz w:val="24"/>
          <w:szCs w:val="24"/>
        </w:rPr>
        <w:t>2.</w:t>
      </w:r>
      <w:r>
        <w:rPr>
          <w:rFonts w:ascii="宋体" w:eastAsia="宋体" w:hAnsi="宋体" w:cs="宋体" w:hint="eastAsia"/>
          <w:spacing w:val="-6"/>
          <w:sz w:val="24"/>
          <w:szCs w:val="24"/>
        </w:rPr>
        <w:t>待岗培训。教师落聘后不同意转岗的和非教师落聘人员，可通过待岗培训方式予以安置。待岗培训以跟岗实践培训为主，时间一般不超过</w:t>
      </w:r>
      <w:r>
        <w:rPr>
          <w:rFonts w:ascii="宋体" w:eastAsia="宋体" w:hAnsi="宋体" w:cs="宋体" w:hint="eastAsia"/>
          <w:spacing w:val="-6"/>
          <w:sz w:val="24"/>
          <w:szCs w:val="24"/>
        </w:rPr>
        <w:t>12</w:t>
      </w:r>
      <w:r>
        <w:rPr>
          <w:rFonts w:ascii="宋体" w:eastAsia="宋体" w:hAnsi="宋体" w:cs="宋体" w:hint="eastAsia"/>
          <w:spacing w:val="-6"/>
          <w:sz w:val="24"/>
          <w:szCs w:val="24"/>
        </w:rPr>
        <w:t>个月，期间学校可根据工作需要和本人情况提供</w:t>
      </w:r>
      <w:r>
        <w:rPr>
          <w:rFonts w:ascii="宋体" w:eastAsia="宋体" w:hAnsi="宋体" w:cs="宋体" w:hint="eastAsia"/>
          <w:spacing w:val="-6"/>
          <w:sz w:val="24"/>
          <w:szCs w:val="24"/>
        </w:rPr>
        <w:t>1-2</w:t>
      </w:r>
      <w:r>
        <w:rPr>
          <w:rFonts w:ascii="宋体" w:eastAsia="宋体" w:hAnsi="宋体" w:cs="宋体" w:hint="eastAsia"/>
          <w:spacing w:val="-6"/>
          <w:sz w:val="24"/>
          <w:szCs w:val="24"/>
        </w:rPr>
        <w:t>次工作岗位竞聘机会。教师待岗培训期间，当年年度考核不能评为优秀等次，不能参加高一级专业技术职务评聘和各级各类评优评先。待岗培训人员低聘职称岗位等级。</w:t>
      </w:r>
    </w:p>
    <w:p w:rsidR="004E3DFA" w:rsidRDefault="00A46B82">
      <w:pPr>
        <w:spacing w:line="480" w:lineRule="exact"/>
        <w:ind w:firstLine="645"/>
        <w:rPr>
          <w:rFonts w:ascii="宋体" w:eastAsia="宋体" w:hAnsi="宋体" w:cs="宋体"/>
          <w:spacing w:val="-6"/>
          <w:sz w:val="24"/>
          <w:szCs w:val="24"/>
        </w:rPr>
      </w:pPr>
      <w:r>
        <w:rPr>
          <w:rFonts w:ascii="宋体" w:eastAsia="宋体" w:hAnsi="宋体" w:cs="宋体" w:hint="eastAsia"/>
          <w:spacing w:val="-6"/>
          <w:sz w:val="24"/>
          <w:szCs w:val="24"/>
        </w:rPr>
        <w:t>3.</w:t>
      </w:r>
      <w:r>
        <w:rPr>
          <w:rFonts w:ascii="宋体" w:eastAsia="宋体" w:hAnsi="宋体" w:cs="宋体" w:hint="eastAsia"/>
          <w:spacing w:val="-6"/>
          <w:sz w:val="24"/>
          <w:szCs w:val="24"/>
        </w:rPr>
        <w:t>解聘。各中小学校要完善教职工考核工作管理办法</w:t>
      </w:r>
      <w:r>
        <w:rPr>
          <w:rFonts w:ascii="宋体" w:eastAsia="宋体" w:hAnsi="宋体" w:cs="宋体" w:hint="eastAsia"/>
          <w:spacing w:val="-6"/>
          <w:sz w:val="24"/>
          <w:szCs w:val="24"/>
        </w:rPr>
        <w:t>,</w:t>
      </w:r>
      <w:r>
        <w:rPr>
          <w:rFonts w:ascii="宋体" w:eastAsia="宋体" w:hAnsi="宋体" w:cs="宋体" w:hint="eastAsia"/>
          <w:spacing w:val="-6"/>
          <w:sz w:val="24"/>
          <w:szCs w:val="24"/>
        </w:rPr>
        <w:t>不同意待岗培训或者待岗培训期满仍然不能竞聘上岗的教职工，年度考核应确定为不合格等次。连续两年考核不合格人员，学校可按规定程序予以解聘。</w:t>
      </w:r>
    </w:p>
    <w:p w:rsidR="004E3DFA" w:rsidRDefault="00A46B82">
      <w:pPr>
        <w:spacing w:line="480" w:lineRule="exact"/>
        <w:ind w:firstLine="645"/>
        <w:rPr>
          <w:rFonts w:ascii="宋体" w:eastAsia="宋体" w:hAnsi="宋体" w:cs="宋体"/>
          <w:spacing w:val="-6"/>
          <w:sz w:val="24"/>
          <w:szCs w:val="24"/>
        </w:rPr>
      </w:pPr>
      <w:r>
        <w:rPr>
          <w:rFonts w:ascii="宋体" w:eastAsia="宋体" w:hAnsi="宋体" w:cs="宋体" w:hint="eastAsia"/>
          <w:spacing w:val="-6"/>
          <w:sz w:val="24"/>
          <w:szCs w:val="24"/>
        </w:rPr>
        <w:t>五、加强组织领导</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（一）高度重视，加强领导</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要统一思想，提高认识，切实加强对“三定一聘”工作的领导与管理。学校成立</w:t>
      </w:r>
      <w:r>
        <w:rPr>
          <w:rFonts w:ascii="宋体" w:eastAsia="宋体" w:hAnsi="宋体" w:cs="宋体" w:hint="eastAsia"/>
          <w:spacing w:val="-6"/>
          <w:sz w:val="24"/>
          <w:szCs w:val="24"/>
        </w:rPr>
        <w:t>7-9</w:t>
      </w:r>
      <w:r>
        <w:rPr>
          <w:rFonts w:ascii="宋体" w:eastAsia="宋体" w:hAnsi="宋体" w:cs="宋体" w:hint="eastAsia"/>
          <w:spacing w:val="-6"/>
          <w:sz w:val="24"/>
          <w:szCs w:val="24"/>
        </w:rPr>
        <w:t>人组成领导小组，由校长任组长，成员包括校级干部、中层干部、学科组长、普通教职工代表，其中教职工代表不少于三分之一。成立</w:t>
      </w:r>
      <w:r>
        <w:rPr>
          <w:rFonts w:ascii="宋体" w:eastAsia="宋体" w:hAnsi="宋体" w:cs="宋体" w:hint="eastAsia"/>
          <w:spacing w:val="-6"/>
          <w:sz w:val="24"/>
          <w:szCs w:val="24"/>
        </w:rPr>
        <w:t>7-19</w:t>
      </w:r>
      <w:r>
        <w:rPr>
          <w:rFonts w:ascii="宋体" w:eastAsia="宋体" w:hAnsi="宋体" w:cs="宋体" w:hint="eastAsia"/>
          <w:spacing w:val="-6"/>
          <w:sz w:val="24"/>
          <w:szCs w:val="24"/>
        </w:rPr>
        <w:t>人组成的工作委员会，成员包括校级干部、中层干部、学科组长、普通教职工代表，其中教职工代表不少于三分之一。竞聘工作委员会民主公开推选</w:t>
      </w:r>
      <w:r>
        <w:rPr>
          <w:rFonts w:ascii="宋体" w:eastAsia="宋体" w:hAnsi="宋体" w:cs="宋体" w:hint="eastAsia"/>
          <w:spacing w:val="-6"/>
          <w:sz w:val="24"/>
          <w:szCs w:val="24"/>
        </w:rPr>
        <w:t>或领导小组提名、评议通过的方式产生。成立仲裁小组和监督小组。</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（二）加强宣传，周密部署</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开展“三定一聘”工作，是教师队伍管理体制改革的一项重大举措，对推动我校发展具有十分重要的意义。学校将召开全体教职工大会进行宣传，形成正确的舆论导向和良好的工作氛围。在广泛征求教职工意见基础上形成“三定一聘”工作实施方案，报区教育体育局审核，审核通过后的实施方案经教代会或教职工大会表决通过并报区教育体育局、区人社局备案后组织实施。</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（三）严格执行，公开公正</w:t>
      </w:r>
    </w:p>
    <w:p w:rsidR="004E3DFA" w:rsidRDefault="00A46B82">
      <w:pPr>
        <w:autoSpaceDE w:val="0"/>
        <w:snapToGrid w:val="0"/>
        <w:spacing w:line="480" w:lineRule="exact"/>
        <w:ind w:firstLineChars="200" w:firstLine="456"/>
        <w:rPr>
          <w:rFonts w:ascii="宋体" w:eastAsia="宋体" w:hAnsi="宋体" w:cs="宋体"/>
          <w:spacing w:val="-6"/>
          <w:sz w:val="24"/>
          <w:szCs w:val="24"/>
        </w:rPr>
      </w:pPr>
      <w:r>
        <w:rPr>
          <w:rFonts w:ascii="宋体" w:eastAsia="宋体" w:hAnsi="宋体" w:cs="宋体" w:hint="eastAsia"/>
          <w:spacing w:val="-6"/>
          <w:sz w:val="24"/>
          <w:szCs w:val="24"/>
        </w:rPr>
        <w:t>“三定一聘”实现了教职工工作岗位、岗位工作量、岗位职责和岗位人员“</w:t>
      </w:r>
      <w:r>
        <w:rPr>
          <w:rFonts w:ascii="宋体" w:eastAsia="宋体" w:hAnsi="宋体" w:cs="宋体" w:hint="eastAsia"/>
          <w:spacing w:val="-6"/>
          <w:sz w:val="24"/>
          <w:szCs w:val="24"/>
        </w:rPr>
        <w:t>四清晰”。学校以此为依据，严格岗位、工作量、岗位职责管理，统筹规范教职工病事假管理、合同管理等相关工作，完善教职工考核体系。教职工申报职称、竞聘专业技术岗位、参加评优评先、考核参评优秀等次，均需完成工作岗位基本工作量。在岗位竞聘实施过程中，严格工作程序和工作纪律，严</w:t>
      </w:r>
      <w:r>
        <w:rPr>
          <w:rFonts w:ascii="宋体" w:eastAsia="宋体" w:hAnsi="宋体" w:cs="宋体" w:hint="eastAsia"/>
          <w:spacing w:val="-6"/>
          <w:sz w:val="24"/>
          <w:szCs w:val="24"/>
        </w:rPr>
        <w:lastRenderedPageBreak/>
        <w:t>格执行有关政策规定。实事求是，公正公开，以人为本，坚决杜绝私下承诺、暗箱操作等违规行为，切实保障教职工的知情权，维护好教职工的合法权益。对违反规定滥用职权、打击报复、以权谋私的，要严肃追究有关人员责任。对在改革中无事生非，私下串连滋事、干扰改革顺</w:t>
      </w:r>
      <w:r>
        <w:rPr>
          <w:rFonts w:ascii="宋体" w:eastAsia="宋体" w:hAnsi="宋体" w:cs="宋体" w:hint="eastAsia"/>
          <w:spacing w:val="-6"/>
          <w:sz w:val="24"/>
          <w:szCs w:val="24"/>
        </w:rPr>
        <w:t>利进行的，将视情节给予严肃处理。</w:t>
      </w:r>
    </w:p>
    <w:p w:rsidR="004E3DFA" w:rsidRDefault="007526E9">
      <w:pPr>
        <w:autoSpaceDE w:val="0"/>
        <w:snapToGrid w:val="0"/>
        <w:spacing w:line="480" w:lineRule="exact"/>
        <w:ind w:firstLineChars="1702" w:firstLine="4357"/>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青岛市</w:t>
      </w:r>
      <w:bookmarkStart w:id="0" w:name="_GoBack"/>
      <w:bookmarkEnd w:id="0"/>
      <w:r w:rsidR="00A46B82">
        <w:rPr>
          <w:rFonts w:ascii="宋体" w:eastAsia="宋体" w:hAnsi="宋体" w:cs="宋体" w:hint="eastAsia"/>
          <w:color w:val="000000" w:themeColor="text1"/>
          <w:sz w:val="24"/>
          <w:szCs w:val="24"/>
        </w:rPr>
        <w:t>即墨区第二中学</w:t>
      </w:r>
    </w:p>
    <w:p w:rsidR="004E3DFA" w:rsidRDefault="00A46B82">
      <w:pPr>
        <w:autoSpaceDE w:val="0"/>
        <w:snapToGrid w:val="0"/>
        <w:spacing w:line="480" w:lineRule="exact"/>
        <w:ind w:firstLineChars="1702" w:firstLine="4357"/>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2022</w:t>
      </w:r>
      <w:r>
        <w:rPr>
          <w:rFonts w:ascii="宋体" w:eastAsia="宋体" w:hAnsi="宋体" w:cs="宋体" w:hint="eastAsia"/>
          <w:color w:val="000000" w:themeColor="text1"/>
          <w:sz w:val="24"/>
          <w:szCs w:val="24"/>
        </w:rPr>
        <w:t>年</w:t>
      </w:r>
      <w:r>
        <w:rPr>
          <w:rFonts w:ascii="宋体" w:eastAsia="宋体" w:hAnsi="宋体" w:cs="宋体"/>
          <w:color w:val="000000" w:themeColor="text1"/>
          <w:sz w:val="24"/>
          <w:szCs w:val="24"/>
        </w:rPr>
        <w:t>7</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15</w:t>
      </w:r>
      <w:r>
        <w:rPr>
          <w:rFonts w:ascii="宋体" w:eastAsia="宋体" w:hAnsi="宋体" w:cs="宋体" w:hint="eastAsia"/>
          <w:color w:val="000000" w:themeColor="text1"/>
          <w:sz w:val="24"/>
          <w:szCs w:val="24"/>
        </w:rPr>
        <w:t>日</w:t>
      </w:r>
    </w:p>
    <w:p w:rsidR="004E3DFA" w:rsidRDefault="004E3DFA">
      <w:pPr>
        <w:tabs>
          <w:tab w:val="left" w:pos="5220"/>
        </w:tabs>
        <w:spacing w:line="480" w:lineRule="exact"/>
        <w:rPr>
          <w:rFonts w:ascii="宋体" w:eastAsia="宋体" w:hAnsi="宋体" w:cs="宋体"/>
          <w:color w:val="000000" w:themeColor="text1"/>
          <w:sz w:val="24"/>
          <w:szCs w:val="24"/>
        </w:rPr>
      </w:pPr>
    </w:p>
    <w:p w:rsidR="004E3DFA" w:rsidRDefault="004E3DFA">
      <w:pPr>
        <w:tabs>
          <w:tab w:val="left" w:pos="5220"/>
        </w:tabs>
        <w:spacing w:line="480" w:lineRule="exact"/>
        <w:rPr>
          <w:rFonts w:ascii="宋体" w:eastAsia="宋体" w:hAnsi="宋体" w:cs="宋体"/>
          <w:color w:val="000000" w:themeColor="text1"/>
          <w:sz w:val="24"/>
          <w:szCs w:val="24"/>
        </w:rPr>
      </w:pPr>
    </w:p>
    <w:p w:rsidR="004E3DFA" w:rsidRDefault="004E3DFA">
      <w:pPr>
        <w:tabs>
          <w:tab w:val="left" w:pos="5220"/>
        </w:tabs>
        <w:spacing w:line="480" w:lineRule="exact"/>
        <w:rPr>
          <w:rFonts w:ascii="宋体" w:eastAsia="宋体" w:hAnsi="宋体" w:cs="宋体"/>
          <w:color w:val="000000" w:themeColor="text1"/>
          <w:sz w:val="24"/>
          <w:szCs w:val="24"/>
        </w:rPr>
      </w:pPr>
    </w:p>
    <w:p w:rsidR="004E3DFA" w:rsidRDefault="004E3DFA">
      <w:pPr>
        <w:autoSpaceDE w:val="0"/>
        <w:snapToGrid w:val="0"/>
        <w:spacing w:line="480" w:lineRule="exact"/>
        <w:rPr>
          <w:rFonts w:ascii="仿宋" w:eastAsia="仿宋" w:hAnsi="仿宋" w:cs="仿宋"/>
          <w:color w:val="00B050"/>
          <w:sz w:val="28"/>
          <w:szCs w:val="28"/>
        </w:rPr>
      </w:pPr>
    </w:p>
    <w:sectPr w:rsidR="004E3DFA">
      <w:footerReference w:type="default" r:id="rId7"/>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B82" w:rsidRDefault="00A46B82">
      <w:pPr>
        <w:spacing w:line="240" w:lineRule="auto"/>
      </w:pPr>
      <w:r>
        <w:separator/>
      </w:r>
    </w:p>
  </w:endnote>
  <w:endnote w:type="continuationSeparator" w:id="0">
    <w:p w:rsidR="00A46B82" w:rsidRDefault="00A46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15777"/>
    </w:sdtPr>
    <w:sdtEndPr/>
    <w:sdtContent>
      <w:p w:rsidR="004E3DFA" w:rsidRDefault="00A46B82">
        <w:pPr>
          <w:pStyle w:val="a3"/>
          <w:jc w:val="center"/>
        </w:pPr>
        <w:r>
          <w:fldChar w:fldCharType="begin"/>
        </w:r>
        <w:r>
          <w:instrText xml:space="preserve"> PAGE   \* MERGEFORMAT </w:instrText>
        </w:r>
        <w:r>
          <w:fldChar w:fldCharType="separate"/>
        </w:r>
        <w:r w:rsidR="007526E9" w:rsidRPr="007526E9">
          <w:rPr>
            <w:noProof/>
            <w:lang w:val="zh-CN"/>
          </w:rPr>
          <w:t>3</w:t>
        </w:r>
        <w:r>
          <w:rPr>
            <w:lang w:val="zh-CN"/>
          </w:rPr>
          <w:fldChar w:fldCharType="end"/>
        </w:r>
      </w:p>
    </w:sdtContent>
  </w:sdt>
  <w:p w:rsidR="004E3DFA" w:rsidRDefault="004E3D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B82" w:rsidRDefault="00A46B82">
      <w:pPr>
        <w:spacing w:line="240" w:lineRule="auto"/>
      </w:pPr>
      <w:r>
        <w:separator/>
      </w:r>
    </w:p>
  </w:footnote>
  <w:footnote w:type="continuationSeparator" w:id="0">
    <w:p w:rsidR="00A46B82" w:rsidRDefault="00A46B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2Y2I4ZTQ1YjAxMzBjM2UzZDZjMGJkY2U3OTQ2NjAifQ=="/>
  </w:docVars>
  <w:rsids>
    <w:rsidRoot w:val="00867CFD"/>
    <w:rsid w:val="000125EF"/>
    <w:rsid w:val="00014C48"/>
    <w:rsid w:val="00036665"/>
    <w:rsid w:val="0006387D"/>
    <w:rsid w:val="000658D5"/>
    <w:rsid w:val="00100F87"/>
    <w:rsid w:val="001044FD"/>
    <w:rsid w:val="001313FE"/>
    <w:rsid w:val="00147190"/>
    <w:rsid w:val="0015100F"/>
    <w:rsid w:val="001A1DDA"/>
    <w:rsid w:val="001C0113"/>
    <w:rsid w:val="002346EF"/>
    <w:rsid w:val="002671A9"/>
    <w:rsid w:val="002A1C1E"/>
    <w:rsid w:val="003411BA"/>
    <w:rsid w:val="003726CA"/>
    <w:rsid w:val="003C2D31"/>
    <w:rsid w:val="003D7AA2"/>
    <w:rsid w:val="00412216"/>
    <w:rsid w:val="00417B03"/>
    <w:rsid w:val="00440AF6"/>
    <w:rsid w:val="00462A1F"/>
    <w:rsid w:val="0046424E"/>
    <w:rsid w:val="004977F2"/>
    <w:rsid w:val="004A12E9"/>
    <w:rsid w:val="004D54B7"/>
    <w:rsid w:val="004D64ED"/>
    <w:rsid w:val="004E2C88"/>
    <w:rsid w:val="004E3DFA"/>
    <w:rsid w:val="004F0CA4"/>
    <w:rsid w:val="005126A2"/>
    <w:rsid w:val="00600086"/>
    <w:rsid w:val="006304F6"/>
    <w:rsid w:val="006360F3"/>
    <w:rsid w:val="006E3D79"/>
    <w:rsid w:val="00700333"/>
    <w:rsid w:val="00711C66"/>
    <w:rsid w:val="007347A3"/>
    <w:rsid w:val="00745393"/>
    <w:rsid w:val="007526E9"/>
    <w:rsid w:val="00786808"/>
    <w:rsid w:val="00867CFD"/>
    <w:rsid w:val="00872485"/>
    <w:rsid w:val="00880D5D"/>
    <w:rsid w:val="0089338D"/>
    <w:rsid w:val="008A3774"/>
    <w:rsid w:val="008B7432"/>
    <w:rsid w:val="0092083F"/>
    <w:rsid w:val="00966BA4"/>
    <w:rsid w:val="009D4BCC"/>
    <w:rsid w:val="009D57F7"/>
    <w:rsid w:val="009E3607"/>
    <w:rsid w:val="009E6653"/>
    <w:rsid w:val="00A07A15"/>
    <w:rsid w:val="00A103E1"/>
    <w:rsid w:val="00A229A1"/>
    <w:rsid w:val="00A46B82"/>
    <w:rsid w:val="00AA1753"/>
    <w:rsid w:val="00AB002B"/>
    <w:rsid w:val="00AE0B9B"/>
    <w:rsid w:val="00AE383E"/>
    <w:rsid w:val="00B0030C"/>
    <w:rsid w:val="00B00DB1"/>
    <w:rsid w:val="00B0136F"/>
    <w:rsid w:val="00B05B6E"/>
    <w:rsid w:val="00B142CF"/>
    <w:rsid w:val="00B36C2B"/>
    <w:rsid w:val="00B42FF8"/>
    <w:rsid w:val="00B65864"/>
    <w:rsid w:val="00B94193"/>
    <w:rsid w:val="00BA40D1"/>
    <w:rsid w:val="00BA4358"/>
    <w:rsid w:val="00BD6EEB"/>
    <w:rsid w:val="00BD7C01"/>
    <w:rsid w:val="00BF2CDB"/>
    <w:rsid w:val="00C1295F"/>
    <w:rsid w:val="00C453EC"/>
    <w:rsid w:val="00CB0986"/>
    <w:rsid w:val="00CB48AA"/>
    <w:rsid w:val="00CC32A5"/>
    <w:rsid w:val="00D5040B"/>
    <w:rsid w:val="00E02FAF"/>
    <w:rsid w:val="00E13814"/>
    <w:rsid w:val="00E3664B"/>
    <w:rsid w:val="00E503DB"/>
    <w:rsid w:val="00E710F8"/>
    <w:rsid w:val="00ED321D"/>
    <w:rsid w:val="00F21C7B"/>
    <w:rsid w:val="00F51F4A"/>
    <w:rsid w:val="00FA5258"/>
    <w:rsid w:val="00FC5612"/>
    <w:rsid w:val="024B2E32"/>
    <w:rsid w:val="08A52C63"/>
    <w:rsid w:val="17A73EB2"/>
    <w:rsid w:val="23402E8F"/>
    <w:rsid w:val="25427BF7"/>
    <w:rsid w:val="2EBA5F4D"/>
    <w:rsid w:val="387A72C0"/>
    <w:rsid w:val="3E064E35"/>
    <w:rsid w:val="45F837FB"/>
    <w:rsid w:val="4A4A4D24"/>
    <w:rsid w:val="4DC501BF"/>
    <w:rsid w:val="53147AC2"/>
    <w:rsid w:val="53C83B24"/>
    <w:rsid w:val="55026651"/>
    <w:rsid w:val="582454EE"/>
    <w:rsid w:val="61D94B60"/>
    <w:rsid w:val="6D0822F1"/>
    <w:rsid w:val="6FCA2249"/>
    <w:rsid w:val="7AD97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865F7-8CB5-431C-AA12-94CDAA3F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rFonts w:eastAsia="楷体_GB2312"/>
      <w:spacing w:val="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rFonts w:ascii="Times New Roman" w:eastAsia="楷体_GB2312" w:hAnsi="Times New Roman" w:cs="Times New Roman"/>
      <w:spacing w:val="8"/>
      <w:kern w:val="0"/>
      <w:sz w:val="18"/>
      <w:szCs w:val="18"/>
    </w:rPr>
  </w:style>
  <w:style w:type="character" w:customStyle="1" w:styleId="Char">
    <w:name w:val="页脚 Char"/>
    <w:basedOn w:val="a0"/>
    <w:link w:val="a3"/>
    <w:uiPriority w:val="99"/>
    <w:qFormat/>
    <w:rPr>
      <w:rFonts w:ascii="Times New Roman" w:eastAsia="楷体_GB2312" w:hAnsi="Times New Roman" w:cs="Times New Roman"/>
      <w:spacing w:val="8"/>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716C-8FCB-469B-B387-A5F8053B4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426</Words>
  <Characters>2433</Characters>
  <Application>Microsoft Office Word</Application>
  <DocSecurity>0</DocSecurity>
  <Lines>20</Lines>
  <Paragraphs>5</Paragraphs>
  <ScaleCrop>false</ScaleCrop>
  <Company>Microsoft</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dc:creator>
  <cp:lastModifiedBy>Users</cp:lastModifiedBy>
  <cp:revision>22</cp:revision>
  <cp:lastPrinted>2019-08-14T00:19:00Z</cp:lastPrinted>
  <dcterms:created xsi:type="dcterms:W3CDTF">2019-08-13T01:17:00Z</dcterms:created>
  <dcterms:modified xsi:type="dcterms:W3CDTF">2022-10-09T09:42:00Z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D5345AF2B05340D5B8B2888E8421F2F6</vt:lpwstr>
  </property>
</Properties>
</file>