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3424" w:rsidRDefault="00953424">
      <w:pPr>
        <w:ind w:firstLineChars="200" w:firstLine="632"/>
        <w:jc w:val="right"/>
        <w:rPr>
          <w:rFonts w:ascii="仿宋_GB2312" w:eastAsia="仿宋_GB2312"/>
        </w:rPr>
      </w:pPr>
    </w:p>
    <w:p w:rsidR="00953424" w:rsidRDefault="00953424">
      <w:pPr>
        <w:jc w:val="center"/>
        <w:rPr>
          <w:rFonts w:ascii="仿宋_GB2312" w:eastAsia="仿宋_GB2312"/>
        </w:rPr>
      </w:pPr>
    </w:p>
    <w:p w:rsidR="00953424" w:rsidRDefault="00953424">
      <w:pPr>
        <w:jc w:val="center"/>
        <w:rPr>
          <w:rFonts w:ascii="仿宋_GB2312" w:eastAsia="仿宋_GB2312"/>
        </w:rPr>
      </w:pPr>
    </w:p>
    <w:p w:rsidR="00953424" w:rsidRDefault="00001E1F">
      <w:pPr>
        <w:jc w:val="center"/>
        <w:rPr>
          <w:rFonts w:ascii="方正小标宋简体" w:eastAsia="方正小标宋简体"/>
          <w:spacing w:val="60"/>
          <w:sz w:val="74"/>
        </w:rPr>
      </w:pPr>
      <w:r>
        <w:rPr>
          <w:rFonts w:ascii="方正小标宋简体" w:eastAsia="方正小标宋简体" w:hint="eastAsia"/>
          <w:spacing w:val="60"/>
          <w:sz w:val="74"/>
        </w:rPr>
        <w:t>2024</w:t>
      </w:r>
      <w:r w:rsidR="00953424">
        <w:rPr>
          <w:rFonts w:ascii="方正小标宋简体" w:eastAsia="方正小标宋简体" w:hint="eastAsia"/>
          <w:spacing w:val="60"/>
          <w:sz w:val="74"/>
        </w:rPr>
        <w:t>年度</w:t>
      </w:r>
    </w:p>
    <w:p w:rsidR="00953424" w:rsidRDefault="002A2CF7">
      <w:pPr>
        <w:jc w:val="center"/>
        <w:rPr>
          <w:rFonts w:ascii="方正小标宋简体" w:eastAsia="方正小标宋简体"/>
          <w:spacing w:val="60"/>
          <w:sz w:val="74"/>
        </w:rPr>
      </w:pPr>
      <w:r>
        <w:rPr>
          <w:rFonts w:ascii="方正小标宋简体" w:eastAsia="方正小标宋简体" w:hint="eastAsia"/>
          <w:spacing w:val="60"/>
          <w:sz w:val="74"/>
        </w:rPr>
        <w:t>青岛科技创新园发展服务中心</w:t>
      </w:r>
      <w:r w:rsidR="00805920">
        <w:rPr>
          <w:rFonts w:ascii="方正小标宋简体" w:eastAsia="方正小标宋简体" w:hint="eastAsia"/>
          <w:spacing w:val="60"/>
          <w:sz w:val="74"/>
        </w:rPr>
        <w:t>单位</w:t>
      </w:r>
      <w:r w:rsidR="00953424">
        <w:rPr>
          <w:rFonts w:ascii="方正小标宋简体" w:eastAsia="方正小标宋简体" w:hint="eastAsia"/>
          <w:spacing w:val="60"/>
          <w:sz w:val="74"/>
        </w:rPr>
        <w:t>决算</w:t>
      </w:r>
    </w:p>
    <w:p w:rsidR="00953424" w:rsidRDefault="00953424">
      <w:pPr>
        <w:jc w:val="center"/>
        <w:rPr>
          <w:rFonts w:ascii="楷体_GB2312" w:eastAsia="楷体_GB2312"/>
          <w:b/>
          <w:sz w:val="42"/>
        </w:rPr>
      </w:pPr>
    </w:p>
    <w:p w:rsidR="00953424" w:rsidRDefault="00953424">
      <w:pPr>
        <w:jc w:val="center"/>
        <w:rPr>
          <w:rFonts w:ascii="楷体_GB2312" w:eastAsia="楷体_GB2312"/>
          <w:b/>
          <w:sz w:val="42"/>
        </w:rPr>
      </w:pPr>
    </w:p>
    <w:p w:rsidR="00953424" w:rsidRDefault="00953424">
      <w:pPr>
        <w:jc w:val="center"/>
        <w:rPr>
          <w:rFonts w:ascii="仿宋_GB2312" w:eastAsia="仿宋_GB2312"/>
        </w:rPr>
      </w:pPr>
    </w:p>
    <w:p w:rsidR="00953424" w:rsidRDefault="00953424">
      <w:pPr>
        <w:rPr>
          <w:rFonts w:ascii="仿宋_GB2312" w:eastAsia="仿宋_GB2312"/>
        </w:rPr>
      </w:pPr>
    </w:p>
    <w:p w:rsidR="00953424" w:rsidRDefault="00953424" w:rsidP="00576513">
      <w:pPr>
        <w:spacing w:afterLines="50" w:line="580" w:lineRule="exact"/>
        <w:jc w:val="center"/>
        <w:rPr>
          <w:rFonts w:ascii="方正小标宋简体" w:eastAsia="方正小标宋简体"/>
          <w:sz w:val="44"/>
          <w:szCs w:val="44"/>
        </w:rPr>
      </w:pPr>
    </w:p>
    <w:p w:rsidR="00953424" w:rsidRDefault="00953424" w:rsidP="00576513">
      <w:pPr>
        <w:spacing w:afterLines="50" w:line="580" w:lineRule="exact"/>
        <w:jc w:val="center"/>
        <w:rPr>
          <w:rFonts w:ascii="方正小标宋简体" w:eastAsia="方正小标宋简体"/>
          <w:sz w:val="44"/>
          <w:szCs w:val="44"/>
        </w:rPr>
      </w:pPr>
    </w:p>
    <w:p w:rsidR="00953424" w:rsidRDefault="00953424" w:rsidP="00576513">
      <w:pPr>
        <w:spacing w:afterLines="50" w:line="580" w:lineRule="exact"/>
        <w:rPr>
          <w:rFonts w:ascii="方正小标宋简体" w:eastAsia="方正小标宋简体"/>
          <w:sz w:val="44"/>
          <w:szCs w:val="44"/>
        </w:rPr>
      </w:pPr>
    </w:p>
    <w:p w:rsidR="00953424" w:rsidRDefault="00953424" w:rsidP="00576513">
      <w:pPr>
        <w:spacing w:afterLines="50" w:line="58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目  录</w:t>
      </w:r>
    </w:p>
    <w:p w:rsidR="00953424" w:rsidRDefault="00953424">
      <w:pPr>
        <w:spacing w:line="580" w:lineRule="exact"/>
        <w:ind w:firstLineChars="100" w:firstLine="316"/>
        <w:rPr>
          <w:rFonts w:ascii="黑体" w:eastAsia="黑体" w:hAnsi="黑体"/>
        </w:rPr>
      </w:pPr>
      <w:r>
        <w:rPr>
          <w:rFonts w:ascii="黑体" w:eastAsia="黑体" w:hAnsi="黑体" w:hint="eastAsia"/>
        </w:rPr>
        <w:t xml:space="preserve">第一部分  </w:t>
      </w:r>
      <w:r w:rsidR="00805920">
        <w:rPr>
          <w:rFonts w:ascii="黑体" w:eastAsia="黑体" w:hAnsi="黑体" w:hint="eastAsia"/>
        </w:rPr>
        <w:t>单位</w:t>
      </w:r>
      <w:r>
        <w:rPr>
          <w:rFonts w:ascii="黑体" w:eastAsia="黑体" w:hAnsi="黑体" w:hint="eastAsia"/>
        </w:rPr>
        <w:t>概况</w:t>
      </w:r>
    </w:p>
    <w:p w:rsidR="00953424" w:rsidRDefault="00953424">
      <w:pPr>
        <w:spacing w:line="580" w:lineRule="exact"/>
        <w:ind w:firstLineChars="200" w:firstLine="632"/>
        <w:rPr>
          <w:rFonts w:ascii="仿宋_GB2312" w:eastAsia="仿宋_GB2312"/>
        </w:rPr>
      </w:pPr>
      <w:r>
        <w:rPr>
          <w:rFonts w:ascii="仿宋_GB2312" w:eastAsia="仿宋_GB2312" w:hint="eastAsia"/>
        </w:rPr>
        <w:t>一、</w:t>
      </w:r>
      <w:r w:rsidR="00805920">
        <w:rPr>
          <w:rFonts w:ascii="仿宋_GB2312" w:eastAsia="仿宋_GB2312" w:hint="eastAsia"/>
        </w:rPr>
        <w:t>单位</w:t>
      </w:r>
      <w:r>
        <w:rPr>
          <w:rFonts w:ascii="仿宋_GB2312" w:eastAsia="仿宋_GB2312" w:hint="eastAsia"/>
        </w:rPr>
        <w:t>职责</w:t>
      </w:r>
    </w:p>
    <w:p w:rsidR="00953424" w:rsidRDefault="00953424">
      <w:pPr>
        <w:spacing w:line="580" w:lineRule="exact"/>
        <w:ind w:firstLineChars="200" w:firstLine="632"/>
        <w:rPr>
          <w:rFonts w:ascii="仿宋_GB2312" w:eastAsia="仿宋_GB2312"/>
        </w:rPr>
      </w:pPr>
      <w:r>
        <w:rPr>
          <w:rFonts w:ascii="仿宋_GB2312" w:eastAsia="仿宋_GB2312" w:hint="eastAsia"/>
        </w:rPr>
        <w:t>二、机构设置</w:t>
      </w:r>
    </w:p>
    <w:p w:rsidR="00953424" w:rsidRDefault="00953424">
      <w:pPr>
        <w:spacing w:line="580" w:lineRule="exact"/>
        <w:ind w:firstLineChars="100" w:firstLine="316"/>
        <w:rPr>
          <w:rFonts w:ascii="黑体" w:eastAsia="黑体" w:hAnsi="黑体"/>
        </w:rPr>
      </w:pPr>
      <w:r>
        <w:rPr>
          <w:rFonts w:ascii="黑体" w:eastAsia="黑体" w:hAnsi="黑体" w:hint="eastAsia"/>
        </w:rPr>
        <w:t>第二部分</w:t>
      </w:r>
      <w:r w:rsidR="00001E1F">
        <w:rPr>
          <w:rFonts w:ascii="黑体" w:eastAsia="黑体" w:hAnsi="黑体" w:hint="eastAsia"/>
        </w:rPr>
        <w:t xml:space="preserve">  2024</w:t>
      </w:r>
      <w:r>
        <w:rPr>
          <w:rFonts w:ascii="黑体" w:eastAsia="黑体" w:hAnsi="黑体" w:hint="eastAsia"/>
        </w:rPr>
        <w:t>年度</w:t>
      </w:r>
      <w:r w:rsidR="00805920">
        <w:rPr>
          <w:rFonts w:ascii="黑体" w:eastAsia="黑体" w:hAnsi="黑体" w:hint="eastAsia"/>
        </w:rPr>
        <w:t>单位</w:t>
      </w:r>
      <w:r>
        <w:rPr>
          <w:rFonts w:ascii="黑体" w:eastAsia="黑体" w:hAnsi="黑体" w:hint="eastAsia"/>
        </w:rPr>
        <w:t>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一、收入支出决算总表</w:t>
      </w:r>
    </w:p>
    <w:p w:rsidR="00953424" w:rsidRDefault="00953424">
      <w:pPr>
        <w:spacing w:line="580" w:lineRule="exact"/>
        <w:ind w:firstLineChars="200" w:firstLine="632"/>
        <w:rPr>
          <w:rFonts w:ascii="仿宋_GB2312" w:eastAsia="仿宋_GB2312"/>
        </w:rPr>
      </w:pPr>
      <w:r>
        <w:rPr>
          <w:rFonts w:ascii="仿宋_GB2312" w:eastAsia="仿宋_GB2312" w:hint="eastAsia"/>
        </w:rPr>
        <w:t>二、收入决算表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三、支出决算表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四、财政拨款收入支出决算总表</w:t>
      </w:r>
    </w:p>
    <w:p w:rsidR="00953424" w:rsidRDefault="00953424">
      <w:pPr>
        <w:spacing w:line="580" w:lineRule="exact"/>
        <w:ind w:firstLineChars="200" w:firstLine="632"/>
        <w:rPr>
          <w:rFonts w:ascii="仿宋_GB2312" w:eastAsia="仿宋_GB2312"/>
        </w:rPr>
      </w:pPr>
      <w:r>
        <w:rPr>
          <w:rFonts w:ascii="仿宋_GB2312" w:eastAsia="仿宋_GB2312" w:hint="eastAsia"/>
        </w:rPr>
        <w:t>五、一般公共预算财政拨款支出决算表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六、一般公共预算财政拨款基本支出决算明细表</w:t>
      </w:r>
    </w:p>
    <w:p w:rsidR="00953424" w:rsidRDefault="00953424">
      <w:pPr>
        <w:spacing w:line="580" w:lineRule="exact"/>
        <w:ind w:firstLineChars="200" w:firstLine="632"/>
        <w:rPr>
          <w:rFonts w:ascii="仿宋_GB2312" w:eastAsia="仿宋_GB2312"/>
        </w:rPr>
      </w:pPr>
      <w:r>
        <w:rPr>
          <w:rFonts w:ascii="仿宋_GB2312" w:eastAsia="仿宋_GB2312" w:hint="eastAsia"/>
        </w:rPr>
        <w:t>七、政府性基金预算财政拨款收入支出决算表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八、国有资本经营预算财政拨款支出决算表</w:t>
      </w:r>
    </w:p>
    <w:p w:rsidR="00953424" w:rsidRDefault="00953424">
      <w:pPr>
        <w:spacing w:line="580" w:lineRule="exact"/>
        <w:ind w:firstLineChars="200" w:firstLine="632"/>
        <w:rPr>
          <w:rFonts w:ascii="仿宋_GB2312" w:eastAsia="仿宋_GB2312"/>
        </w:rPr>
      </w:pPr>
      <w:r>
        <w:rPr>
          <w:rFonts w:ascii="仿宋_GB2312" w:eastAsia="仿宋_GB2312" w:hint="eastAsia"/>
        </w:rPr>
        <w:t>九、财政拨款“三公”经费支出决算表</w:t>
      </w:r>
    </w:p>
    <w:p w:rsidR="00953424" w:rsidRDefault="00953424">
      <w:pPr>
        <w:spacing w:line="580" w:lineRule="exact"/>
        <w:ind w:firstLineChars="100" w:firstLine="316"/>
        <w:rPr>
          <w:rFonts w:ascii="黑体" w:eastAsia="黑体" w:hAnsi="黑体"/>
        </w:rPr>
      </w:pPr>
      <w:r>
        <w:rPr>
          <w:rFonts w:ascii="黑体" w:eastAsia="黑体" w:hAnsi="黑体" w:hint="eastAsia"/>
        </w:rPr>
        <w:t>第三部分</w:t>
      </w:r>
      <w:r w:rsidR="00001E1F">
        <w:rPr>
          <w:rFonts w:ascii="黑体" w:eastAsia="黑体" w:hAnsi="黑体" w:hint="eastAsia"/>
        </w:rPr>
        <w:t xml:space="preserve">  2024</w:t>
      </w:r>
      <w:r>
        <w:rPr>
          <w:rFonts w:ascii="黑体" w:eastAsia="黑体" w:hAnsi="黑体" w:hint="eastAsia"/>
        </w:rPr>
        <w:t>年度</w:t>
      </w:r>
      <w:r w:rsidR="00805920">
        <w:rPr>
          <w:rFonts w:ascii="黑体" w:eastAsia="黑体" w:hAnsi="黑体" w:hint="eastAsia"/>
        </w:rPr>
        <w:t>单位</w:t>
      </w:r>
      <w:r>
        <w:rPr>
          <w:rFonts w:ascii="黑体" w:eastAsia="黑体" w:hAnsi="黑体" w:hint="eastAsia"/>
        </w:rPr>
        <w:t>决算情况说明</w:t>
      </w:r>
    </w:p>
    <w:p w:rsidR="00953424" w:rsidRDefault="00953424">
      <w:pPr>
        <w:spacing w:line="580" w:lineRule="exact"/>
        <w:ind w:firstLineChars="100" w:firstLine="316"/>
        <w:rPr>
          <w:rFonts w:ascii="黑体" w:eastAsia="黑体" w:hAnsi="黑体"/>
        </w:rPr>
      </w:pPr>
      <w:r>
        <w:rPr>
          <w:rFonts w:ascii="黑体" w:eastAsia="黑体" w:hAnsi="黑体" w:hint="eastAsia"/>
        </w:rPr>
        <w:t>第四部分  名词解释</w:t>
      </w:r>
    </w:p>
    <w:p w:rsidR="00953424" w:rsidRDefault="00953424">
      <w:pPr>
        <w:spacing w:line="580" w:lineRule="exact"/>
        <w:ind w:firstLineChars="100" w:firstLine="316"/>
        <w:rPr>
          <w:rFonts w:ascii="黑体" w:eastAsia="黑体" w:hAnsi="黑体"/>
        </w:rPr>
      </w:pPr>
      <w:r>
        <w:rPr>
          <w:rFonts w:ascii="黑体" w:eastAsia="黑体" w:hAnsi="黑体" w:hint="eastAsia"/>
        </w:rPr>
        <w:t xml:space="preserve">第五部分  附件    </w:t>
      </w:r>
    </w:p>
    <w:p w:rsidR="00953424" w:rsidRDefault="00953424">
      <w:pPr>
        <w:spacing w:line="580" w:lineRule="exact"/>
        <w:ind w:firstLineChars="100" w:firstLine="316"/>
        <w:rPr>
          <w:rFonts w:ascii="黑体" w:eastAsia="黑体" w:hAnsi="黑体"/>
        </w:rPr>
      </w:pPr>
    </w:p>
    <w:p w:rsidR="00953424" w:rsidRDefault="00953424">
      <w:pPr>
        <w:rPr>
          <w:rFonts w:ascii="方正小标宋简体" w:eastAsia="方正小标宋简体"/>
          <w:sz w:val="42"/>
        </w:rPr>
      </w:pPr>
    </w:p>
    <w:p w:rsidR="00953424" w:rsidRDefault="00953424">
      <w:pPr>
        <w:jc w:val="center"/>
        <w:rPr>
          <w:rFonts w:ascii="方正小标宋简体" w:eastAsia="方正小标宋简体"/>
          <w:sz w:val="42"/>
        </w:rPr>
      </w:pPr>
    </w:p>
    <w:p w:rsidR="00953424" w:rsidRDefault="00953424">
      <w:pPr>
        <w:ind w:firstLineChars="100" w:firstLine="536"/>
        <w:rPr>
          <w:rFonts w:ascii="方正小标宋简体" w:eastAsia="方正小标宋简体"/>
          <w:spacing w:val="60"/>
          <w:sz w:val="42"/>
        </w:rPr>
      </w:pPr>
    </w:p>
    <w:p w:rsidR="00953424" w:rsidRDefault="0095342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第一部分</w:t>
      </w:r>
    </w:p>
    <w:p w:rsidR="00953424" w:rsidRDefault="00953424">
      <w:pPr>
        <w:jc w:val="center"/>
        <w:rPr>
          <w:rFonts w:ascii="方正小标宋简体" w:eastAsia="方正小标宋简体"/>
          <w:spacing w:val="60"/>
          <w:sz w:val="48"/>
        </w:rPr>
      </w:pPr>
    </w:p>
    <w:p w:rsidR="00953424" w:rsidRDefault="00805920">
      <w:pPr>
        <w:jc w:val="center"/>
        <w:rPr>
          <w:rFonts w:ascii="方正小标宋简体" w:eastAsia="方正小标宋简体"/>
          <w:spacing w:val="60"/>
          <w:sz w:val="48"/>
        </w:rPr>
      </w:pPr>
      <w:r>
        <w:rPr>
          <w:rFonts w:ascii="方正小标宋简体" w:eastAsia="方正小标宋简体" w:hint="eastAsia"/>
          <w:spacing w:val="60"/>
          <w:sz w:val="48"/>
        </w:rPr>
        <w:t>单位</w:t>
      </w:r>
      <w:r w:rsidR="00953424">
        <w:rPr>
          <w:rFonts w:ascii="方正小标宋简体" w:eastAsia="方正小标宋简体" w:hint="eastAsia"/>
          <w:spacing w:val="60"/>
          <w:sz w:val="48"/>
        </w:rPr>
        <w:t>概况</w:t>
      </w:r>
    </w:p>
    <w:p w:rsidR="00953424" w:rsidRDefault="00953424">
      <w:pPr>
        <w:jc w:val="center"/>
        <w:rPr>
          <w:rFonts w:ascii="仿宋_GB2312" w:eastAsia="仿宋_GB2312"/>
        </w:rPr>
        <w:sectPr w:rsidR="00953424">
          <w:headerReference w:type="default" r:id="rId7"/>
          <w:footerReference w:type="even" r:id="rId8"/>
          <w:footerReference w:type="default" r:id="rId9"/>
          <w:pgSz w:w="11906" w:h="16838"/>
          <w:pgMar w:top="1701" w:right="1531" w:bottom="1701" w:left="1531" w:header="0" w:footer="1418" w:gutter="0"/>
          <w:cols w:space="720"/>
          <w:docGrid w:type="linesAndChars" w:linePitch="610" w:charSpace="-849"/>
        </w:sectPr>
      </w:pPr>
    </w:p>
    <w:p w:rsidR="00953424" w:rsidRDefault="00953424">
      <w:pPr>
        <w:spacing w:line="580" w:lineRule="exact"/>
        <w:ind w:firstLineChars="200" w:firstLine="632"/>
        <w:rPr>
          <w:rFonts w:ascii="黑体" w:eastAsia="黑体" w:hAnsi="黑体"/>
        </w:rPr>
      </w:pPr>
      <w:r>
        <w:rPr>
          <w:rFonts w:ascii="黑体" w:eastAsia="黑体" w:hAnsi="黑体" w:hint="eastAsia"/>
        </w:rPr>
        <w:lastRenderedPageBreak/>
        <w:t>一、</w:t>
      </w:r>
      <w:r w:rsidR="00805920">
        <w:rPr>
          <w:rFonts w:ascii="黑体" w:eastAsia="黑体" w:hAnsi="黑体" w:hint="eastAsia"/>
        </w:rPr>
        <w:t>单位</w:t>
      </w:r>
      <w:r>
        <w:rPr>
          <w:rFonts w:ascii="黑体" w:eastAsia="黑体" w:hAnsi="黑体" w:hint="eastAsia"/>
        </w:rPr>
        <w:t>职责</w:t>
      </w:r>
    </w:p>
    <w:p w:rsidR="002A2CF7" w:rsidRDefault="002A2CF7" w:rsidP="002A2CF7">
      <w:pPr>
        <w:spacing w:line="580" w:lineRule="exact"/>
        <w:ind w:firstLineChars="200" w:firstLine="632"/>
        <w:rPr>
          <w:rFonts w:ascii="仿宋_GB2312" w:eastAsia="仿宋_GB2312"/>
        </w:rPr>
      </w:pPr>
      <w:r>
        <w:rPr>
          <w:rFonts w:ascii="仿宋_GB2312" w:eastAsia="仿宋_GB2312" w:hint="eastAsia"/>
        </w:rPr>
        <w:t>为工</w:t>
      </w:r>
      <w:r w:rsidRPr="0038657D">
        <w:rPr>
          <w:rFonts w:ascii="仿宋_GB2312" w:eastAsia="仿宋_GB2312" w:hint="eastAsia"/>
        </w:rPr>
        <w:t>业园的发展提供管理保障。编制利实施</w:t>
      </w:r>
      <w:r>
        <w:rPr>
          <w:rFonts w:ascii="仿宋_GB2312" w:eastAsia="仿宋_GB2312" w:hint="eastAsia"/>
        </w:rPr>
        <w:t>工</w:t>
      </w:r>
      <w:r w:rsidRPr="0038657D">
        <w:rPr>
          <w:rFonts w:ascii="仿宋_GB2312" w:eastAsia="仿宋_GB2312" w:hint="eastAsia"/>
        </w:rPr>
        <w:t>业园发展的总体规划和年度计划</w:t>
      </w:r>
      <w:r>
        <w:rPr>
          <w:rFonts w:ascii="仿宋_GB2312" w:eastAsia="仿宋_GB2312" w:hint="eastAsia"/>
        </w:rPr>
        <w:t>；园内</w:t>
      </w:r>
      <w:r w:rsidRPr="0038657D">
        <w:rPr>
          <w:rFonts w:ascii="仿宋_GB2312" w:eastAsia="仿宋_GB2312" w:hint="eastAsia"/>
        </w:rPr>
        <w:t>基础设施的建设和管理</w:t>
      </w:r>
      <w:r>
        <w:rPr>
          <w:rFonts w:ascii="仿宋_GB2312" w:eastAsia="仿宋_GB2312" w:hint="eastAsia"/>
        </w:rPr>
        <w:t>；</w:t>
      </w:r>
      <w:r w:rsidRPr="0038657D">
        <w:rPr>
          <w:rFonts w:ascii="仿宋_GB2312" w:eastAsia="仿宋_GB2312" w:hint="eastAsia"/>
        </w:rPr>
        <w:t>招商引资</w:t>
      </w:r>
      <w:r>
        <w:rPr>
          <w:rFonts w:ascii="仿宋_GB2312" w:eastAsia="仿宋_GB2312" w:hint="eastAsia"/>
        </w:rPr>
        <w:t>；</w:t>
      </w:r>
      <w:r w:rsidRPr="0038657D">
        <w:rPr>
          <w:rFonts w:ascii="仿宋_GB2312" w:eastAsia="仿宋_GB2312" w:hint="eastAsia"/>
        </w:rPr>
        <w:t>为园内各类企业提供管理和服务，处理园内涉外事务</w:t>
      </w:r>
      <w:r>
        <w:rPr>
          <w:rFonts w:ascii="仿宋_GB2312" w:eastAsia="仿宋_GB2312" w:hint="eastAsia"/>
        </w:rPr>
        <w:t>。</w:t>
      </w:r>
    </w:p>
    <w:p w:rsidR="00953424" w:rsidRDefault="00953424">
      <w:pPr>
        <w:spacing w:line="580" w:lineRule="exact"/>
        <w:ind w:firstLineChars="200" w:firstLine="632"/>
        <w:rPr>
          <w:rFonts w:ascii="黑体" w:eastAsia="黑体" w:hAnsi="黑体"/>
        </w:rPr>
      </w:pPr>
      <w:r>
        <w:rPr>
          <w:rFonts w:ascii="黑体" w:eastAsia="黑体" w:hAnsi="黑体" w:hint="eastAsia"/>
        </w:rPr>
        <w:t>二、机构设置</w:t>
      </w:r>
    </w:p>
    <w:p w:rsidR="002A2CF7" w:rsidRDefault="00D973CF" w:rsidP="002A2CF7">
      <w:pPr>
        <w:spacing w:line="580" w:lineRule="exact"/>
        <w:ind w:firstLineChars="200" w:firstLine="632"/>
        <w:rPr>
          <w:rFonts w:ascii="仿宋_GB2312" w:eastAsia="仿宋_GB2312"/>
        </w:rPr>
      </w:pPr>
      <w:r>
        <w:rPr>
          <w:rFonts w:ascii="仿宋_GB2312" w:eastAsia="仿宋_GB2312" w:hint="eastAsia"/>
        </w:rPr>
        <w:t>本单位内设</w:t>
      </w:r>
      <w:r w:rsidR="002A2CF7" w:rsidRPr="0038657D">
        <w:rPr>
          <w:rFonts w:ascii="仿宋_GB2312" w:eastAsia="仿宋_GB2312" w:hint="eastAsia"/>
        </w:rPr>
        <w:t>6个</w:t>
      </w:r>
      <w:r>
        <w:rPr>
          <w:rFonts w:ascii="仿宋_GB2312" w:eastAsia="仿宋_GB2312" w:hint="eastAsia"/>
        </w:rPr>
        <w:t>职能处室，分别是</w:t>
      </w:r>
      <w:r w:rsidR="002A2CF7" w:rsidRPr="0038657D">
        <w:rPr>
          <w:rFonts w:ascii="仿宋_GB2312" w:eastAsia="仿宋_GB2312" w:hint="eastAsia"/>
        </w:rPr>
        <w:t>：综合部，财税部，产业发展部，规划建设部，企业服务部，安全生产应急管理部。</w:t>
      </w:r>
    </w:p>
    <w:p w:rsidR="00953424" w:rsidRPr="002A2CF7" w:rsidRDefault="00953424">
      <w:pPr>
        <w:jc w:val="center"/>
        <w:rPr>
          <w:rFonts w:ascii="方正小标宋简体" w:eastAsia="方正小标宋简体"/>
          <w:sz w:val="42"/>
        </w:rPr>
      </w:pPr>
    </w:p>
    <w:p w:rsidR="00953424" w:rsidRDefault="00953424">
      <w:pPr>
        <w:jc w:val="center"/>
        <w:rPr>
          <w:rFonts w:ascii="方正小标宋简体" w:eastAsia="方正小标宋简体"/>
          <w:sz w:val="42"/>
        </w:rPr>
      </w:pPr>
    </w:p>
    <w:p w:rsidR="00953424" w:rsidRDefault="00953424">
      <w:pPr>
        <w:jc w:val="center"/>
        <w:rPr>
          <w:rFonts w:ascii="方正小标宋简体" w:eastAsia="方正小标宋简体"/>
          <w:sz w:val="42"/>
        </w:rPr>
      </w:pPr>
    </w:p>
    <w:p w:rsidR="00953424" w:rsidRDefault="00953424">
      <w:pPr>
        <w:jc w:val="center"/>
        <w:rPr>
          <w:rFonts w:ascii="方正小标宋简体" w:eastAsia="方正小标宋简体"/>
          <w:sz w:val="42"/>
        </w:rPr>
      </w:pPr>
    </w:p>
    <w:p w:rsidR="006D2230" w:rsidRDefault="006D2230">
      <w:pPr>
        <w:ind w:firstLineChars="100" w:firstLine="536"/>
        <w:rPr>
          <w:rFonts w:ascii="方正小标宋简体" w:eastAsia="方正小标宋简体"/>
          <w:spacing w:val="60"/>
          <w:sz w:val="42"/>
        </w:rPr>
      </w:pPr>
    </w:p>
    <w:p w:rsidR="006D2230" w:rsidRDefault="006D2230">
      <w:pPr>
        <w:ind w:firstLineChars="100" w:firstLine="536"/>
        <w:rPr>
          <w:rFonts w:ascii="方正小标宋简体" w:eastAsia="方正小标宋简体"/>
          <w:spacing w:val="60"/>
          <w:sz w:val="42"/>
        </w:rPr>
      </w:pPr>
    </w:p>
    <w:p w:rsidR="006D2230" w:rsidRDefault="006D2230">
      <w:pPr>
        <w:ind w:firstLineChars="100" w:firstLine="536"/>
        <w:rPr>
          <w:rFonts w:ascii="方正小标宋简体" w:eastAsia="方正小标宋简体"/>
          <w:spacing w:val="60"/>
          <w:sz w:val="42"/>
        </w:rPr>
      </w:pPr>
    </w:p>
    <w:p w:rsidR="00953424" w:rsidRDefault="00953424">
      <w:pPr>
        <w:ind w:firstLineChars="100" w:firstLine="536"/>
        <w:rPr>
          <w:rFonts w:ascii="方正小标宋简体" w:eastAsia="方正小标宋简体"/>
          <w:spacing w:val="60"/>
          <w:sz w:val="42"/>
        </w:rPr>
      </w:pPr>
      <w:r>
        <w:rPr>
          <w:rFonts w:ascii="方正小标宋简体" w:eastAsia="方正小标宋简体" w:hint="eastAsia"/>
          <w:spacing w:val="60"/>
          <w:sz w:val="42"/>
        </w:rPr>
        <w:lastRenderedPageBreak/>
        <w:t>第二部分</w:t>
      </w:r>
    </w:p>
    <w:p w:rsidR="00953424" w:rsidRDefault="00953424">
      <w:pPr>
        <w:jc w:val="center"/>
        <w:rPr>
          <w:rFonts w:ascii="方正小标宋简体" w:eastAsia="方正小标宋简体"/>
          <w:spacing w:val="60"/>
          <w:sz w:val="42"/>
        </w:rPr>
      </w:pPr>
    </w:p>
    <w:p w:rsidR="00953424" w:rsidRDefault="00001E1F">
      <w:pPr>
        <w:jc w:val="center"/>
        <w:rPr>
          <w:rFonts w:ascii="方正小标宋简体" w:eastAsia="方正小标宋简体"/>
          <w:spacing w:val="60"/>
          <w:sz w:val="42"/>
        </w:rPr>
      </w:pPr>
      <w:r>
        <w:rPr>
          <w:rFonts w:ascii="方正小标宋简体" w:eastAsia="方正小标宋简体" w:hint="eastAsia"/>
          <w:spacing w:val="60"/>
          <w:sz w:val="48"/>
        </w:rPr>
        <w:t>2024</w:t>
      </w:r>
      <w:r w:rsidR="00953424">
        <w:rPr>
          <w:rFonts w:ascii="方正小标宋简体" w:eastAsia="方正小标宋简体" w:hint="eastAsia"/>
          <w:spacing w:val="60"/>
          <w:sz w:val="48"/>
        </w:rPr>
        <w:t>年度</w:t>
      </w:r>
      <w:r w:rsidR="00805920">
        <w:rPr>
          <w:rFonts w:ascii="方正小标宋简体" w:eastAsia="方正小标宋简体" w:hint="eastAsia"/>
          <w:spacing w:val="60"/>
          <w:sz w:val="48"/>
        </w:rPr>
        <w:t>单位</w:t>
      </w:r>
      <w:r w:rsidR="00953424">
        <w:rPr>
          <w:rFonts w:ascii="方正小标宋简体" w:eastAsia="方正小标宋简体" w:hint="eastAsia"/>
          <w:spacing w:val="60"/>
          <w:sz w:val="48"/>
        </w:rPr>
        <w:t>决算表</w:t>
      </w:r>
    </w:p>
    <w:p w:rsidR="00953424" w:rsidRDefault="00953424">
      <w:pPr>
        <w:spacing w:line="520" w:lineRule="exact"/>
        <w:rPr>
          <w:rFonts w:ascii="仿宋_GB2312" w:eastAsia="仿宋_GB2312"/>
          <w:b/>
          <w:sz w:val="28"/>
          <w:szCs w:val="28"/>
        </w:rPr>
      </w:pPr>
    </w:p>
    <w:p w:rsidR="00953424" w:rsidRDefault="00953424">
      <w:pPr>
        <w:jc w:val="center"/>
        <w:rPr>
          <w:rFonts w:ascii="方正小标宋简体" w:eastAsia="方正小标宋简体"/>
          <w:spacing w:val="60"/>
          <w:sz w:val="42"/>
        </w:rPr>
      </w:pPr>
    </w:p>
    <w:p w:rsidR="00A1483F" w:rsidRDefault="00A1483F">
      <w:pPr>
        <w:jc w:val="center"/>
        <w:rPr>
          <w:rFonts w:ascii="方正小标宋简体" w:eastAsia="方正小标宋简体"/>
          <w:sz w:val="44"/>
          <w:szCs w:val="44"/>
        </w:rPr>
      </w:pPr>
    </w:p>
    <w:p w:rsidR="00A1483F" w:rsidRDefault="00A1483F">
      <w:pPr>
        <w:jc w:val="center"/>
        <w:rPr>
          <w:rFonts w:ascii="方正小标宋简体" w:eastAsia="方正小标宋简体"/>
          <w:sz w:val="44"/>
          <w:szCs w:val="44"/>
        </w:rPr>
      </w:pPr>
    </w:p>
    <w:p w:rsidR="00A1483F" w:rsidRDefault="00A1483F">
      <w:pPr>
        <w:jc w:val="center"/>
        <w:rPr>
          <w:rFonts w:ascii="方正小标宋简体" w:eastAsia="方正小标宋简体"/>
          <w:sz w:val="44"/>
          <w:szCs w:val="44"/>
        </w:rPr>
      </w:pPr>
    </w:p>
    <w:p w:rsidR="00A1483F" w:rsidRDefault="00A1483F">
      <w:pPr>
        <w:jc w:val="center"/>
        <w:rPr>
          <w:rFonts w:ascii="方正小标宋简体" w:eastAsia="方正小标宋简体"/>
          <w:sz w:val="44"/>
          <w:szCs w:val="44"/>
        </w:rPr>
      </w:pPr>
    </w:p>
    <w:p w:rsidR="00A1483F" w:rsidRDefault="00A1483F">
      <w:pPr>
        <w:jc w:val="center"/>
        <w:rPr>
          <w:rFonts w:ascii="方正小标宋简体" w:eastAsia="方正小标宋简体"/>
          <w:sz w:val="44"/>
          <w:szCs w:val="44"/>
        </w:rPr>
      </w:pPr>
    </w:p>
    <w:p w:rsidR="00A1483F" w:rsidRDefault="00A1483F">
      <w:pPr>
        <w:jc w:val="center"/>
        <w:rPr>
          <w:rFonts w:ascii="方正小标宋简体" w:eastAsia="方正小标宋简体"/>
          <w:sz w:val="44"/>
          <w:szCs w:val="44"/>
        </w:rPr>
      </w:pPr>
    </w:p>
    <w:p w:rsidR="00953424" w:rsidRDefault="00953424">
      <w:pPr>
        <w:jc w:val="center"/>
        <w:rPr>
          <w:rFonts w:ascii="方正小标宋简体" w:eastAsia="方正小标宋简体"/>
          <w:sz w:val="44"/>
          <w:szCs w:val="44"/>
        </w:rPr>
      </w:pPr>
      <w:r>
        <w:rPr>
          <w:rFonts w:ascii="方正小标宋简体" w:eastAsia="方正小标宋简体" w:hint="eastAsia"/>
          <w:sz w:val="44"/>
          <w:szCs w:val="44"/>
        </w:rPr>
        <w:lastRenderedPageBreak/>
        <w:t>收入支出决算总表</w:t>
      </w:r>
    </w:p>
    <w:p w:rsidR="00953424" w:rsidRDefault="00953424">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公开01表</w:t>
      </w:r>
    </w:p>
    <w:p w:rsidR="00953424" w:rsidRDefault="00805920" w:rsidP="008A3B5C">
      <w:pPr>
        <w:spacing w:line="400" w:lineRule="exact"/>
        <w:ind w:right="414"/>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8A3B5C">
        <w:rPr>
          <w:rFonts w:ascii="楷体_GB2312" w:eastAsia="楷体_GB2312" w:hint="eastAsia"/>
          <w:sz w:val="28"/>
          <w:szCs w:val="28"/>
        </w:rPr>
        <w:t xml:space="preserve">青岛科技创新园发展服务中心               </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9498" w:type="dxa"/>
        <w:tblInd w:w="-318" w:type="dxa"/>
        <w:tblLayout w:type="fixed"/>
        <w:tblLook w:val="0000"/>
      </w:tblPr>
      <w:tblGrid>
        <w:gridCol w:w="3261"/>
        <w:gridCol w:w="709"/>
        <w:gridCol w:w="851"/>
        <w:gridCol w:w="2835"/>
        <w:gridCol w:w="708"/>
        <w:gridCol w:w="1134"/>
      </w:tblGrid>
      <w:tr w:rsidR="00953424" w:rsidTr="004C00F3">
        <w:trPr>
          <w:trHeight w:hRule="exact" w:val="329"/>
        </w:trPr>
        <w:tc>
          <w:tcPr>
            <w:tcW w:w="4821"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收 入</w:t>
            </w:r>
          </w:p>
        </w:tc>
        <w:tc>
          <w:tcPr>
            <w:tcW w:w="4677" w:type="dxa"/>
            <w:gridSpan w:val="3"/>
            <w:tcBorders>
              <w:top w:val="single" w:sz="4" w:space="0" w:color="auto"/>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支 出</w:t>
            </w:r>
          </w:p>
        </w:tc>
      </w:tr>
      <w:tr w:rsidR="00953424" w:rsidTr="008A3B5C">
        <w:trPr>
          <w:trHeight w:hRule="exact" w:val="37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项  目</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行次</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金额</w:t>
            </w:r>
          </w:p>
        </w:tc>
        <w:tc>
          <w:tcPr>
            <w:tcW w:w="2835"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项  目</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行次</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金额</w:t>
            </w: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栏  次</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p>
        </w:tc>
        <w:tc>
          <w:tcPr>
            <w:tcW w:w="851"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1</w:t>
            </w:r>
          </w:p>
        </w:tc>
        <w:tc>
          <w:tcPr>
            <w:tcW w:w="2835"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栏  次</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p>
        </w:tc>
        <w:tc>
          <w:tcPr>
            <w:tcW w:w="1134"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2</w:t>
            </w: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bookmarkStart w:id="0" w:name="_Hlk208842939"/>
            <w:bookmarkStart w:id="1" w:name="_Hlk208842984"/>
            <w:r>
              <w:rPr>
                <w:rFonts w:ascii="仿宋_GB2312" w:eastAsia="仿宋_GB2312" w:hint="eastAsia"/>
                <w:sz w:val="18"/>
                <w:szCs w:val="18"/>
              </w:rPr>
              <w:t>一、一般公共预算财政拨款收入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w:t>
            </w:r>
          </w:p>
        </w:tc>
        <w:tc>
          <w:tcPr>
            <w:tcW w:w="851" w:type="dxa"/>
            <w:tcBorders>
              <w:top w:val="nil"/>
              <w:left w:val="nil"/>
              <w:bottom w:val="single" w:sz="4" w:space="0" w:color="auto"/>
              <w:right w:val="single" w:sz="4" w:space="0" w:color="auto"/>
            </w:tcBorders>
            <w:vAlign w:val="center"/>
          </w:tcPr>
          <w:p w:rsidR="00953424" w:rsidRDefault="00001E1F">
            <w:pPr>
              <w:spacing w:line="240" w:lineRule="exact"/>
              <w:rPr>
                <w:rFonts w:ascii="仿宋_GB2312" w:eastAsia="仿宋_GB2312"/>
                <w:sz w:val="18"/>
                <w:szCs w:val="18"/>
              </w:rPr>
            </w:pPr>
            <w:r>
              <w:rPr>
                <w:rFonts w:ascii="仿宋_GB2312" w:eastAsia="仿宋_GB2312" w:hint="eastAsia"/>
                <w:sz w:val="18"/>
                <w:szCs w:val="18"/>
              </w:rPr>
              <w:t>1780.67</w:t>
            </w:r>
          </w:p>
        </w:tc>
        <w:tc>
          <w:tcPr>
            <w:tcW w:w="2835" w:type="dxa"/>
            <w:tcBorders>
              <w:top w:val="nil"/>
              <w:left w:val="nil"/>
              <w:bottom w:val="single" w:sz="4" w:space="0" w:color="auto"/>
              <w:right w:val="single" w:sz="4" w:space="0" w:color="auto"/>
            </w:tcBorders>
            <w:vAlign w:val="center"/>
          </w:tcPr>
          <w:p w:rsidR="00953424" w:rsidRPr="002A2CF7" w:rsidRDefault="002A2CF7">
            <w:pPr>
              <w:spacing w:line="240" w:lineRule="exact"/>
              <w:rPr>
                <w:rFonts w:ascii="仿宋_GB2312" w:eastAsia="仿宋_GB2312"/>
                <w:sz w:val="18"/>
                <w:szCs w:val="18"/>
              </w:rPr>
            </w:pPr>
            <w:r w:rsidRPr="002A2CF7">
              <w:rPr>
                <w:rFonts w:ascii="仿宋_GB2312" w:eastAsia="仿宋_GB2312" w:hint="eastAsia"/>
                <w:sz w:val="18"/>
                <w:szCs w:val="18"/>
              </w:rPr>
              <w:t>一、一般公共服务支出</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32</w:t>
            </w:r>
          </w:p>
        </w:tc>
        <w:tc>
          <w:tcPr>
            <w:tcW w:w="1134" w:type="dxa"/>
            <w:tcBorders>
              <w:top w:val="nil"/>
              <w:left w:val="nil"/>
              <w:bottom w:val="single" w:sz="4" w:space="0" w:color="auto"/>
              <w:right w:val="single" w:sz="4" w:space="0" w:color="auto"/>
            </w:tcBorders>
            <w:vAlign w:val="center"/>
          </w:tcPr>
          <w:p w:rsidR="00953424" w:rsidRDefault="00001E1F">
            <w:pPr>
              <w:spacing w:line="240" w:lineRule="exact"/>
              <w:rPr>
                <w:rFonts w:ascii="仿宋_GB2312" w:eastAsia="仿宋_GB2312"/>
                <w:sz w:val="18"/>
                <w:szCs w:val="18"/>
              </w:rPr>
            </w:pPr>
            <w:r>
              <w:rPr>
                <w:rFonts w:ascii="仿宋_GB2312" w:eastAsia="仿宋_GB2312" w:hint="eastAsia"/>
                <w:sz w:val="18"/>
                <w:szCs w:val="18"/>
              </w:rPr>
              <w:t>1482.</w:t>
            </w:r>
            <w:r w:rsidR="00C01DBB">
              <w:rPr>
                <w:rFonts w:ascii="仿宋_GB2312" w:eastAsia="仿宋_GB2312" w:hint="eastAsia"/>
                <w:sz w:val="18"/>
                <w:szCs w:val="18"/>
              </w:rPr>
              <w:t>69</w:t>
            </w: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二、政府性基金预算财政拨款收入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2</w:t>
            </w:r>
          </w:p>
        </w:tc>
        <w:tc>
          <w:tcPr>
            <w:tcW w:w="851" w:type="dxa"/>
            <w:tcBorders>
              <w:top w:val="nil"/>
              <w:left w:val="nil"/>
              <w:bottom w:val="single" w:sz="4" w:space="0" w:color="auto"/>
              <w:right w:val="single" w:sz="4" w:space="0" w:color="auto"/>
            </w:tcBorders>
            <w:vAlign w:val="center"/>
          </w:tcPr>
          <w:p w:rsidR="00953424" w:rsidRDefault="00001E1F">
            <w:pPr>
              <w:spacing w:line="240" w:lineRule="exact"/>
              <w:rPr>
                <w:rFonts w:ascii="仿宋_GB2312" w:eastAsia="仿宋_GB2312"/>
                <w:sz w:val="18"/>
                <w:szCs w:val="18"/>
              </w:rPr>
            </w:pPr>
            <w:r>
              <w:rPr>
                <w:rFonts w:ascii="仿宋_GB2312" w:eastAsia="仿宋_GB2312" w:hint="eastAsia"/>
                <w:sz w:val="18"/>
                <w:szCs w:val="18"/>
              </w:rPr>
              <w:t>834.55</w:t>
            </w: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二、外交支出</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33</w:t>
            </w:r>
          </w:p>
        </w:tc>
        <w:tc>
          <w:tcPr>
            <w:tcW w:w="1134"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bookmarkEnd w:id="0"/>
      <w:tr w:rsidR="00953424" w:rsidTr="008A3B5C">
        <w:trPr>
          <w:trHeight w:hRule="exact" w:val="334"/>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三、国有资本经营预算财政拨款收入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3</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三、国防支出</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34</w:t>
            </w:r>
          </w:p>
        </w:tc>
        <w:tc>
          <w:tcPr>
            <w:tcW w:w="1134"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02"/>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四、上级补助收入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4</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四、公共安全支出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35</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五、事业收入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5</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五、教育支出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36</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六、经营收入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6</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六、科学技术支出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37</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七、附属</w:t>
            </w:r>
            <w:r w:rsidR="00805920">
              <w:rPr>
                <w:rFonts w:ascii="仿宋_GB2312" w:eastAsia="仿宋_GB2312" w:hint="eastAsia"/>
                <w:sz w:val="18"/>
                <w:szCs w:val="18"/>
              </w:rPr>
              <w:t>单位</w:t>
            </w:r>
            <w:r>
              <w:rPr>
                <w:rFonts w:ascii="仿宋_GB2312" w:eastAsia="仿宋_GB2312" w:hint="eastAsia"/>
                <w:sz w:val="18"/>
                <w:szCs w:val="18"/>
              </w:rPr>
              <w:t>上缴收入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7</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七、文化旅游体育与传媒支出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38</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r>
              <w:rPr>
                <w:rFonts w:ascii="仿宋_GB2312" w:eastAsia="仿宋_GB2312" w:hint="eastAsia"/>
                <w:sz w:val="18"/>
                <w:szCs w:val="18"/>
              </w:rPr>
              <w:t>八、其他收入</w:t>
            </w: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8</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八、社会保障和就业支出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39</w:t>
            </w:r>
          </w:p>
        </w:tc>
        <w:tc>
          <w:tcPr>
            <w:tcW w:w="1134" w:type="dxa"/>
            <w:tcBorders>
              <w:top w:val="nil"/>
              <w:left w:val="single" w:sz="4" w:space="0" w:color="auto"/>
              <w:bottom w:val="single" w:sz="4" w:space="0" w:color="auto"/>
              <w:right w:val="single" w:sz="4" w:space="0" w:color="auto"/>
            </w:tcBorders>
            <w:vAlign w:val="center"/>
          </w:tcPr>
          <w:p w:rsidR="00953424" w:rsidRDefault="00C01DBB">
            <w:pPr>
              <w:spacing w:line="240" w:lineRule="exact"/>
              <w:rPr>
                <w:rFonts w:ascii="仿宋_GB2312" w:eastAsia="仿宋_GB2312"/>
                <w:sz w:val="18"/>
                <w:szCs w:val="18"/>
              </w:rPr>
            </w:pPr>
            <w:r>
              <w:rPr>
                <w:rFonts w:ascii="仿宋_GB2312" w:eastAsia="仿宋_GB2312" w:hint="eastAsia"/>
                <w:sz w:val="18"/>
                <w:szCs w:val="18"/>
              </w:rPr>
              <w:t>66.23</w:t>
            </w: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9</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九、卫生健康支出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40</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10</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十、节能环保支出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41</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11</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十一、城乡社区支出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42</w:t>
            </w:r>
          </w:p>
        </w:tc>
        <w:tc>
          <w:tcPr>
            <w:tcW w:w="1134" w:type="dxa"/>
            <w:tcBorders>
              <w:top w:val="nil"/>
              <w:left w:val="single" w:sz="4" w:space="0" w:color="auto"/>
              <w:bottom w:val="single" w:sz="4" w:space="0" w:color="auto"/>
              <w:right w:val="single" w:sz="4" w:space="0" w:color="auto"/>
            </w:tcBorders>
            <w:vAlign w:val="center"/>
          </w:tcPr>
          <w:p w:rsidR="00953424" w:rsidRDefault="00C01DBB">
            <w:pPr>
              <w:spacing w:line="240" w:lineRule="exact"/>
              <w:rPr>
                <w:rFonts w:ascii="仿宋_GB2312" w:eastAsia="仿宋_GB2312"/>
                <w:sz w:val="18"/>
                <w:szCs w:val="18"/>
              </w:rPr>
            </w:pPr>
            <w:r>
              <w:rPr>
                <w:rFonts w:ascii="仿宋_GB2312" w:eastAsia="仿宋_GB2312" w:hint="eastAsia"/>
                <w:sz w:val="18"/>
                <w:szCs w:val="18"/>
              </w:rPr>
              <w:t>1024.55</w:t>
            </w:r>
          </w:p>
        </w:tc>
      </w:tr>
      <w:tr w:rsidR="00953424"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12</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十二、农林水支出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43</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13</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十三、交通运输支出</w:t>
            </w:r>
          </w:p>
        </w:tc>
        <w:tc>
          <w:tcPr>
            <w:tcW w:w="708" w:type="dxa"/>
            <w:tcBorders>
              <w:top w:val="nil"/>
              <w:left w:val="single" w:sz="4" w:space="0" w:color="auto"/>
              <w:bottom w:val="single" w:sz="4" w:space="0" w:color="auto"/>
              <w:right w:val="nil"/>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44</w:t>
            </w:r>
          </w:p>
        </w:tc>
        <w:tc>
          <w:tcPr>
            <w:tcW w:w="1134"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14</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十四、资源勘探工业信息等支出</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45</w:t>
            </w:r>
          </w:p>
        </w:tc>
        <w:tc>
          <w:tcPr>
            <w:tcW w:w="1134"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r>
      <w:tr w:rsidR="00953424" w:rsidTr="00A1483F">
        <w:trPr>
          <w:trHeight w:hRule="exact" w:val="284"/>
        </w:trPr>
        <w:tc>
          <w:tcPr>
            <w:tcW w:w="3261" w:type="dxa"/>
            <w:tcBorders>
              <w:top w:val="nil"/>
              <w:left w:val="single" w:sz="4" w:space="0" w:color="auto"/>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sz w:val="18"/>
                <w:szCs w:val="18"/>
              </w:rPr>
              <w:t>15</w:t>
            </w:r>
          </w:p>
        </w:tc>
        <w:tc>
          <w:tcPr>
            <w:tcW w:w="851"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953424" w:rsidRDefault="002A2CF7">
            <w:pPr>
              <w:spacing w:line="240" w:lineRule="exact"/>
              <w:rPr>
                <w:rFonts w:ascii="仿宋_GB2312" w:eastAsia="仿宋_GB2312"/>
                <w:sz w:val="18"/>
                <w:szCs w:val="18"/>
              </w:rPr>
            </w:pPr>
            <w:r w:rsidRPr="002A2CF7">
              <w:rPr>
                <w:rFonts w:ascii="仿宋_GB2312" w:eastAsia="仿宋_GB2312" w:hint="eastAsia"/>
                <w:sz w:val="18"/>
                <w:szCs w:val="18"/>
              </w:rPr>
              <w:t>十五、商业服务业等支出</w:t>
            </w:r>
          </w:p>
        </w:tc>
        <w:tc>
          <w:tcPr>
            <w:tcW w:w="708" w:type="dxa"/>
            <w:tcBorders>
              <w:top w:val="nil"/>
              <w:left w:val="nil"/>
              <w:bottom w:val="single" w:sz="4" w:space="0" w:color="auto"/>
              <w:right w:val="single" w:sz="4" w:space="0" w:color="auto"/>
            </w:tcBorders>
            <w:vAlign w:val="center"/>
          </w:tcPr>
          <w:p w:rsidR="00953424" w:rsidRDefault="00953424">
            <w:pPr>
              <w:spacing w:line="240" w:lineRule="exact"/>
              <w:jc w:val="center"/>
              <w:rPr>
                <w:rFonts w:ascii="仿宋_GB2312" w:eastAsia="仿宋_GB2312"/>
                <w:sz w:val="18"/>
                <w:szCs w:val="18"/>
              </w:rPr>
            </w:pPr>
            <w:r>
              <w:rPr>
                <w:rFonts w:ascii="仿宋_GB2312" w:eastAsia="仿宋_GB2312" w:hint="eastAsia"/>
                <w:sz w:val="18"/>
                <w:szCs w:val="18"/>
              </w:rPr>
              <w:t>46</w:t>
            </w:r>
          </w:p>
        </w:tc>
        <w:tc>
          <w:tcPr>
            <w:tcW w:w="1134" w:type="dxa"/>
            <w:tcBorders>
              <w:top w:val="nil"/>
              <w:left w:val="nil"/>
              <w:bottom w:val="single" w:sz="4" w:space="0" w:color="auto"/>
              <w:right w:val="single" w:sz="4" w:space="0" w:color="auto"/>
            </w:tcBorders>
            <w:vAlign w:val="center"/>
          </w:tcPr>
          <w:p w:rsidR="00953424" w:rsidRDefault="00953424">
            <w:pPr>
              <w:spacing w:line="240" w:lineRule="exact"/>
              <w:rPr>
                <w:rFonts w:ascii="仿宋_GB2312" w:eastAsia="仿宋_GB2312"/>
                <w:sz w:val="18"/>
                <w:szCs w:val="18"/>
              </w:rPr>
            </w:pPr>
          </w:p>
          <w:p w:rsidR="00A1483F" w:rsidRDefault="00A1483F">
            <w:pPr>
              <w:spacing w:line="240" w:lineRule="exact"/>
              <w:rPr>
                <w:rFonts w:ascii="仿宋_GB2312" w:eastAsia="仿宋_GB2312"/>
                <w:sz w:val="18"/>
                <w:szCs w:val="18"/>
              </w:rPr>
            </w:pPr>
          </w:p>
        </w:tc>
      </w:tr>
      <w:bookmarkEnd w:id="1"/>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16</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十六、金融支出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47</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17</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十七、援助其他地区支出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48</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18</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十八、自然资源海洋气象等支出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49</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19</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十九、住房保障支出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50</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sz w:val="18"/>
                <w:szCs w:val="18"/>
              </w:rPr>
              <w:t>41.75</w:t>
            </w: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20</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二十、粮油物资储备支出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51</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21</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二十一、国有资本经营预算支出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52</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284"/>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22</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二十二、灾害防治及应急管理支出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53</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23</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二十三、其他支出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54</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24</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二十四、债务还本支出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55</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25</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二十五、债务付息支出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56</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26</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sidRPr="002A2CF7">
              <w:rPr>
                <w:rFonts w:ascii="仿宋_GB2312" w:eastAsia="仿宋_GB2312" w:hint="eastAsia"/>
                <w:sz w:val="18"/>
                <w:szCs w:val="18"/>
              </w:rPr>
              <w:t>二十六、抗疫特别国债安排的支出</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57</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b/>
                <w:bCs/>
                <w:sz w:val="18"/>
                <w:szCs w:val="18"/>
              </w:rPr>
            </w:pPr>
            <w:r>
              <w:rPr>
                <w:rFonts w:ascii="仿宋_GB2312" w:eastAsia="仿宋_GB2312" w:hint="eastAsia"/>
                <w:b/>
                <w:bCs/>
                <w:sz w:val="18"/>
                <w:szCs w:val="18"/>
              </w:rPr>
              <w:t>本年收入合计</w:t>
            </w: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b/>
                <w:bCs/>
                <w:sz w:val="18"/>
                <w:szCs w:val="18"/>
              </w:rPr>
            </w:pPr>
            <w:r>
              <w:rPr>
                <w:rFonts w:ascii="仿宋_GB2312" w:eastAsia="仿宋_GB2312" w:hint="eastAsia"/>
                <w:sz w:val="18"/>
                <w:szCs w:val="18"/>
              </w:rPr>
              <w:t>27</w:t>
            </w:r>
          </w:p>
        </w:tc>
        <w:tc>
          <w:tcPr>
            <w:tcW w:w="851" w:type="dxa"/>
            <w:tcBorders>
              <w:top w:val="nil"/>
              <w:left w:val="nil"/>
              <w:bottom w:val="single" w:sz="4" w:space="0" w:color="auto"/>
              <w:right w:val="single" w:sz="4" w:space="0" w:color="auto"/>
            </w:tcBorders>
            <w:vAlign w:val="center"/>
          </w:tcPr>
          <w:p w:rsidR="00A1483F" w:rsidRDefault="00A1483F" w:rsidP="008A3B5C">
            <w:pPr>
              <w:spacing w:line="240" w:lineRule="exact"/>
              <w:rPr>
                <w:rFonts w:ascii="仿宋_GB2312" w:eastAsia="仿宋_GB2312"/>
                <w:b/>
                <w:bCs/>
                <w:sz w:val="18"/>
                <w:szCs w:val="18"/>
              </w:rPr>
            </w:pPr>
            <w:bookmarkStart w:id="2" w:name="OLE_LINK1"/>
            <w:bookmarkStart w:id="3" w:name="OLE_LINK2"/>
            <w:bookmarkStart w:id="4" w:name="OLE_LINK46"/>
            <w:r>
              <w:rPr>
                <w:rFonts w:ascii="仿宋_GB2312" w:eastAsia="仿宋_GB2312" w:hint="eastAsia"/>
                <w:b/>
                <w:bCs/>
                <w:sz w:val="18"/>
                <w:szCs w:val="18"/>
              </w:rPr>
              <w:t>2615.22</w:t>
            </w:r>
            <w:bookmarkEnd w:id="2"/>
            <w:bookmarkEnd w:id="3"/>
            <w:bookmarkEnd w:id="4"/>
          </w:p>
        </w:tc>
        <w:tc>
          <w:tcPr>
            <w:tcW w:w="2835"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b/>
                <w:bCs/>
                <w:sz w:val="18"/>
                <w:szCs w:val="18"/>
              </w:rPr>
            </w:pPr>
            <w:r>
              <w:rPr>
                <w:rFonts w:ascii="仿宋_GB2312" w:eastAsia="仿宋_GB2312" w:hint="eastAsia"/>
                <w:b/>
                <w:bCs/>
                <w:sz w:val="18"/>
                <w:szCs w:val="18"/>
              </w:rPr>
              <w:t>本年支出合计</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58</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sz w:val="18"/>
                <w:szCs w:val="18"/>
              </w:rPr>
              <w:t>使用非财政拨款结余（含专用结余）</w:t>
            </w: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28</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sz w:val="18"/>
                <w:szCs w:val="18"/>
              </w:rPr>
              <w:t>结余分配</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59</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sz w:val="18"/>
                <w:szCs w:val="18"/>
              </w:rPr>
              <w:t>年初结转和结余</w:t>
            </w: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29</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sz w:val="18"/>
                <w:szCs w:val="18"/>
              </w:rPr>
              <w:t>年末结转和结余</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sz w:val="18"/>
                <w:szCs w:val="18"/>
              </w:rPr>
              <w:t>60</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30</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2835"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6</w:t>
            </w:r>
            <w:r>
              <w:rPr>
                <w:rFonts w:ascii="仿宋_GB2312" w:eastAsia="仿宋_GB2312"/>
                <w:sz w:val="18"/>
                <w:szCs w:val="18"/>
              </w:rPr>
              <w:t>1</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p>
        </w:tc>
      </w:tr>
      <w:tr w:rsidR="00A1483F" w:rsidTr="008A3B5C">
        <w:trPr>
          <w:trHeight w:hRule="exact" w:val="329"/>
        </w:trPr>
        <w:tc>
          <w:tcPr>
            <w:tcW w:w="3261"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b/>
                <w:bCs/>
                <w:sz w:val="18"/>
                <w:szCs w:val="18"/>
              </w:rPr>
              <w:t>总计</w:t>
            </w:r>
          </w:p>
        </w:tc>
        <w:tc>
          <w:tcPr>
            <w:tcW w:w="709" w:type="dxa"/>
            <w:tcBorders>
              <w:top w:val="nil"/>
              <w:left w:val="single" w:sz="4" w:space="0" w:color="auto"/>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31</w:t>
            </w:r>
          </w:p>
        </w:tc>
        <w:tc>
          <w:tcPr>
            <w:tcW w:w="851"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bookmarkStart w:id="5" w:name="OLE_LINK3"/>
            <w:bookmarkStart w:id="6" w:name="OLE_LINK4"/>
            <w:bookmarkStart w:id="7" w:name="OLE_LINK5"/>
            <w:bookmarkStart w:id="8" w:name="OLE_LINK6"/>
            <w:bookmarkStart w:id="9" w:name="OLE_LINK72"/>
            <w:r>
              <w:rPr>
                <w:rFonts w:ascii="仿宋_GB2312" w:eastAsia="仿宋_GB2312" w:hint="eastAsia"/>
                <w:b/>
                <w:bCs/>
                <w:sz w:val="18"/>
                <w:szCs w:val="18"/>
              </w:rPr>
              <w:t>2615.22</w:t>
            </w:r>
            <w:bookmarkEnd w:id="5"/>
            <w:bookmarkEnd w:id="6"/>
            <w:bookmarkEnd w:id="7"/>
            <w:bookmarkEnd w:id="8"/>
            <w:bookmarkEnd w:id="9"/>
          </w:p>
        </w:tc>
        <w:tc>
          <w:tcPr>
            <w:tcW w:w="2835"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b/>
                <w:bCs/>
                <w:sz w:val="18"/>
                <w:szCs w:val="18"/>
              </w:rPr>
              <w:t>总计</w:t>
            </w:r>
          </w:p>
        </w:tc>
        <w:tc>
          <w:tcPr>
            <w:tcW w:w="708" w:type="dxa"/>
            <w:tcBorders>
              <w:top w:val="nil"/>
              <w:left w:val="nil"/>
              <w:bottom w:val="single" w:sz="4" w:space="0" w:color="auto"/>
              <w:right w:val="single" w:sz="4" w:space="0" w:color="auto"/>
            </w:tcBorders>
            <w:vAlign w:val="center"/>
          </w:tcPr>
          <w:p w:rsidR="00A1483F" w:rsidRDefault="00A1483F">
            <w:pPr>
              <w:spacing w:line="240" w:lineRule="exact"/>
              <w:jc w:val="center"/>
              <w:rPr>
                <w:rFonts w:ascii="仿宋_GB2312" w:eastAsia="仿宋_GB2312"/>
                <w:sz w:val="18"/>
                <w:szCs w:val="18"/>
              </w:rPr>
            </w:pPr>
            <w:r>
              <w:rPr>
                <w:rFonts w:ascii="仿宋_GB2312" w:eastAsia="仿宋_GB2312" w:hint="eastAsia"/>
                <w:sz w:val="18"/>
                <w:szCs w:val="18"/>
              </w:rPr>
              <w:t>6</w:t>
            </w:r>
            <w:r>
              <w:rPr>
                <w:rFonts w:ascii="仿宋_GB2312" w:eastAsia="仿宋_GB2312"/>
                <w:sz w:val="18"/>
                <w:szCs w:val="18"/>
              </w:rPr>
              <w:t>2</w:t>
            </w:r>
          </w:p>
        </w:tc>
        <w:tc>
          <w:tcPr>
            <w:tcW w:w="1134" w:type="dxa"/>
            <w:tcBorders>
              <w:top w:val="nil"/>
              <w:left w:val="nil"/>
              <w:bottom w:val="single" w:sz="4" w:space="0" w:color="auto"/>
              <w:right w:val="single" w:sz="4" w:space="0" w:color="auto"/>
            </w:tcBorders>
            <w:vAlign w:val="center"/>
          </w:tcPr>
          <w:p w:rsidR="00A1483F" w:rsidRDefault="00A1483F">
            <w:pPr>
              <w:spacing w:line="240" w:lineRule="exact"/>
              <w:rPr>
                <w:rFonts w:ascii="仿宋_GB2312" w:eastAsia="仿宋_GB2312"/>
                <w:sz w:val="18"/>
                <w:szCs w:val="18"/>
              </w:rPr>
            </w:pPr>
            <w:r>
              <w:rPr>
                <w:rFonts w:ascii="仿宋_GB2312" w:eastAsia="仿宋_GB2312" w:hint="eastAsia"/>
                <w:b/>
                <w:bCs/>
                <w:sz w:val="18"/>
                <w:szCs w:val="18"/>
              </w:rPr>
              <w:t>2615.22</w:t>
            </w:r>
          </w:p>
        </w:tc>
      </w:tr>
    </w:tbl>
    <w:p w:rsidR="00953424" w:rsidRDefault="00953424">
      <w:pPr>
        <w:ind w:firstLineChars="50" w:firstLine="88"/>
        <w:rPr>
          <w:rFonts w:ascii="楷体_GB2312" w:eastAsia="楷体_GB2312"/>
          <w:sz w:val="28"/>
          <w:szCs w:val="28"/>
        </w:rPr>
        <w:sectPr w:rsidR="00953424">
          <w:pgSz w:w="11906" w:h="16838"/>
          <w:pgMar w:top="1701" w:right="1531" w:bottom="1701" w:left="1531" w:header="0" w:footer="1418" w:gutter="0"/>
          <w:cols w:space="720"/>
          <w:docGrid w:type="linesAndChars" w:linePitch="610" w:charSpace="-849"/>
        </w:sectPr>
      </w:pPr>
      <w:r>
        <w:rPr>
          <w:rFonts w:ascii="仿宋_GB2312" w:eastAsia="仿宋_GB2312" w:hAnsi="宋体" w:hint="eastAsia"/>
          <w:sz w:val="18"/>
          <w:szCs w:val="18"/>
        </w:rPr>
        <w:t>注：1.本表反映</w:t>
      </w:r>
      <w:r w:rsidR="00805920">
        <w:rPr>
          <w:rFonts w:ascii="仿宋_GB2312" w:eastAsia="仿宋_GB2312" w:hAnsi="宋体" w:hint="eastAsia"/>
          <w:sz w:val="18"/>
          <w:szCs w:val="18"/>
        </w:rPr>
        <w:t>单位</w:t>
      </w:r>
      <w:r>
        <w:rPr>
          <w:rFonts w:ascii="仿宋_GB2312" w:eastAsia="仿宋_GB2312" w:hAnsi="宋体" w:hint="eastAsia"/>
          <w:sz w:val="18"/>
          <w:szCs w:val="18"/>
        </w:rPr>
        <w:t>本年度的总收支和年末结转结余情况。2.本套报表金额</w:t>
      </w:r>
      <w:r w:rsidR="00805920">
        <w:rPr>
          <w:rFonts w:ascii="仿宋_GB2312" w:eastAsia="仿宋_GB2312" w:hAnsi="宋体" w:hint="eastAsia"/>
          <w:sz w:val="18"/>
          <w:szCs w:val="18"/>
        </w:rPr>
        <w:t>单位</w:t>
      </w:r>
      <w:r>
        <w:rPr>
          <w:rFonts w:ascii="仿宋_GB2312" w:eastAsia="仿宋_GB2312" w:hAnsi="宋体" w:hint="eastAsia"/>
          <w:sz w:val="18"/>
          <w:szCs w:val="18"/>
        </w:rPr>
        <w:t>转换时可能存在尾数误差。</w:t>
      </w: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收入决算表</w:t>
      </w:r>
    </w:p>
    <w:p w:rsidR="00953424" w:rsidRDefault="00953424">
      <w:pPr>
        <w:wordWrap w:val="0"/>
        <w:spacing w:line="400" w:lineRule="exact"/>
        <w:jc w:val="right"/>
        <w:rPr>
          <w:rFonts w:ascii="楷体_GB2312" w:eastAsia="楷体_GB2312"/>
          <w:sz w:val="28"/>
          <w:szCs w:val="28"/>
        </w:rPr>
      </w:pPr>
      <w:r>
        <w:rPr>
          <w:rFonts w:ascii="楷体_GB2312" w:eastAsia="楷体_GB2312" w:hint="eastAsia"/>
          <w:sz w:val="28"/>
          <w:szCs w:val="28"/>
        </w:rPr>
        <w:t xml:space="preserve"> 公开02表 </w:t>
      </w:r>
    </w:p>
    <w:p w:rsidR="00953424" w:rsidRDefault="00805920">
      <w:pPr>
        <w:tabs>
          <w:tab w:val="left" w:pos="13467"/>
        </w:tabs>
        <w:wordWrap w:val="0"/>
        <w:spacing w:line="400" w:lineRule="exact"/>
        <w:ind w:right="107"/>
        <w:jc w:val="righ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296"/>
        <w:gridCol w:w="110"/>
        <w:gridCol w:w="1407"/>
        <w:gridCol w:w="1517"/>
        <w:gridCol w:w="1517"/>
        <w:gridCol w:w="1517"/>
        <w:gridCol w:w="1517"/>
        <w:gridCol w:w="1517"/>
        <w:gridCol w:w="1517"/>
        <w:gridCol w:w="1518"/>
      </w:tblGrid>
      <w:tr w:rsidR="00953424">
        <w:trPr>
          <w:trHeight w:val="458"/>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本年收入合计</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财政拨款收入</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上级补助收入</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ind w:firstLineChars="100" w:firstLine="216"/>
              <w:rPr>
                <w:rFonts w:ascii="仿宋_GB2312" w:eastAsia="仿宋_GB2312" w:hAnsi="宋体" w:cs="宋体"/>
                <w:kern w:val="0"/>
                <w:sz w:val="22"/>
                <w:szCs w:val="22"/>
              </w:rPr>
            </w:pPr>
            <w:r>
              <w:rPr>
                <w:rFonts w:ascii="仿宋_GB2312" w:eastAsia="仿宋_GB2312" w:hAnsi="宋体" w:cs="宋体" w:hint="eastAsia"/>
                <w:kern w:val="0"/>
                <w:sz w:val="22"/>
                <w:szCs w:val="22"/>
              </w:rPr>
              <w:t>事业收入</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经营收入</w:t>
            </w:r>
          </w:p>
        </w:tc>
        <w:tc>
          <w:tcPr>
            <w:tcW w:w="1517"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附属</w:t>
            </w:r>
            <w:r w:rsidR="00805920">
              <w:rPr>
                <w:rFonts w:ascii="仿宋_GB2312" w:eastAsia="仿宋_GB2312" w:hAnsi="宋体" w:cs="宋体" w:hint="eastAsia"/>
                <w:kern w:val="0"/>
                <w:sz w:val="22"/>
                <w:szCs w:val="22"/>
              </w:rPr>
              <w:t>单位</w:t>
            </w:r>
          </w:p>
          <w:p w:rsidR="00953424" w:rsidRDefault="00953424">
            <w:pPr>
              <w:widowControl/>
              <w:spacing w:line="300" w:lineRule="exact"/>
              <w:ind w:left="648" w:hangingChars="300" w:hanging="648"/>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上缴收入</w:t>
            </w:r>
          </w:p>
        </w:tc>
        <w:tc>
          <w:tcPr>
            <w:tcW w:w="1518"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其他收入</w:t>
            </w:r>
          </w:p>
        </w:tc>
      </w:tr>
      <w:tr w:rsidR="00953424">
        <w:trPr>
          <w:trHeight w:val="457"/>
          <w:jc w:val="center"/>
        </w:trPr>
        <w:tc>
          <w:tcPr>
            <w:tcW w:w="1406"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科目代码</w:t>
            </w:r>
          </w:p>
        </w:tc>
        <w:tc>
          <w:tcPr>
            <w:tcW w:w="1407"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517" w:type="dxa"/>
            <w:vMerge/>
            <w:tcBorders>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953424" w:rsidRDefault="00953424">
            <w:pPr>
              <w:widowControl/>
              <w:spacing w:line="300" w:lineRule="exact"/>
              <w:ind w:firstLineChars="100" w:firstLine="216"/>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517" w:type="dxa"/>
            <w:vMerge/>
            <w:tcBorders>
              <w:left w:val="single" w:sz="4" w:space="0" w:color="auto"/>
              <w:right w:val="single" w:sz="4" w:space="0" w:color="auto"/>
            </w:tcBorders>
            <w:vAlign w:val="center"/>
          </w:tcPr>
          <w:p w:rsidR="00953424" w:rsidRDefault="00953424">
            <w:pPr>
              <w:widowControl/>
              <w:spacing w:line="300" w:lineRule="exact"/>
              <w:ind w:left="648" w:hangingChars="300" w:hanging="648"/>
              <w:jc w:val="center"/>
              <w:rPr>
                <w:rFonts w:ascii="仿宋_GB2312" w:eastAsia="仿宋_GB2312" w:hAnsi="宋体" w:cs="宋体"/>
                <w:kern w:val="0"/>
                <w:sz w:val="22"/>
                <w:szCs w:val="22"/>
              </w:rPr>
            </w:pPr>
          </w:p>
        </w:tc>
        <w:tc>
          <w:tcPr>
            <w:tcW w:w="1518" w:type="dxa"/>
            <w:vMerge/>
            <w:tcBorders>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r>
      <w:tr w:rsidR="00953424">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517"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c>
          <w:tcPr>
            <w:tcW w:w="151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r>
      <w:tr w:rsidR="00310157">
        <w:trPr>
          <w:trHeight w:val="397"/>
          <w:jc w:val="center"/>
        </w:trPr>
        <w:tc>
          <w:tcPr>
            <w:tcW w:w="2813" w:type="dxa"/>
            <w:gridSpan w:val="3"/>
            <w:tcBorders>
              <w:top w:val="single" w:sz="4" w:space="0" w:color="auto"/>
              <w:left w:val="single" w:sz="4" w:space="0" w:color="auto"/>
              <w:bottom w:val="single" w:sz="4" w:space="0" w:color="auto"/>
              <w:right w:val="single" w:sz="4" w:space="0" w:color="auto"/>
            </w:tcBorders>
            <w:vAlign w:val="center"/>
          </w:tcPr>
          <w:p w:rsidR="00310157" w:rsidRDefault="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bookmarkStart w:id="10" w:name="OLE_LINK23"/>
            <w:bookmarkStart w:id="11" w:name="OLE_LINK24"/>
            <w:bookmarkStart w:id="12" w:name="OLE_LINK47"/>
            <w:r w:rsidRPr="00C01DBB">
              <w:rPr>
                <w:rFonts w:ascii="仿宋_GB2312" w:eastAsia="仿宋_GB2312" w:hAnsi="宋体" w:cs="宋体" w:hint="eastAsia"/>
                <w:kern w:val="0"/>
                <w:sz w:val="22"/>
                <w:szCs w:val="22"/>
              </w:rPr>
              <w:t>2615.22</w:t>
            </w:r>
            <w:bookmarkEnd w:id="10"/>
            <w:bookmarkEnd w:id="11"/>
            <w:bookmarkEnd w:id="12"/>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r w:rsidRPr="00C01DBB">
              <w:rPr>
                <w:rFonts w:ascii="仿宋_GB2312" w:eastAsia="仿宋_GB2312" w:hAnsi="宋体" w:cs="宋体" w:hint="eastAsia"/>
                <w:kern w:val="0"/>
                <w:sz w:val="22"/>
                <w:szCs w:val="22"/>
              </w:rPr>
              <w:t>2615.22</w:t>
            </w: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pPr>
              <w:spacing w:line="300" w:lineRule="exact"/>
              <w:jc w:val="left"/>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pPr>
              <w:spacing w:line="300" w:lineRule="exact"/>
              <w:jc w:val="left"/>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pPr>
              <w:spacing w:line="300" w:lineRule="exact"/>
              <w:jc w:val="left"/>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p>
        </w:tc>
      </w:tr>
      <w:tr w:rsidR="00310157">
        <w:trPr>
          <w:trHeight w:val="397"/>
          <w:jc w:val="center"/>
        </w:trPr>
        <w:tc>
          <w:tcPr>
            <w:tcW w:w="1296" w:type="dxa"/>
            <w:tcBorders>
              <w:top w:val="single" w:sz="4" w:space="0" w:color="auto"/>
              <w:left w:val="single" w:sz="4" w:space="0" w:color="auto"/>
              <w:bottom w:val="single" w:sz="4" w:space="0" w:color="auto"/>
              <w:right w:val="single" w:sz="4" w:space="0" w:color="auto"/>
            </w:tcBorders>
            <w:vAlign w:val="center"/>
          </w:tcPr>
          <w:p w:rsidR="00310157" w:rsidRDefault="00310157" w:rsidP="00C34E8A">
            <w:pPr>
              <w:spacing w:line="300" w:lineRule="exact"/>
              <w:jc w:val="center"/>
              <w:rPr>
                <w:rFonts w:ascii="仿宋_GB2312" w:eastAsia="仿宋_GB2312" w:hAnsi="宋体" w:cs="宋体"/>
                <w:kern w:val="0"/>
                <w:sz w:val="22"/>
                <w:szCs w:val="22"/>
              </w:rPr>
            </w:pPr>
            <w:bookmarkStart w:id="13" w:name="_Hlk208842632"/>
            <w:r>
              <w:rPr>
                <w:rFonts w:ascii="仿宋_GB2312" w:eastAsia="仿宋_GB2312" w:hAnsi="宋体" w:cs="宋体" w:hint="eastAsia"/>
                <w:kern w:val="0"/>
                <w:sz w:val="22"/>
                <w:szCs w:val="22"/>
              </w:rPr>
              <w:t>2010301</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行政运行</w:t>
            </w: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14" w:name="OLE_LINK7"/>
            <w:bookmarkStart w:id="15" w:name="OLE_LINK8"/>
            <w:bookmarkStart w:id="16" w:name="OLE_LINK25"/>
            <w:r>
              <w:rPr>
                <w:rFonts w:ascii="仿宋_GB2312" w:eastAsia="仿宋_GB2312" w:hAnsi="宋体" w:cs="宋体" w:hint="eastAsia"/>
                <w:kern w:val="0"/>
                <w:sz w:val="22"/>
                <w:szCs w:val="22"/>
              </w:rPr>
              <w:t>244.7</w:t>
            </w:r>
            <w:bookmarkEnd w:id="14"/>
            <w:bookmarkEnd w:id="15"/>
            <w:bookmarkEnd w:id="16"/>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244.7</w:t>
            </w: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8" w:type="dxa"/>
            <w:tcBorders>
              <w:top w:val="single" w:sz="4" w:space="0" w:color="auto"/>
              <w:left w:val="single" w:sz="4" w:space="0" w:color="auto"/>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10157"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2010350</w:t>
            </w:r>
          </w:p>
        </w:tc>
        <w:tc>
          <w:tcPr>
            <w:tcW w:w="1517" w:type="dxa"/>
            <w:gridSpan w:val="2"/>
            <w:tcBorders>
              <w:top w:val="nil"/>
              <w:left w:val="nil"/>
              <w:bottom w:val="single" w:sz="4" w:space="0" w:color="auto"/>
              <w:right w:val="single" w:sz="4" w:space="0" w:color="auto"/>
            </w:tcBorders>
            <w:vAlign w:val="center"/>
          </w:tcPr>
          <w:p w:rsidR="00310157" w:rsidRDefault="00310157" w:rsidP="00C34E8A">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事业运行</w:t>
            </w:r>
          </w:p>
        </w:tc>
        <w:tc>
          <w:tcPr>
            <w:tcW w:w="1517" w:type="dxa"/>
            <w:tcBorders>
              <w:top w:val="nil"/>
              <w:left w:val="nil"/>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17" w:name="OLE_LINK9"/>
            <w:bookmarkStart w:id="18" w:name="OLE_LINK10"/>
            <w:r>
              <w:rPr>
                <w:rFonts w:ascii="仿宋_GB2312" w:eastAsia="仿宋_GB2312" w:hAnsi="宋体" w:cs="宋体" w:hint="eastAsia"/>
                <w:kern w:val="0"/>
                <w:sz w:val="22"/>
                <w:szCs w:val="22"/>
              </w:rPr>
              <w:t>1237.99</w:t>
            </w:r>
            <w:bookmarkEnd w:id="17"/>
            <w:bookmarkEnd w:id="18"/>
          </w:p>
        </w:tc>
        <w:tc>
          <w:tcPr>
            <w:tcW w:w="1517" w:type="dxa"/>
            <w:tcBorders>
              <w:top w:val="nil"/>
              <w:left w:val="nil"/>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1237.99</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10157"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1517" w:type="dxa"/>
            <w:gridSpan w:val="2"/>
            <w:tcBorders>
              <w:top w:val="nil"/>
              <w:left w:val="nil"/>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基本养老保险缴费支出</w:t>
            </w:r>
          </w:p>
        </w:tc>
        <w:tc>
          <w:tcPr>
            <w:tcW w:w="1517" w:type="dxa"/>
            <w:tcBorders>
              <w:top w:val="nil"/>
              <w:left w:val="nil"/>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19" w:name="OLE_LINK11"/>
            <w:bookmarkStart w:id="20" w:name="OLE_LINK12"/>
            <w:r>
              <w:rPr>
                <w:rFonts w:ascii="仿宋_GB2312" w:eastAsia="仿宋_GB2312" w:hAnsi="宋体" w:cs="宋体" w:hint="eastAsia"/>
                <w:kern w:val="0"/>
                <w:sz w:val="22"/>
                <w:szCs w:val="22"/>
              </w:rPr>
              <w:t>44.36</w:t>
            </w:r>
            <w:r w:rsidR="00310157">
              <w:rPr>
                <w:rFonts w:ascii="仿宋_GB2312" w:eastAsia="仿宋_GB2312" w:hAnsi="宋体" w:cs="宋体" w:hint="eastAsia"/>
                <w:kern w:val="0"/>
                <w:sz w:val="22"/>
                <w:szCs w:val="22"/>
              </w:rPr>
              <w:t xml:space="preserve">　</w:t>
            </w:r>
            <w:bookmarkEnd w:id="19"/>
            <w:bookmarkEnd w:id="20"/>
          </w:p>
        </w:tc>
        <w:tc>
          <w:tcPr>
            <w:tcW w:w="1517" w:type="dxa"/>
            <w:tcBorders>
              <w:top w:val="nil"/>
              <w:left w:val="nil"/>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44.36　</w:t>
            </w:r>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10157"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1517" w:type="dxa"/>
            <w:gridSpan w:val="2"/>
            <w:tcBorders>
              <w:top w:val="nil"/>
              <w:left w:val="nil"/>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职业年金缴费支出</w:t>
            </w:r>
          </w:p>
        </w:tc>
        <w:tc>
          <w:tcPr>
            <w:tcW w:w="1517" w:type="dxa"/>
            <w:tcBorders>
              <w:top w:val="nil"/>
              <w:left w:val="nil"/>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21" w:name="OLE_LINK13"/>
            <w:bookmarkStart w:id="22" w:name="OLE_LINK14"/>
            <w:r>
              <w:rPr>
                <w:rFonts w:ascii="仿宋_GB2312" w:eastAsia="仿宋_GB2312" w:hAnsi="宋体" w:cs="宋体" w:hint="eastAsia"/>
                <w:kern w:val="0"/>
                <w:sz w:val="22"/>
                <w:szCs w:val="22"/>
              </w:rPr>
              <w:t>21.86</w:t>
            </w:r>
            <w:bookmarkEnd w:id="21"/>
            <w:bookmarkEnd w:id="22"/>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21.86</w:t>
            </w:r>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A28EC"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2129999</w:t>
            </w:r>
          </w:p>
        </w:tc>
        <w:tc>
          <w:tcPr>
            <w:tcW w:w="1517" w:type="dxa"/>
            <w:gridSpan w:val="2"/>
            <w:tcBorders>
              <w:top w:val="nil"/>
              <w:left w:val="nil"/>
              <w:bottom w:val="single" w:sz="4" w:space="0" w:color="auto"/>
              <w:right w:val="single" w:sz="4" w:space="0" w:color="auto"/>
            </w:tcBorders>
            <w:vAlign w:val="center"/>
          </w:tcPr>
          <w:p w:rsidR="00310157"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其他城乡社区支出</w:t>
            </w:r>
          </w:p>
        </w:tc>
        <w:tc>
          <w:tcPr>
            <w:tcW w:w="1517" w:type="dxa"/>
            <w:tcBorders>
              <w:top w:val="nil"/>
              <w:left w:val="nil"/>
              <w:bottom w:val="single" w:sz="4" w:space="0" w:color="auto"/>
              <w:right w:val="single" w:sz="4" w:space="0" w:color="auto"/>
            </w:tcBorders>
            <w:vAlign w:val="center"/>
          </w:tcPr>
          <w:p w:rsidR="00310157"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190</w:t>
            </w:r>
          </w:p>
        </w:tc>
        <w:tc>
          <w:tcPr>
            <w:tcW w:w="1517" w:type="dxa"/>
            <w:tcBorders>
              <w:top w:val="nil"/>
              <w:left w:val="nil"/>
              <w:bottom w:val="single" w:sz="4" w:space="0" w:color="auto"/>
              <w:right w:val="single" w:sz="4" w:space="0" w:color="auto"/>
            </w:tcBorders>
            <w:vAlign w:val="center"/>
          </w:tcPr>
          <w:p w:rsidR="00310157" w:rsidRDefault="003A28EC"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190</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10157"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2120803</w:t>
            </w:r>
          </w:p>
        </w:tc>
        <w:tc>
          <w:tcPr>
            <w:tcW w:w="1517" w:type="dxa"/>
            <w:gridSpan w:val="2"/>
            <w:tcBorders>
              <w:top w:val="nil"/>
              <w:left w:val="nil"/>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城市建设支出</w:t>
            </w:r>
          </w:p>
        </w:tc>
        <w:tc>
          <w:tcPr>
            <w:tcW w:w="1517" w:type="dxa"/>
            <w:tcBorders>
              <w:top w:val="nil"/>
              <w:left w:val="nil"/>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23" w:name="OLE_LINK17"/>
            <w:bookmarkStart w:id="24" w:name="OLE_LINK18"/>
            <w:r>
              <w:rPr>
                <w:rFonts w:ascii="仿宋_GB2312" w:eastAsia="仿宋_GB2312" w:hAnsi="宋体" w:cs="宋体" w:hint="eastAsia"/>
                <w:kern w:val="0"/>
                <w:sz w:val="22"/>
                <w:szCs w:val="22"/>
              </w:rPr>
              <w:t>834.55</w:t>
            </w:r>
            <w:bookmarkEnd w:id="23"/>
            <w:bookmarkEnd w:id="24"/>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10157">
        <w:trPr>
          <w:trHeight w:val="397"/>
          <w:jc w:val="center"/>
        </w:trPr>
        <w:tc>
          <w:tcPr>
            <w:tcW w:w="1296" w:type="dxa"/>
            <w:tcBorders>
              <w:top w:val="nil"/>
              <w:left w:val="single" w:sz="4" w:space="0" w:color="auto"/>
              <w:bottom w:val="single" w:sz="4" w:space="0" w:color="auto"/>
              <w:right w:val="single" w:sz="4" w:space="0" w:color="auto"/>
            </w:tcBorders>
            <w:vAlign w:val="center"/>
          </w:tcPr>
          <w:p w:rsidR="00310157" w:rsidRDefault="00310157" w:rsidP="00C34E8A">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1517" w:type="dxa"/>
            <w:gridSpan w:val="2"/>
            <w:tcBorders>
              <w:top w:val="nil"/>
              <w:left w:val="nil"/>
              <w:bottom w:val="single" w:sz="4" w:space="0" w:color="auto"/>
              <w:right w:val="single" w:sz="4" w:space="0" w:color="auto"/>
            </w:tcBorders>
            <w:vAlign w:val="center"/>
          </w:tcPr>
          <w:p w:rsidR="00310157" w:rsidRDefault="00310157">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1517" w:type="dxa"/>
            <w:tcBorders>
              <w:top w:val="nil"/>
              <w:left w:val="nil"/>
              <w:bottom w:val="single" w:sz="4" w:space="0" w:color="auto"/>
              <w:right w:val="single" w:sz="4" w:space="0" w:color="auto"/>
            </w:tcBorders>
            <w:vAlign w:val="center"/>
          </w:tcPr>
          <w:p w:rsidR="00310157" w:rsidRDefault="00C01DBB" w:rsidP="00B3594D">
            <w:pPr>
              <w:spacing w:line="300" w:lineRule="exact"/>
              <w:jc w:val="center"/>
              <w:rPr>
                <w:rFonts w:ascii="仿宋_GB2312" w:eastAsia="仿宋_GB2312" w:hAnsi="宋体" w:cs="宋体"/>
                <w:kern w:val="0"/>
                <w:sz w:val="22"/>
                <w:szCs w:val="22"/>
              </w:rPr>
            </w:pPr>
            <w:bookmarkStart w:id="25" w:name="OLE_LINK15"/>
            <w:bookmarkStart w:id="26" w:name="OLE_LINK16"/>
            <w:r>
              <w:rPr>
                <w:rFonts w:ascii="仿宋_GB2312" w:eastAsia="仿宋_GB2312" w:hAnsi="宋体" w:cs="宋体" w:hint="eastAsia"/>
                <w:kern w:val="0"/>
                <w:sz w:val="22"/>
                <w:szCs w:val="22"/>
              </w:rPr>
              <w:t>41.75</w:t>
            </w:r>
            <w:bookmarkEnd w:id="25"/>
            <w:bookmarkEnd w:id="26"/>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C01DBB"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41.75</w:t>
            </w:r>
            <w:r w:rsidR="00310157">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7"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18" w:type="dxa"/>
            <w:tcBorders>
              <w:top w:val="nil"/>
              <w:left w:val="nil"/>
              <w:bottom w:val="single" w:sz="4" w:space="0" w:color="auto"/>
              <w:right w:val="single" w:sz="4" w:space="0" w:color="auto"/>
            </w:tcBorders>
            <w:vAlign w:val="center"/>
          </w:tcPr>
          <w:p w:rsidR="00310157" w:rsidRDefault="00310157" w:rsidP="00310157">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bookmarkEnd w:id="13"/>
    <w:p w:rsidR="00953424" w:rsidRDefault="00953424">
      <w:pPr>
        <w:ind w:firstLineChars="50" w:firstLine="108"/>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本年度取得的各项收入情况。</w:t>
      </w:r>
    </w:p>
    <w:p w:rsidR="003A28EC" w:rsidRDefault="003A28EC" w:rsidP="00C34E8A">
      <w:pPr>
        <w:spacing w:line="500" w:lineRule="exact"/>
        <w:jc w:val="center"/>
        <w:rPr>
          <w:rFonts w:ascii="方正小标宋简体" w:eastAsia="方正小标宋简体"/>
          <w:sz w:val="44"/>
          <w:szCs w:val="44"/>
        </w:rPr>
      </w:pPr>
    </w:p>
    <w:p w:rsidR="003A28EC" w:rsidRDefault="003A28EC" w:rsidP="00C34E8A">
      <w:pPr>
        <w:spacing w:line="500" w:lineRule="exact"/>
        <w:jc w:val="center"/>
        <w:rPr>
          <w:rFonts w:ascii="方正小标宋简体" w:eastAsia="方正小标宋简体"/>
          <w:sz w:val="44"/>
          <w:szCs w:val="44"/>
        </w:r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支出决算表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 xml:space="preserve">                                                                                   公开03表</w:t>
      </w:r>
    </w:p>
    <w:p w:rsidR="00953424" w:rsidRDefault="00805920">
      <w:pPr>
        <w:wordWrap w:val="0"/>
        <w:spacing w:line="400" w:lineRule="exact"/>
        <w:ind w:firstLineChars="50" w:firstLine="138"/>
        <w:jc w:val="righ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344"/>
        <w:gridCol w:w="57"/>
        <w:gridCol w:w="1401"/>
        <w:gridCol w:w="1762"/>
        <w:gridCol w:w="1763"/>
        <w:gridCol w:w="1763"/>
        <w:gridCol w:w="1762"/>
        <w:gridCol w:w="1763"/>
        <w:gridCol w:w="1763"/>
      </w:tblGrid>
      <w:tr w:rsidR="00953424">
        <w:trPr>
          <w:trHeight w:val="458"/>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762"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本年支出合计</w:t>
            </w:r>
          </w:p>
        </w:tc>
        <w:tc>
          <w:tcPr>
            <w:tcW w:w="1763"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1763"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c>
          <w:tcPr>
            <w:tcW w:w="1762"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上缴上级支出</w:t>
            </w:r>
          </w:p>
        </w:tc>
        <w:tc>
          <w:tcPr>
            <w:tcW w:w="1763"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经营支出    </w:t>
            </w:r>
          </w:p>
        </w:tc>
        <w:tc>
          <w:tcPr>
            <w:tcW w:w="1763"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对附属</w:t>
            </w:r>
            <w:r w:rsidR="00805920">
              <w:rPr>
                <w:rFonts w:ascii="仿宋_GB2312" w:eastAsia="仿宋_GB2312" w:hAnsi="宋体" w:cs="宋体" w:hint="eastAsia"/>
                <w:kern w:val="0"/>
                <w:sz w:val="22"/>
                <w:szCs w:val="22"/>
              </w:rPr>
              <w:t>单位</w:t>
            </w:r>
          </w:p>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补助支出</w:t>
            </w:r>
          </w:p>
        </w:tc>
      </w:tr>
      <w:tr w:rsidR="00953424">
        <w:trPr>
          <w:trHeight w:val="457"/>
          <w:jc w:val="center"/>
        </w:trPr>
        <w:tc>
          <w:tcPr>
            <w:tcW w:w="1401"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科目代码</w:t>
            </w:r>
          </w:p>
        </w:tc>
        <w:tc>
          <w:tcPr>
            <w:tcW w:w="1401"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762"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2"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r>
      <w:tr w:rsidR="00953424">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762"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762"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953424">
        <w:trPr>
          <w:trHeight w:val="406"/>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762" w:type="dxa"/>
            <w:tcBorders>
              <w:top w:val="single" w:sz="4" w:space="0" w:color="auto"/>
              <w:left w:val="nil"/>
              <w:bottom w:val="single" w:sz="4" w:space="0" w:color="auto"/>
              <w:right w:val="single" w:sz="4" w:space="0" w:color="auto"/>
            </w:tcBorders>
            <w:vAlign w:val="center"/>
          </w:tcPr>
          <w:p w:rsidR="00953424"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2615.22</w:t>
            </w:r>
          </w:p>
        </w:tc>
        <w:tc>
          <w:tcPr>
            <w:tcW w:w="1763" w:type="dxa"/>
            <w:tcBorders>
              <w:top w:val="single" w:sz="4" w:space="0" w:color="auto"/>
              <w:left w:val="nil"/>
              <w:bottom w:val="single" w:sz="4" w:space="0" w:color="auto"/>
              <w:right w:val="single" w:sz="4" w:space="0" w:color="auto"/>
            </w:tcBorders>
            <w:vAlign w:val="center"/>
          </w:tcPr>
          <w:p w:rsidR="00953424" w:rsidRDefault="00C566C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497.33</w:t>
            </w:r>
          </w:p>
        </w:tc>
        <w:tc>
          <w:tcPr>
            <w:tcW w:w="1763" w:type="dxa"/>
            <w:tcBorders>
              <w:top w:val="single" w:sz="4" w:space="0" w:color="auto"/>
              <w:left w:val="nil"/>
              <w:bottom w:val="single" w:sz="4" w:space="0" w:color="auto"/>
              <w:right w:val="single" w:sz="4" w:space="0" w:color="auto"/>
            </w:tcBorders>
            <w:vAlign w:val="center"/>
          </w:tcPr>
          <w:p w:rsidR="00953424" w:rsidRDefault="00C566C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2117.89</w:t>
            </w:r>
          </w:p>
        </w:tc>
        <w:tc>
          <w:tcPr>
            <w:tcW w:w="1762"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6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r>
      <w:tr w:rsidR="003A28EC">
        <w:trPr>
          <w:trHeight w:val="406"/>
          <w:jc w:val="center"/>
        </w:trPr>
        <w:tc>
          <w:tcPr>
            <w:tcW w:w="1344" w:type="dxa"/>
            <w:tcBorders>
              <w:top w:val="single" w:sz="4" w:space="0" w:color="auto"/>
              <w:left w:val="single" w:sz="4" w:space="0" w:color="auto"/>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2010301</w:t>
            </w:r>
          </w:p>
        </w:tc>
        <w:tc>
          <w:tcPr>
            <w:tcW w:w="1458" w:type="dxa"/>
            <w:gridSpan w:val="2"/>
            <w:tcBorders>
              <w:top w:val="single" w:sz="4" w:space="0" w:color="auto"/>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行政运行</w:t>
            </w:r>
          </w:p>
        </w:tc>
        <w:tc>
          <w:tcPr>
            <w:tcW w:w="1762" w:type="dxa"/>
            <w:tcBorders>
              <w:top w:val="single" w:sz="4" w:space="0" w:color="auto"/>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244.7</w:t>
            </w:r>
          </w:p>
        </w:tc>
        <w:tc>
          <w:tcPr>
            <w:tcW w:w="1763" w:type="dxa"/>
            <w:tcBorders>
              <w:top w:val="single" w:sz="4" w:space="0" w:color="auto"/>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p>
        </w:tc>
        <w:tc>
          <w:tcPr>
            <w:tcW w:w="1763" w:type="dxa"/>
            <w:tcBorders>
              <w:top w:val="single" w:sz="4" w:space="0" w:color="auto"/>
              <w:left w:val="single" w:sz="4" w:space="0" w:color="auto"/>
              <w:bottom w:val="single" w:sz="4" w:space="0" w:color="auto"/>
              <w:right w:val="single" w:sz="4" w:space="0" w:color="auto"/>
            </w:tcBorders>
            <w:vAlign w:val="center"/>
          </w:tcPr>
          <w:p w:rsidR="003A28EC" w:rsidRDefault="003A28EC" w:rsidP="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244.7</w:t>
            </w:r>
          </w:p>
        </w:tc>
        <w:tc>
          <w:tcPr>
            <w:tcW w:w="1762" w:type="dxa"/>
            <w:tcBorders>
              <w:top w:val="single" w:sz="4" w:space="0" w:color="auto"/>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single" w:sz="4" w:space="0" w:color="auto"/>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single" w:sz="4" w:space="0" w:color="auto"/>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2010350</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事业运行</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1237.99</w:t>
            </w:r>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389.35</w:t>
            </w: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848.64</w:t>
            </w: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基本养老保险缴费支出</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bookmarkStart w:id="27" w:name="OLE_LINK34"/>
            <w:bookmarkStart w:id="28" w:name="OLE_LINK35"/>
            <w:r>
              <w:rPr>
                <w:rFonts w:ascii="仿宋_GB2312" w:eastAsia="仿宋_GB2312" w:hAnsi="宋体" w:cs="宋体" w:hint="eastAsia"/>
                <w:kern w:val="0"/>
                <w:sz w:val="22"/>
                <w:szCs w:val="22"/>
              </w:rPr>
              <w:t xml:space="preserve">44.36　</w:t>
            </w:r>
            <w:bookmarkEnd w:id="27"/>
            <w:bookmarkEnd w:id="28"/>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44.36　</w:t>
            </w: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ind w:right="90"/>
              <w:jc w:val="center"/>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职业年金缴费支出</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bookmarkStart w:id="29" w:name="OLE_LINK36"/>
            <w:bookmarkStart w:id="30" w:name="OLE_LINK37"/>
            <w:r>
              <w:rPr>
                <w:rFonts w:ascii="仿宋_GB2312" w:eastAsia="仿宋_GB2312" w:hAnsi="宋体" w:cs="宋体" w:hint="eastAsia"/>
                <w:kern w:val="0"/>
                <w:sz w:val="22"/>
                <w:szCs w:val="22"/>
              </w:rPr>
              <w:t>21.86</w:t>
            </w:r>
            <w:bookmarkEnd w:id="29"/>
            <w:bookmarkEnd w:id="30"/>
            <w:r>
              <w:rPr>
                <w:rFonts w:ascii="仿宋_GB2312" w:eastAsia="仿宋_GB2312" w:hAnsi="宋体" w:cs="宋体" w:hint="eastAsia"/>
                <w:kern w:val="0"/>
                <w:sz w:val="22"/>
                <w:szCs w:val="22"/>
              </w:rPr>
              <w:t xml:space="preserve">　</w:t>
            </w:r>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21.86</w:t>
            </w: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jc w:val="center"/>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2129999</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其他城乡社区支出</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bookmarkStart w:id="31" w:name="OLE_LINK30"/>
            <w:bookmarkStart w:id="32" w:name="OLE_LINK31"/>
            <w:r>
              <w:rPr>
                <w:rFonts w:ascii="仿宋_GB2312" w:eastAsia="仿宋_GB2312" w:hAnsi="宋体" w:cs="宋体" w:hint="eastAsia"/>
                <w:kern w:val="0"/>
                <w:sz w:val="22"/>
                <w:szCs w:val="22"/>
              </w:rPr>
              <w:t>190</w:t>
            </w:r>
            <w:bookmarkEnd w:id="31"/>
            <w:bookmarkEnd w:id="32"/>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190</w:t>
            </w: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2120803</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城市建设支出</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bookmarkStart w:id="33" w:name="OLE_LINK32"/>
            <w:bookmarkStart w:id="34" w:name="OLE_LINK33"/>
            <w:r>
              <w:rPr>
                <w:rFonts w:ascii="仿宋_GB2312" w:eastAsia="仿宋_GB2312" w:hAnsi="宋体" w:cs="宋体" w:hint="eastAsia"/>
                <w:kern w:val="0"/>
                <w:sz w:val="22"/>
                <w:szCs w:val="22"/>
              </w:rPr>
              <w:t xml:space="preserve">834.55　</w:t>
            </w:r>
            <w:bookmarkEnd w:id="33"/>
            <w:bookmarkEnd w:id="34"/>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834.55　</w:t>
            </w: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3A28EC">
        <w:trPr>
          <w:trHeight w:val="406"/>
          <w:jc w:val="center"/>
        </w:trPr>
        <w:tc>
          <w:tcPr>
            <w:tcW w:w="1344" w:type="dxa"/>
            <w:tcBorders>
              <w:top w:val="nil"/>
              <w:left w:val="single" w:sz="4" w:space="0" w:color="auto"/>
              <w:bottom w:val="single" w:sz="4" w:space="0" w:color="auto"/>
              <w:right w:val="nil"/>
            </w:tcBorders>
            <w:vAlign w:val="center"/>
          </w:tcPr>
          <w:p w:rsidR="003A28EC" w:rsidRDefault="003A28EC">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1458" w:type="dxa"/>
            <w:gridSpan w:val="2"/>
            <w:tcBorders>
              <w:top w:val="nil"/>
              <w:left w:val="single" w:sz="4" w:space="0" w:color="auto"/>
              <w:bottom w:val="single" w:sz="4" w:space="0" w:color="auto"/>
              <w:right w:val="single" w:sz="4" w:space="0" w:color="auto"/>
            </w:tcBorders>
            <w:vAlign w:val="center"/>
          </w:tcPr>
          <w:p w:rsidR="003A28EC" w:rsidRDefault="003A28EC">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1762" w:type="dxa"/>
            <w:tcBorders>
              <w:top w:val="nil"/>
              <w:left w:val="nil"/>
              <w:bottom w:val="single" w:sz="4" w:space="0" w:color="auto"/>
              <w:right w:val="nil"/>
            </w:tcBorders>
            <w:vAlign w:val="center"/>
          </w:tcPr>
          <w:p w:rsidR="003A28EC" w:rsidRDefault="003A28EC">
            <w:pPr>
              <w:spacing w:line="300" w:lineRule="exact"/>
              <w:jc w:val="center"/>
              <w:rPr>
                <w:rFonts w:ascii="仿宋_GB2312" w:eastAsia="仿宋_GB2312" w:hAnsi="宋体" w:cs="宋体"/>
                <w:kern w:val="0"/>
                <w:sz w:val="22"/>
                <w:szCs w:val="22"/>
              </w:rPr>
            </w:pPr>
            <w:bookmarkStart w:id="35" w:name="OLE_LINK28"/>
            <w:bookmarkStart w:id="36" w:name="OLE_LINK29"/>
            <w:r>
              <w:rPr>
                <w:rFonts w:ascii="仿宋_GB2312" w:eastAsia="仿宋_GB2312" w:hAnsi="宋体" w:cs="宋体" w:hint="eastAsia"/>
                <w:kern w:val="0"/>
                <w:sz w:val="22"/>
                <w:szCs w:val="22"/>
              </w:rPr>
              <w:t>41.75</w:t>
            </w:r>
            <w:bookmarkEnd w:id="35"/>
            <w:bookmarkEnd w:id="36"/>
            <w:r>
              <w:rPr>
                <w:rFonts w:ascii="仿宋_GB2312" w:eastAsia="仿宋_GB2312" w:hAnsi="宋体" w:cs="宋体" w:hint="eastAsia"/>
                <w:kern w:val="0"/>
                <w:sz w:val="22"/>
                <w:szCs w:val="22"/>
              </w:rPr>
              <w:t xml:space="preserve">　</w:t>
            </w:r>
          </w:p>
        </w:tc>
        <w:tc>
          <w:tcPr>
            <w:tcW w:w="1763" w:type="dxa"/>
            <w:tcBorders>
              <w:top w:val="nil"/>
              <w:left w:val="single" w:sz="4" w:space="0" w:color="auto"/>
              <w:bottom w:val="single" w:sz="4" w:space="0" w:color="auto"/>
              <w:right w:val="nil"/>
            </w:tcBorders>
            <w:vAlign w:val="center"/>
          </w:tcPr>
          <w:p w:rsidR="003A28EC" w:rsidRDefault="003A28EC"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41.75　</w:t>
            </w:r>
          </w:p>
        </w:tc>
        <w:tc>
          <w:tcPr>
            <w:tcW w:w="1763" w:type="dxa"/>
            <w:tcBorders>
              <w:top w:val="nil"/>
              <w:left w:val="single" w:sz="4" w:space="0" w:color="auto"/>
              <w:bottom w:val="single" w:sz="4" w:space="0" w:color="auto"/>
              <w:right w:val="single" w:sz="4" w:space="0" w:color="auto"/>
            </w:tcBorders>
            <w:vAlign w:val="center"/>
          </w:tcPr>
          <w:p w:rsidR="003A28EC" w:rsidRDefault="003A28EC" w:rsidP="00881118">
            <w:pPr>
              <w:widowControl/>
              <w:spacing w:line="300" w:lineRule="exact"/>
              <w:jc w:val="center"/>
              <w:rPr>
                <w:rFonts w:ascii="仿宋_GB2312" w:eastAsia="仿宋_GB2312" w:hAnsi="宋体" w:cs="宋体"/>
                <w:kern w:val="0"/>
                <w:sz w:val="22"/>
                <w:szCs w:val="22"/>
              </w:rPr>
            </w:pPr>
          </w:p>
        </w:tc>
        <w:tc>
          <w:tcPr>
            <w:tcW w:w="1762"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63" w:type="dxa"/>
            <w:tcBorders>
              <w:top w:val="nil"/>
              <w:left w:val="nil"/>
              <w:bottom w:val="single" w:sz="4" w:space="0" w:color="auto"/>
              <w:right w:val="single" w:sz="4" w:space="0" w:color="auto"/>
            </w:tcBorders>
            <w:vAlign w:val="center"/>
          </w:tcPr>
          <w:p w:rsidR="003A28EC" w:rsidRDefault="003A28EC">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953424" w:rsidRDefault="00953424">
      <w:pPr>
        <w:ind w:firstLineChars="50" w:firstLine="108"/>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本年度各项支出情况。</w:t>
      </w:r>
    </w:p>
    <w:p w:rsidR="00953424" w:rsidRDefault="00953424">
      <w:pPr>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财政拨款收入支出决算总表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 xml:space="preserve">     公开04表</w:t>
      </w:r>
    </w:p>
    <w:p w:rsidR="00953424" w:rsidRDefault="00805920" w:rsidP="002A2CF7">
      <w:pPr>
        <w:spacing w:line="400" w:lineRule="exact"/>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13726"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3022"/>
        <w:gridCol w:w="540"/>
        <w:gridCol w:w="1261"/>
        <w:gridCol w:w="2879"/>
        <w:gridCol w:w="540"/>
        <w:gridCol w:w="1090"/>
        <w:gridCol w:w="1417"/>
        <w:gridCol w:w="1418"/>
        <w:gridCol w:w="1559"/>
      </w:tblGrid>
      <w:tr w:rsidR="00953424" w:rsidTr="00881118">
        <w:trPr>
          <w:trHeight w:val="402"/>
          <w:jc w:val="center"/>
        </w:trPr>
        <w:tc>
          <w:tcPr>
            <w:tcW w:w="4823" w:type="dxa"/>
            <w:gridSpan w:val="3"/>
            <w:tcBorders>
              <w:top w:val="single" w:sz="4" w:space="0" w:color="auto"/>
              <w:bottom w:val="single" w:sz="4" w:space="0" w:color="auto"/>
              <w:right w:val="nil"/>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收 入</w:t>
            </w:r>
          </w:p>
        </w:tc>
        <w:tc>
          <w:tcPr>
            <w:tcW w:w="8903" w:type="dxa"/>
            <w:gridSpan w:val="6"/>
            <w:tcBorders>
              <w:top w:val="single" w:sz="4" w:space="0" w:color="auto"/>
              <w:left w:val="nil"/>
              <w:bottom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支 出</w:t>
            </w:r>
          </w:p>
        </w:tc>
      </w:tr>
      <w:tr w:rsidR="00953424" w:rsidTr="00881118">
        <w:trPr>
          <w:trHeight w:val="630"/>
          <w:jc w:val="center"/>
        </w:trPr>
        <w:tc>
          <w:tcPr>
            <w:tcW w:w="3022" w:type="dxa"/>
            <w:tcBorders>
              <w:top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261"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金额</w:t>
            </w:r>
          </w:p>
        </w:tc>
        <w:tc>
          <w:tcPr>
            <w:tcW w:w="2879"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09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一般公共预算</w:t>
            </w:r>
          </w:p>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财政拨款</w:t>
            </w:r>
          </w:p>
        </w:tc>
        <w:tc>
          <w:tcPr>
            <w:tcW w:w="1418" w:type="dxa"/>
            <w:tcBorders>
              <w:top w:val="single" w:sz="4" w:space="0" w:color="auto"/>
              <w:left w:val="single" w:sz="4" w:space="0" w:color="auto"/>
              <w:bottom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政府性基金</w:t>
            </w:r>
          </w:p>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预算财政拨款</w:t>
            </w:r>
          </w:p>
        </w:tc>
        <w:tc>
          <w:tcPr>
            <w:tcW w:w="1559" w:type="dxa"/>
            <w:tcBorders>
              <w:top w:val="single" w:sz="4" w:space="0" w:color="auto"/>
              <w:left w:val="single" w:sz="4" w:space="0" w:color="auto"/>
              <w:bottom w:val="single" w:sz="4" w:space="0" w:color="auto"/>
            </w:tcBorders>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国有资本经营预算财政拨款</w:t>
            </w:r>
          </w:p>
        </w:tc>
      </w:tr>
      <w:tr w:rsidR="00953424" w:rsidTr="00881118">
        <w:trPr>
          <w:trHeight w:val="330"/>
          <w:jc w:val="center"/>
        </w:trPr>
        <w:tc>
          <w:tcPr>
            <w:tcW w:w="3022" w:type="dxa"/>
            <w:tcBorders>
              <w:top w:val="single" w:sz="4" w:space="0" w:color="auto"/>
              <w:bottom w:val="single" w:sz="4" w:space="0" w:color="auto"/>
              <w:right w:val="single" w:sz="4" w:space="0" w:color="auto"/>
            </w:tcBorders>
            <w:vAlign w:val="center"/>
          </w:tcPr>
          <w:p w:rsidR="00953424" w:rsidRDefault="00953424" w:rsidP="005E0A02">
            <w:pPr>
              <w:widowControl/>
              <w:spacing w:line="300" w:lineRule="exact"/>
              <w:ind w:firstLineChars="600" w:firstLine="1175"/>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2879"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418" w:type="dxa"/>
            <w:tcBorders>
              <w:top w:val="single" w:sz="4" w:space="0" w:color="auto"/>
              <w:left w:val="single" w:sz="4" w:space="0" w:color="auto"/>
              <w:bottom w:val="single" w:sz="4" w:space="0" w:color="auto"/>
            </w:tcBorders>
            <w:vAlign w:val="center"/>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59" w:type="dxa"/>
            <w:tcBorders>
              <w:top w:val="single" w:sz="4" w:space="0" w:color="auto"/>
              <w:left w:val="single" w:sz="4" w:space="0" w:color="auto"/>
              <w:bottom w:val="single" w:sz="4" w:space="0" w:color="auto"/>
            </w:tcBorders>
          </w:tcPr>
          <w:p w:rsidR="00953424" w:rsidRDefault="00953424">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一、一般公共预算财政拨款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r>
              <w:rPr>
                <w:rFonts w:ascii="仿宋_GB2312" w:eastAsia="仿宋_GB2312" w:hint="eastAsia"/>
                <w:sz w:val="18"/>
                <w:szCs w:val="18"/>
              </w:rPr>
              <w:t>1780.67</w:t>
            </w:r>
          </w:p>
        </w:tc>
        <w:tc>
          <w:tcPr>
            <w:tcW w:w="2879" w:type="dxa"/>
            <w:tcBorders>
              <w:top w:val="single" w:sz="4" w:space="0" w:color="auto"/>
              <w:left w:val="single" w:sz="4" w:space="0" w:color="auto"/>
              <w:bottom w:val="single" w:sz="4" w:space="0" w:color="auto"/>
              <w:right w:val="single" w:sz="4" w:space="0" w:color="auto"/>
            </w:tcBorders>
            <w:vAlign w:val="center"/>
          </w:tcPr>
          <w:p w:rsidR="00C566C9" w:rsidRPr="002A2CF7"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一、一般公共服务支出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33</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bookmarkStart w:id="37" w:name="OLE_LINK42"/>
            <w:bookmarkStart w:id="38" w:name="OLE_LINK43"/>
            <w:r>
              <w:rPr>
                <w:rFonts w:ascii="仿宋_GB2312" w:eastAsia="仿宋_GB2312" w:hint="eastAsia"/>
                <w:sz w:val="18"/>
                <w:szCs w:val="18"/>
              </w:rPr>
              <w:t>1482.69</w:t>
            </w:r>
            <w:bookmarkEnd w:id="37"/>
            <w:bookmarkEnd w:id="38"/>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int="eastAsia"/>
                <w:sz w:val="18"/>
                <w:szCs w:val="18"/>
              </w:rPr>
              <w:t>1482.69</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二、政府性基金预算财政拨款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2</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r>
              <w:rPr>
                <w:rFonts w:ascii="仿宋_GB2312" w:eastAsia="仿宋_GB2312" w:hint="eastAsia"/>
                <w:sz w:val="18"/>
                <w:szCs w:val="18"/>
              </w:rPr>
              <w:t>834.55</w:t>
            </w: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二、外交支出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34</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三、国有资本经营预算财政拨款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3</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三、国防支出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35</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4</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rsidP="00A44C14">
            <w:pPr>
              <w:widowControl/>
              <w:spacing w:line="300" w:lineRule="exact"/>
              <w:jc w:val="center"/>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四、公共安全支出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36</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5</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五、教育支出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37</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6</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六、科学技术支出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38</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7</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七、文化旅游体育与传媒支出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39</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righ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right"/>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8</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八、社会保障和就业支出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40</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bookmarkStart w:id="39" w:name="OLE_LINK44"/>
            <w:bookmarkStart w:id="40" w:name="OLE_LINK45"/>
            <w:r>
              <w:rPr>
                <w:rFonts w:ascii="仿宋_GB2312" w:eastAsia="仿宋_GB2312" w:hint="eastAsia"/>
                <w:sz w:val="18"/>
                <w:szCs w:val="18"/>
              </w:rPr>
              <w:t>66.23</w:t>
            </w:r>
            <w:bookmarkEnd w:id="39"/>
            <w:bookmarkEnd w:id="40"/>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int="eastAsia"/>
                <w:sz w:val="18"/>
                <w:szCs w:val="18"/>
              </w:rPr>
              <w:t>66.23</w:t>
            </w: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9</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九、卫生健康支出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41</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10</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十、节能环保支出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42</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11</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十一、城乡社区支出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43</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r>
              <w:rPr>
                <w:rFonts w:ascii="仿宋_GB2312" w:eastAsia="仿宋_GB2312" w:hint="eastAsia"/>
                <w:sz w:val="18"/>
                <w:szCs w:val="18"/>
              </w:rPr>
              <w:t>1024.55</w:t>
            </w: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190</w:t>
            </w:r>
          </w:p>
        </w:tc>
        <w:tc>
          <w:tcPr>
            <w:tcW w:w="1418" w:type="dxa"/>
            <w:tcBorders>
              <w:top w:val="single" w:sz="4" w:space="0" w:color="auto"/>
              <w:left w:val="single" w:sz="4" w:space="0" w:color="auto"/>
              <w:bottom w:val="single" w:sz="4" w:space="0" w:color="auto"/>
            </w:tcBorders>
            <w:vAlign w:val="center"/>
          </w:tcPr>
          <w:p w:rsidR="00C566C9" w:rsidRDefault="00DF311B">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834.55</w:t>
            </w: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12</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十二、农林水支出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44</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13</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十三、交通运输支出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45</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14</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十四、资源勘探工业信息等支出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46</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15</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十五、商业服务业等支出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47</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16</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十六、金融支出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48</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C566C9" w:rsidTr="00881118">
        <w:trPr>
          <w:trHeight w:val="330"/>
          <w:jc w:val="center"/>
        </w:trPr>
        <w:tc>
          <w:tcPr>
            <w:tcW w:w="3022" w:type="dxa"/>
            <w:tcBorders>
              <w:top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sz w:val="18"/>
                <w:szCs w:val="18"/>
              </w:rPr>
              <w:t>17</w:t>
            </w:r>
          </w:p>
        </w:tc>
        <w:tc>
          <w:tcPr>
            <w:tcW w:w="1261"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rPr>
                <w:rFonts w:ascii="仿宋_GB2312" w:eastAsia="仿宋_GB2312"/>
                <w:sz w:val="18"/>
                <w:szCs w:val="18"/>
              </w:rPr>
            </w:pPr>
            <w:r w:rsidRPr="002A2CF7">
              <w:rPr>
                <w:rFonts w:ascii="仿宋_GB2312" w:eastAsia="仿宋_GB2312" w:hint="eastAsia"/>
                <w:sz w:val="18"/>
                <w:szCs w:val="18"/>
              </w:rPr>
              <w:t>十七、援助其他地区支出</w:t>
            </w:r>
          </w:p>
        </w:tc>
        <w:tc>
          <w:tcPr>
            <w:tcW w:w="540" w:type="dxa"/>
            <w:tcBorders>
              <w:top w:val="single" w:sz="4" w:space="0" w:color="auto"/>
              <w:left w:val="single" w:sz="4" w:space="0" w:color="auto"/>
              <w:bottom w:val="single" w:sz="4" w:space="0" w:color="auto"/>
              <w:right w:val="single" w:sz="4" w:space="0" w:color="auto"/>
            </w:tcBorders>
            <w:vAlign w:val="center"/>
          </w:tcPr>
          <w:p w:rsidR="00C566C9" w:rsidRDefault="00C566C9" w:rsidP="00B3594D">
            <w:pPr>
              <w:spacing w:line="240" w:lineRule="exact"/>
              <w:jc w:val="center"/>
              <w:rPr>
                <w:rFonts w:ascii="仿宋_GB2312" w:eastAsia="仿宋_GB2312"/>
                <w:sz w:val="18"/>
                <w:szCs w:val="18"/>
              </w:rPr>
            </w:pPr>
            <w:r>
              <w:rPr>
                <w:rFonts w:ascii="仿宋_GB2312" w:eastAsia="仿宋_GB2312" w:hint="eastAsia"/>
                <w:sz w:val="18"/>
                <w:szCs w:val="18"/>
              </w:rPr>
              <w:t>49</w:t>
            </w:r>
          </w:p>
        </w:tc>
        <w:tc>
          <w:tcPr>
            <w:tcW w:w="1090" w:type="dxa"/>
            <w:tcBorders>
              <w:top w:val="single" w:sz="4" w:space="0" w:color="auto"/>
              <w:left w:val="single" w:sz="4" w:space="0" w:color="auto"/>
              <w:bottom w:val="single" w:sz="4" w:space="0" w:color="auto"/>
              <w:right w:val="single" w:sz="4" w:space="0" w:color="auto"/>
            </w:tcBorders>
            <w:vAlign w:val="center"/>
          </w:tcPr>
          <w:p w:rsidR="00C566C9" w:rsidRDefault="00C566C9">
            <w:pPr>
              <w:spacing w:line="240" w:lineRule="exact"/>
              <w:rPr>
                <w:rFonts w:ascii="仿宋_GB2312" w:eastAsia="仿宋_GB2312"/>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C566C9" w:rsidRDefault="00C566C9">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C566C9" w:rsidRDefault="00C566C9">
            <w:pPr>
              <w:widowControl/>
              <w:spacing w:line="300" w:lineRule="exact"/>
              <w:jc w:val="center"/>
              <w:rPr>
                <w:rFonts w:ascii="仿宋_GB2312" w:eastAsia="仿宋_GB2312" w:hAnsi="宋体" w:cs="宋体"/>
                <w:kern w:val="0"/>
                <w:sz w:val="20"/>
                <w:szCs w:val="20"/>
              </w:rPr>
            </w:pPr>
          </w:p>
        </w:tc>
      </w:tr>
      <w:tr w:rsidR="00A1483F" w:rsidTr="00A1483F">
        <w:trPr>
          <w:trHeight w:val="330"/>
          <w:jc w:val="center"/>
        </w:trPr>
        <w:tc>
          <w:tcPr>
            <w:tcW w:w="13726" w:type="dxa"/>
            <w:gridSpan w:val="9"/>
            <w:tcBorders>
              <w:top w:val="single" w:sz="4" w:space="0" w:color="auto"/>
              <w:bottom w:val="single" w:sz="4" w:space="0" w:color="auto"/>
            </w:tcBorders>
            <w:vAlign w:val="center"/>
          </w:tcPr>
          <w:p w:rsidR="00A1483F" w:rsidRDefault="00A1483F" w:rsidP="00A1483F">
            <w:pPr>
              <w:widowControl/>
              <w:spacing w:line="300" w:lineRule="exact"/>
              <w:ind w:firstLineChars="938" w:firstLine="1837"/>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收 入                                                                                  支 出</w:t>
            </w: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金额</w:t>
            </w: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项    目</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行次</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合计</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一般公共预算</w:t>
            </w:r>
          </w:p>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财政拨款</w:t>
            </w:r>
          </w:p>
        </w:tc>
        <w:tc>
          <w:tcPr>
            <w:tcW w:w="1418" w:type="dxa"/>
            <w:tcBorders>
              <w:top w:val="single" w:sz="4" w:space="0" w:color="auto"/>
              <w:left w:val="single" w:sz="4" w:space="0" w:color="auto"/>
              <w:bottom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政府性基金</w:t>
            </w:r>
          </w:p>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预算财政拨款</w:t>
            </w:r>
          </w:p>
        </w:tc>
        <w:tc>
          <w:tcPr>
            <w:tcW w:w="1559" w:type="dxa"/>
            <w:tcBorders>
              <w:top w:val="single" w:sz="4" w:space="0" w:color="auto"/>
              <w:left w:val="single" w:sz="4" w:space="0" w:color="auto"/>
              <w:bottom w:val="single" w:sz="4" w:space="0" w:color="auto"/>
            </w:tcBorders>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国有资本经营预算财政拨款</w:t>
            </w: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rsidP="00A1483F">
            <w:pPr>
              <w:widowControl/>
              <w:spacing w:line="300" w:lineRule="exact"/>
              <w:ind w:firstLineChars="600" w:firstLine="1175"/>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w:t>
            </w: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栏  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1418" w:type="dxa"/>
            <w:tcBorders>
              <w:top w:val="single" w:sz="4" w:space="0" w:color="auto"/>
              <w:left w:val="single" w:sz="4" w:space="0" w:color="auto"/>
              <w:bottom w:val="single" w:sz="4" w:space="0" w:color="auto"/>
            </w:tcBorders>
            <w:vAlign w:val="center"/>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1559" w:type="dxa"/>
            <w:tcBorders>
              <w:top w:val="single" w:sz="4" w:space="0" w:color="auto"/>
              <w:left w:val="single" w:sz="4" w:space="0" w:color="auto"/>
              <w:bottom w:val="single" w:sz="4" w:space="0" w:color="auto"/>
            </w:tcBorders>
          </w:tcPr>
          <w:p w:rsidR="00A1483F" w:rsidRDefault="00A1483F" w:rsidP="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18</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十八、自然资源海洋气象等支出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50</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19</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十九、住房保障支出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51</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bookmarkStart w:id="41" w:name="OLE_LINK50"/>
            <w:bookmarkStart w:id="42" w:name="OLE_LINK51"/>
            <w:r>
              <w:rPr>
                <w:rFonts w:ascii="仿宋_GB2312" w:eastAsia="仿宋_GB2312" w:hAnsi="宋体" w:cs="宋体" w:hint="eastAsia"/>
                <w:kern w:val="0"/>
                <w:sz w:val="20"/>
                <w:szCs w:val="20"/>
              </w:rPr>
              <w:t>41.75</w:t>
            </w:r>
            <w:bookmarkEnd w:id="41"/>
            <w:bookmarkEnd w:id="42"/>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41.75</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20</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二十、粮油物资储备支出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52</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21</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二十一、国有资本经营预算支出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53</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22</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二十二、灾害防治及应急管理支出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54</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23</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二十三、其他支出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55</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24</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二十四、债务还本支出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56</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25</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二十五、债务付息支出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57</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26</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rPr>
                <w:rFonts w:ascii="仿宋_GB2312" w:eastAsia="仿宋_GB2312"/>
                <w:sz w:val="18"/>
                <w:szCs w:val="18"/>
              </w:rPr>
            </w:pPr>
            <w:r w:rsidRPr="002A2CF7">
              <w:rPr>
                <w:rFonts w:ascii="仿宋_GB2312" w:eastAsia="仿宋_GB2312" w:hint="eastAsia"/>
                <w:sz w:val="18"/>
                <w:szCs w:val="18"/>
              </w:rPr>
              <w:t>二十六、抗疫特别国债安排的支出</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58</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center"/>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本年收入合计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b/>
                <w:bCs/>
                <w:sz w:val="18"/>
                <w:szCs w:val="18"/>
              </w:rPr>
            </w:pPr>
            <w:r>
              <w:rPr>
                <w:rFonts w:ascii="仿宋_GB2312" w:eastAsia="仿宋_GB2312" w:hint="eastAsia"/>
                <w:sz w:val="18"/>
                <w:szCs w:val="18"/>
              </w:rPr>
              <w:t>27</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44C14">
            <w:pPr>
              <w:widowControl/>
              <w:spacing w:line="300" w:lineRule="exact"/>
              <w:jc w:val="center"/>
              <w:rPr>
                <w:rFonts w:ascii="仿宋_GB2312" w:eastAsia="仿宋_GB2312" w:hAnsi="宋体" w:cs="宋体"/>
                <w:kern w:val="0"/>
                <w:sz w:val="20"/>
                <w:szCs w:val="20"/>
              </w:rPr>
            </w:pPr>
            <w:bookmarkStart w:id="43" w:name="OLE_LINK48"/>
            <w:bookmarkStart w:id="44" w:name="OLE_LINK49"/>
            <w:r w:rsidRPr="00DF311B">
              <w:rPr>
                <w:rFonts w:ascii="仿宋_GB2312" w:eastAsia="仿宋_GB2312" w:hAnsi="宋体" w:cs="宋体" w:hint="eastAsia"/>
                <w:b/>
                <w:kern w:val="0"/>
                <w:sz w:val="20"/>
                <w:szCs w:val="20"/>
              </w:rPr>
              <w:t>2615.22</w:t>
            </w:r>
            <w:bookmarkEnd w:id="43"/>
            <w:bookmarkEnd w:id="44"/>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本年支出合计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59</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b/>
                <w:kern w:val="0"/>
                <w:sz w:val="20"/>
                <w:szCs w:val="20"/>
              </w:rPr>
              <w:t>2615.22</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b/>
                <w:bCs/>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rPr>
                <w:rFonts w:ascii="仿宋_GB2312" w:eastAsia="仿宋_GB2312" w:hAnsi="宋体" w:cs="宋体"/>
                <w:kern w:val="0"/>
                <w:sz w:val="20"/>
                <w:szCs w:val="20"/>
              </w:rPr>
            </w:pPr>
            <w:r>
              <w:rPr>
                <w:rFonts w:ascii="仿宋_GB2312" w:eastAsia="仿宋_GB2312" w:hAnsi="宋体" w:cs="宋体" w:hint="eastAsia"/>
                <w:kern w:val="0"/>
                <w:sz w:val="20"/>
                <w:szCs w:val="20"/>
              </w:rPr>
              <w:t>年初结转和结余</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28</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44C14">
            <w:pPr>
              <w:widowControl/>
              <w:spacing w:line="300" w:lineRule="exact"/>
              <w:jc w:val="center"/>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rPr>
                <w:rFonts w:ascii="仿宋_GB2312" w:eastAsia="仿宋_GB2312" w:hAnsi="宋体" w:cs="宋体"/>
                <w:kern w:val="0"/>
                <w:sz w:val="20"/>
                <w:szCs w:val="20"/>
              </w:rPr>
            </w:pPr>
            <w:r>
              <w:rPr>
                <w:rFonts w:ascii="仿宋_GB2312" w:eastAsia="仿宋_GB2312" w:hAnsi="宋体" w:cs="宋体" w:hint="eastAsia"/>
                <w:kern w:val="0"/>
                <w:sz w:val="20"/>
                <w:szCs w:val="20"/>
              </w:rPr>
              <w:t>年末结转和结余</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sz w:val="18"/>
                <w:szCs w:val="18"/>
              </w:rPr>
              <w:t>60</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rsidP="00881118">
            <w:pPr>
              <w:widowControl/>
              <w:spacing w:line="300" w:lineRule="exact"/>
              <w:ind w:firstLineChars="200" w:firstLine="392"/>
              <w:rPr>
                <w:rFonts w:ascii="仿宋_GB2312" w:eastAsia="仿宋_GB2312" w:hAnsi="宋体" w:cs="宋体"/>
                <w:kern w:val="0"/>
                <w:sz w:val="20"/>
                <w:szCs w:val="20"/>
              </w:rPr>
            </w:pPr>
            <w:r>
              <w:rPr>
                <w:rFonts w:ascii="仿宋_GB2312" w:eastAsia="仿宋_GB2312" w:hAnsi="宋体" w:cs="宋体" w:hint="eastAsia"/>
                <w:kern w:val="0"/>
                <w:sz w:val="20"/>
                <w:szCs w:val="20"/>
              </w:rPr>
              <w:t>一般公共预算财政拨款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29</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44C14">
            <w:pPr>
              <w:widowControl/>
              <w:spacing w:line="300" w:lineRule="exact"/>
              <w:jc w:val="center"/>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6</w:t>
            </w:r>
            <w:r>
              <w:rPr>
                <w:rFonts w:ascii="仿宋_GB2312" w:eastAsia="仿宋_GB2312"/>
                <w:sz w:val="18"/>
                <w:szCs w:val="18"/>
              </w:rPr>
              <w:t>1</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政府性基金预算财政拨款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30</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44C14">
            <w:pPr>
              <w:widowControl/>
              <w:spacing w:line="300" w:lineRule="exact"/>
              <w:jc w:val="center"/>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6</w:t>
            </w:r>
            <w:r>
              <w:rPr>
                <w:rFonts w:ascii="仿宋_GB2312" w:eastAsia="仿宋_GB2312"/>
                <w:sz w:val="18"/>
                <w:szCs w:val="18"/>
              </w:rPr>
              <w:t>2</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国有资本经营预算财政拨款</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rsidP="00B3594D">
            <w:pPr>
              <w:spacing w:line="240" w:lineRule="exact"/>
              <w:jc w:val="center"/>
              <w:rPr>
                <w:rFonts w:ascii="仿宋_GB2312" w:eastAsia="仿宋_GB2312"/>
                <w:sz w:val="18"/>
                <w:szCs w:val="18"/>
              </w:rPr>
            </w:pPr>
            <w:r>
              <w:rPr>
                <w:rFonts w:ascii="仿宋_GB2312" w:eastAsia="仿宋_GB2312" w:hint="eastAsia"/>
                <w:sz w:val="18"/>
                <w:szCs w:val="18"/>
              </w:rPr>
              <w:t>31</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Default="00A1483F" w:rsidP="00A44C14">
            <w:pPr>
              <w:widowControl/>
              <w:spacing w:line="300" w:lineRule="exact"/>
              <w:jc w:val="center"/>
              <w:rPr>
                <w:rFonts w:ascii="仿宋_GB2312" w:eastAsia="仿宋_GB2312" w:hAnsi="宋体" w:cs="宋体"/>
                <w:kern w:val="0"/>
                <w:sz w:val="20"/>
                <w:szCs w:val="20"/>
              </w:rPr>
            </w:pP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63</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kern w:val="0"/>
                <w:sz w:val="20"/>
                <w:szCs w:val="20"/>
              </w:rPr>
            </w:pPr>
          </w:p>
        </w:tc>
      </w:tr>
      <w:tr w:rsidR="00A1483F" w:rsidTr="00881118">
        <w:trPr>
          <w:trHeight w:val="330"/>
          <w:jc w:val="center"/>
        </w:trPr>
        <w:tc>
          <w:tcPr>
            <w:tcW w:w="3022" w:type="dxa"/>
            <w:tcBorders>
              <w:top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总计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32</w:t>
            </w:r>
          </w:p>
        </w:tc>
        <w:tc>
          <w:tcPr>
            <w:tcW w:w="1261" w:type="dxa"/>
            <w:tcBorders>
              <w:top w:val="single" w:sz="4" w:space="0" w:color="auto"/>
              <w:left w:val="single" w:sz="4" w:space="0" w:color="auto"/>
              <w:bottom w:val="single" w:sz="4" w:space="0" w:color="auto"/>
              <w:right w:val="single" w:sz="4" w:space="0" w:color="auto"/>
            </w:tcBorders>
            <w:vAlign w:val="center"/>
          </w:tcPr>
          <w:p w:rsidR="00A1483F" w:rsidRPr="00DF311B" w:rsidRDefault="00A1483F" w:rsidP="00A44C14">
            <w:pPr>
              <w:widowControl/>
              <w:spacing w:line="300" w:lineRule="exact"/>
              <w:jc w:val="center"/>
              <w:rPr>
                <w:rFonts w:ascii="仿宋_GB2312" w:eastAsia="仿宋_GB2312" w:hAnsi="宋体" w:cs="宋体"/>
                <w:b/>
                <w:kern w:val="0"/>
                <w:sz w:val="20"/>
                <w:szCs w:val="20"/>
              </w:rPr>
            </w:pPr>
            <w:r w:rsidRPr="00DF311B">
              <w:rPr>
                <w:rFonts w:ascii="仿宋_GB2312" w:eastAsia="仿宋_GB2312" w:hAnsi="宋体" w:cs="宋体" w:hint="eastAsia"/>
                <w:b/>
                <w:kern w:val="0"/>
                <w:sz w:val="20"/>
                <w:szCs w:val="20"/>
              </w:rPr>
              <w:t>2615.22</w:t>
            </w:r>
          </w:p>
        </w:tc>
        <w:tc>
          <w:tcPr>
            <w:tcW w:w="2879"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bCs/>
                <w:kern w:val="0"/>
                <w:sz w:val="20"/>
                <w:szCs w:val="20"/>
              </w:rPr>
            </w:pPr>
            <w:r>
              <w:rPr>
                <w:rFonts w:ascii="仿宋_GB2312" w:eastAsia="仿宋_GB2312" w:hAnsi="宋体" w:cs="宋体" w:hint="eastAsia"/>
                <w:b/>
                <w:kern w:val="0"/>
                <w:sz w:val="20"/>
                <w:szCs w:val="20"/>
              </w:rPr>
              <w:t>总计</w:t>
            </w:r>
          </w:p>
        </w:tc>
        <w:tc>
          <w:tcPr>
            <w:tcW w:w="54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64</w:t>
            </w:r>
          </w:p>
        </w:tc>
        <w:tc>
          <w:tcPr>
            <w:tcW w:w="1090"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b/>
                <w:kern w:val="0"/>
                <w:sz w:val="20"/>
                <w:szCs w:val="20"/>
              </w:rPr>
              <w:t>2615.22</w:t>
            </w:r>
          </w:p>
        </w:tc>
        <w:tc>
          <w:tcPr>
            <w:tcW w:w="1417" w:type="dxa"/>
            <w:tcBorders>
              <w:top w:val="single" w:sz="4" w:space="0" w:color="auto"/>
              <w:left w:val="single" w:sz="4" w:space="0" w:color="auto"/>
              <w:bottom w:val="single" w:sz="4" w:space="0" w:color="auto"/>
              <w:right w:val="single" w:sz="4" w:space="0" w:color="auto"/>
            </w:tcBorders>
            <w:vAlign w:val="center"/>
          </w:tcPr>
          <w:p w:rsidR="00A1483F" w:rsidRDefault="00A1483F">
            <w:pPr>
              <w:widowControl/>
              <w:spacing w:line="300" w:lineRule="exact"/>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418" w:type="dxa"/>
            <w:tcBorders>
              <w:top w:val="single" w:sz="4" w:space="0" w:color="auto"/>
              <w:left w:val="single" w:sz="4" w:space="0" w:color="auto"/>
              <w:bottom w:val="single" w:sz="4" w:space="0" w:color="auto"/>
            </w:tcBorders>
            <w:vAlign w:val="center"/>
          </w:tcPr>
          <w:p w:rsidR="00A1483F" w:rsidRDefault="00A1483F">
            <w:pPr>
              <w:widowControl/>
              <w:spacing w:line="300" w:lineRule="exact"/>
              <w:jc w:val="left"/>
              <w:rPr>
                <w:rFonts w:ascii="仿宋_GB2312" w:eastAsia="仿宋_GB2312" w:hAnsi="宋体" w:cs="宋体"/>
                <w:b/>
                <w:bCs/>
                <w:kern w:val="0"/>
                <w:sz w:val="20"/>
                <w:szCs w:val="20"/>
              </w:rPr>
            </w:pPr>
            <w:r>
              <w:rPr>
                <w:rFonts w:ascii="仿宋_GB2312" w:eastAsia="仿宋_GB2312" w:hAnsi="宋体" w:cs="宋体" w:hint="eastAsia"/>
                <w:b/>
                <w:bCs/>
                <w:kern w:val="0"/>
                <w:sz w:val="20"/>
                <w:szCs w:val="20"/>
              </w:rPr>
              <w:t xml:space="preserve">　</w:t>
            </w:r>
          </w:p>
        </w:tc>
        <w:tc>
          <w:tcPr>
            <w:tcW w:w="1559" w:type="dxa"/>
            <w:tcBorders>
              <w:top w:val="single" w:sz="4" w:space="0" w:color="auto"/>
              <w:left w:val="single" w:sz="4" w:space="0" w:color="auto"/>
              <w:bottom w:val="single" w:sz="4" w:space="0" w:color="auto"/>
            </w:tcBorders>
          </w:tcPr>
          <w:p w:rsidR="00A1483F" w:rsidRDefault="00A1483F">
            <w:pPr>
              <w:widowControl/>
              <w:spacing w:line="300" w:lineRule="exact"/>
              <w:jc w:val="left"/>
              <w:rPr>
                <w:rFonts w:ascii="仿宋_GB2312" w:eastAsia="仿宋_GB2312" w:hAnsi="宋体" w:cs="宋体"/>
                <w:b/>
                <w:bCs/>
                <w:kern w:val="0"/>
                <w:sz w:val="20"/>
                <w:szCs w:val="20"/>
              </w:rPr>
            </w:pPr>
          </w:p>
        </w:tc>
      </w:tr>
    </w:tbl>
    <w:p w:rsidR="00953424" w:rsidRDefault="00953424">
      <w:pPr>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本年度一般公共预算财政拨款、政府性基金预算财政拨款和国有资本经营预算财政拨款的总收支和年末结转结余情况。</w:t>
      </w: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一般公共预算财政拨款支出决算表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公开05表</w:t>
      </w:r>
    </w:p>
    <w:p w:rsidR="00953424" w:rsidRDefault="00805920" w:rsidP="002A2CF7">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418"/>
        <w:gridCol w:w="3827"/>
        <w:gridCol w:w="2409"/>
        <w:gridCol w:w="2978"/>
        <w:gridCol w:w="2520"/>
      </w:tblGrid>
      <w:tr w:rsidR="00953424" w:rsidTr="00801FE2">
        <w:trPr>
          <w:trHeight w:val="428"/>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7907"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r>
      <w:tr w:rsidR="00953424" w:rsidTr="00801FE2">
        <w:trPr>
          <w:trHeight w:hRule="exact" w:val="675"/>
          <w:jc w:val="center"/>
        </w:trPr>
        <w:tc>
          <w:tcPr>
            <w:tcW w:w="141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科目代码</w:t>
            </w:r>
          </w:p>
        </w:tc>
        <w:tc>
          <w:tcPr>
            <w:tcW w:w="3827"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2409"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r>
      <w:tr w:rsidR="00953424" w:rsidTr="00801FE2">
        <w:trPr>
          <w:trHeight w:hRule="exact" w:val="454"/>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2409"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953424" w:rsidTr="00801FE2">
        <w:trPr>
          <w:trHeight w:hRule="exact" w:val="454"/>
          <w:jc w:val="center"/>
        </w:trPr>
        <w:tc>
          <w:tcPr>
            <w:tcW w:w="5245"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2409" w:type="dxa"/>
            <w:tcBorders>
              <w:top w:val="nil"/>
              <w:left w:val="nil"/>
              <w:bottom w:val="single" w:sz="4" w:space="0" w:color="auto"/>
              <w:right w:val="single" w:sz="4" w:space="0" w:color="auto"/>
            </w:tcBorders>
            <w:vAlign w:val="center"/>
          </w:tcPr>
          <w:p w:rsidR="00953424"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1780.67</w:t>
            </w:r>
          </w:p>
        </w:tc>
        <w:tc>
          <w:tcPr>
            <w:tcW w:w="2978" w:type="dxa"/>
            <w:tcBorders>
              <w:top w:val="nil"/>
              <w:left w:val="nil"/>
              <w:bottom w:val="single" w:sz="4" w:space="0" w:color="auto"/>
              <w:right w:val="single" w:sz="4" w:space="0" w:color="auto"/>
            </w:tcBorders>
            <w:vAlign w:val="center"/>
          </w:tcPr>
          <w:p w:rsidR="00953424"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497.33</w:t>
            </w:r>
          </w:p>
        </w:tc>
        <w:tc>
          <w:tcPr>
            <w:tcW w:w="2520" w:type="dxa"/>
            <w:tcBorders>
              <w:top w:val="nil"/>
              <w:left w:val="nil"/>
              <w:bottom w:val="single" w:sz="4" w:space="0" w:color="auto"/>
              <w:right w:val="single" w:sz="4" w:space="0" w:color="auto"/>
            </w:tcBorders>
            <w:vAlign w:val="center"/>
          </w:tcPr>
          <w:p w:rsidR="00953424"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1283.34</w:t>
            </w: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21259D" w:rsidP="00B3594D">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2010301</w:t>
            </w:r>
          </w:p>
        </w:tc>
        <w:tc>
          <w:tcPr>
            <w:tcW w:w="3827" w:type="dxa"/>
            <w:tcBorders>
              <w:top w:val="nil"/>
              <w:left w:val="nil"/>
              <w:bottom w:val="single" w:sz="4" w:space="0" w:color="auto"/>
              <w:right w:val="single" w:sz="4" w:space="0" w:color="auto"/>
            </w:tcBorders>
            <w:vAlign w:val="center"/>
          </w:tcPr>
          <w:p w:rsidR="0021259D" w:rsidRDefault="0021259D"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行政运行</w:t>
            </w:r>
          </w:p>
        </w:tc>
        <w:tc>
          <w:tcPr>
            <w:tcW w:w="2409"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bookmarkStart w:id="45" w:name="OLE_LINK52"/>
            <w:bookmarkStart w:id="46" w:name="OLE_LINK53"/>
            <w:r>
              <w:rPr>
                <w:rFonts w:ascii="仿宋_GB2312" w:eastAsia="仿宋_GB2312" w:hAnsi="宋体" w:cs="宋体" w:hint="eastAsia"/>
                <w:kern w:val="0"/>
                <w:sz w:val="22"/>
                <w:szCs w:val="22"/>
              </w:rPr>
              <w:t>244.7</w:t>
            </w:r>
            <w:bookmarkEnd w:id="45"/>
            <w:bookmarkEnd w:id="46"/>
          </w:p>
        </w:tc>
        <w:tc>
          <w:tcPr>
            <w:tcW w:w="2978" w:type="dxa"/>
            <w:tcBorders>
              <w:top w:val="nil"/>
              <w:left w:val="nil"/>
              <w:bottom w:val="single" w:sz="4" w:space="0" w:color="auto"/>
              <w:right w:val="single" w:sz="4" w:space="0" w:color="auto"/>
            </w:tcBorders>
            <w:vAlign w:val="center"/>
          </w:tcPr>
          <w:p w:rsidR="0021259D" w:rsidRDefault="0021259D" w:rsidP="002053C7">
            <w:pPr>
              <w:widowControl/>
              <w:spacing w:line="300" w:lineRule="exact"/>
              <w:jc w:val="center"/>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244.7</w:t>
            </w: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21259D" w:rsidP="00B3594D">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2010350</w:t>
            </w:r>
          </w:p>
        </w:tc>
        <w:tc>
          <w:tcPr>
            <w:tcW w:w="3827" w:type="dxa"/>
            <w:tcBorders>
              <w:top w:val="nil"/>
              <w:left w:val="nil"/>
              <w:bottom w:val="single" w:sz="4" w:space="0" w:color="auto"/>
              <w:right w:val="single" w:sz="4" w:space="0" w:color="auto"/>
            </w:tcBorders>
            <w:vAlign w:val="center"/>
          </w:tcPr>
          <w:p w:rsidR="0021259D" w:rsidRDefault="0021259D"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事业运行</w:t>
            </w:r>
          </w:p>
        </w:tc>
        <w:tc>
          <w:tcPr>
            <w:tcW w:w="2409"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bookmarkStart w:id="47" w:name="OLE_LINK54"/>
            <w:bookmarkStart w:id="48" w:name="OLE_LINK55"/>
            <w:r>
              <w:rPr>
                <w:rFonts w:ascii="仿宋_GB2312" w:eastAsia="仿宋_GB2312" w:hAnsi="宋体" w:cs="宋体" w:hint="eastAsia"/>
                <w:kern w:val="0"/>
                <w:sz w:val="22"/>
                <w:szCs w:val="22"/>
              </w:rPr>
              <w:t>1237.99</w:t>
            </w:r>
            <w:bookmarkEnd w:id="47"/>
            <w:bookmarkEnd w:id="48"/>
          </w:p>
        </w:tc>
        <w:tc>
          <w:tcPr>
            <w:tcW w:w="2978"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389.35</w:t>
            </w:r>
          </w:p>
        </w:tc>
        <w:tc>
          <w:tcPr>
            <w:tcW w:w="2520"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848.</w:t>
            </w:r>
            <w:r w:rsidR="001429EC">
              <w:rPr>
                <w:rFonts w:ascii="仿宋_GB2312" w:eastAsia="仿宋_GB2312" w:hAnsi="宋体" w:cs="宋体" w:hint="eastAsia"/>
                <w:kern w:val="0"/>
                <w:sz w:val="22"/>
                <w:szCs w:val="22"/>
              </w:rPr>
              <w:t>64</w:t>
            </w: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21259D" w:rsidP="00B3594D">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2080505</w:t>
            </w:r>
          </w:p>
        </w:tc>
        <w:tc>
          <w:tcPr>
            <w:tcW w:w="3827" w:type="dxa"/>
            <w:tcBorders>
              <w:top w:val="nil"/>
              <w:left w:val="nil"/>
              <w:bottom w:val="single" w:sz="4" w:space="0" w:color="auto"/>
              <w:right w:val="single" w:sz="4" w:space="0" w:color="auto"/>
            </w:tcBorders>
            <w:vAlign w:val="center"/>
          </w:tcPr>
          <w:p w:rsidR="0021259D" w:rsidRDefault="0021259D"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基本养老保险缴费支出</w:t>
            </w:r>
          </w:p>
        </w:tc>
        <w:tc>
          <w:tcPr>
            <w:tcW w:w="2409"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bookmarkStart w:id="49" w:name="OLE_LINK56"/>
            <w:bookmarkStart w:id="50" w:name="OLE_LINK57"/>
            <w:r>
              <w:rPr>
                <w:rFonts w:ascii="仿宋_GB2312" w:eastAsia="仿宋_GB2312" w:hAnsi="宋体" w:cs="宋体" w:hint="eastAsia"/>
                <w:kern w:val="0"/>
                <w:sz w:val="22"/>
                <w:szCs w:val="22"/>
              </w:rPr>
              <w:t>44.36</w:t>
            </w:r>
            <w:bookmarkEnd w:id="49"/>
            <w:bookmarkEnd w:id="50"/>
          </w:p>
        </w:tc>
        <w:tc>
          <w:tcPr>
            <w:tcW w:w="2978" w:type="dxa"/>
            <w:tcBorders>
              <w:top w:val="single" w:sz="4" w:space="0" w:color="auto"/>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44.36</w:t>
            </w:r>
          </w:p>
        </w:tc>
        <w:tc>
          <w:tcPr>
            <w:tcW w:w="2520" w:type="dxa"/>
            <w:tcBorders>
              <w:top w:val="nil"/>
              <w:left w:val="nil"/>
              <w:bottom w:val="single" w:sz="4" w:space="0" w:color="auto"/>
              <w:right w:val="single" w:sz="4" w:space="0" w:color="auto"/>
            </w:tcBorders>
            <w:vAlign w:val="center"/>
          </w:tcPr>
          <w:p w:rsidR="0021259D" w:rsidRDefault="0021259D" w:rsidP="002053C7">
            <w:pPr>
              <w:widowControl/>
              <w:spacing w:line="300" w:lineRule="exact"/>
              <w:jc w:val="center"/>
              <w:rPr>
                <w:rFonts w:ascii="仿宋_GB2312" w:eastAsia="仿宋_GB2312" w:hAnsi="宋体" w:cs="宋体"/>
                <w:kern w:val="0"/>
                <w:sz w:val="22"/>
                <w:szCs w:val="22"/>
              </w:rPr>
            </w:pP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21259D" w:rsidP="00B3594D">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2080506</w:t>
            </w:r>
          </w:p>
        </w:tc>
        <w:tc>
          <w:tcPr>
            <w:tcW w:w="3827" w:type="dxa"/>
            <w:tcBorders>
              <w:top w:val="nil"/>
              <w:left w:val="nil"/>
              <w:bottom w:val="single" w:sz="4" w:space="0" w:color="auto"/>
              <w:right w:val="single" w:sz="4" w:space="0" w:color="auto"/>
            </w:tcBorders>
            <w:vAlign w:val="center"/>
          </w:tcPr>
          <w:p w:rsidR="0021259D" w:rsidRDefault="0021259D"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机关事业</w:t>
            </w:r>
            <w:r w:rsidR="00805920">
              <w:rPr>
                <w:rFonts w:ascii="仿宋_GB2312" w:eastAsia="仿宋_GB2312" w:hAnsi="宋体" w:cs="宋体" w:hint="eastAsia"/>
                <w:kern w:val="0"/>
                <w:sz w:val="22"/>
                <w:szCs w:val="22"/>
              </w:rPr>
              <w:t>单位</w:t>
            </w:r>
            <w:r>
              <w:rPr>
                <w:rFonts w:ascii="仿宋_GB2312" w:eastAsia="仿宋_GB2312" w:hAnsi="宋体" w:cs="宋体" w:hint="eastAsia"/>
                <w:kern w:val="0"/>
                <w:sz w:val="22"/>
                <w:szCs w:val="22"/>
              </w:rPr>
              <w:t>职业年金缴费支出</w:t>
            </w:r>
          </w:p>
        </w:tc>
        <w:tc>
          <w:tcPr>
            <w:tcW w:w="2409"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bookmarkStart w:id="51" w:name="OLE_LINK58"/>
            <w:bookmarkStart w:id="52" w:name="OLE_LINK59"/>
            <w:r>
              <w:rPr>
                <w:rFonts w:ascii="仿宋_GB2312" w:eastAsia="仿宋_GB2312" w:hAnsi="宋体" w:cs="宋体" w:hint="eastAsia"/>
                <w:kern w:val="0"/>
                <w:sz w:val="22"/>
                <w:szCs w:val="22"/>
              </w:rPr>
              <w:t>21.86</w:t>
            </w:r>
            <w:bookmarkEnd w:id="51"/>
            <w:bookmarkEnd w:id="52"/>
          </w:p>
        </w:tc>
        <w:tc>
          <w:tcPr>
            <w:tcW w:w="2978"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21.86</w:t>
            </w:r>
          </w:p>
        </w:tc>
        <w:tc>
          <w:tcPr>
            <w:tcW w:w="2520" w:type="dxa"/>
            <w:tcBorders>
              <w:top w:val="nil"/>
              <w:left w:val="nil"/>
              <w:bottom w:val="single" w:sz="4" w:space="0" w:color="auto"/>
              <w:right w:val="single" w:sz="4" w:space="0" w:color="auto"/>
            </w:tcBorders>
            <w:vAlign w:val="center"/>
          </w:tcPr>
          <w:p w:rsidR="0021259D" w:rsidRDefault="0021259D" w:rsidP="002053C7">
            <w:pPr>
              <w:widowControl/>
              <w:spacing w:line="300" w:lineRule="exact"/>
              <w:jc w:val="center"/>
              <w:rPr>
                <w:rFonts w:ascii="仿宋_GB2312" w:eastAsia="仿宋_GB2312" w:hAnsi="宋体" w:cs="宋体"/>
                <w:kern w:val="0"/>
                <w:sz w:val="22"/>
                <w:szCs w:val="22"/>
              </w:rPr>
            </w:pP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1F4CD9" w:rsidP="00B3594D">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2129999</w:t>
            </w:r>
          </w:p>
        </w:tc>
        <w:tc>
          <w:tcPr>
            <w:tcW w:w="3827" w:type="dxa"/>
            <w:tcBorders>
              <w:top w:val="nil"/>
              <w:left w:val="nil"/>
              <w:bottom w:val="single" w:sz="4" w:space="0" w:color="auto"/>
              <w:right w:val="single" w:sz="4" w:space="0" w:color="auto"/>
            </w:tcBorders>
            <w:vAlign w:val="center"/>
          </w:tcPr>
          <w:p w:rsidR="0021259D" w:rsidRDefault="001F4CD9"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其他城乡社区支出</w:t>
            </w:r>
          </w:p>
        </w:tc>
        <w:tc>
          <w:tcPr>
            <w:tcW w:w="2409"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bookmarkStart w:id="53" w:name="OLE_LINK60"/>
            <w:bookmarkStart w:id="54" w:name="OLE_LINK61"/>
            <w:r>
              <w:rPr>
                <w:rFonts w:ascii="仿宋_GB2312" w:eastAsia="仿宋_GB2312" w:hAnsi="宋体" w:cs="宋体" w:hint="eastAsia"/>
                <w:kern w:val="0"/>
                <w:sz w:val="22"/>
                <w:szCs w:val="22"/>
              </w:rPr>
              <w:t>190</w:t>
            </w:r>
            <w:bookmarkEnd w:id="53"/>
            <w:bookmarkEnd w:id="54"/>
          </w:p>
        </w:tc>
        <w:tc>
          <w:tcPr>
            <w:tcW w:w="2978" w:type="dxa"/>
            <w:tcBorders>
              <w:top w:val="nil"/>
              <w:left w:val="nil"/>
              <w:bottom w:val="single" w:sz="4" w:space="0" w:color="auto"/>
              <w:right w:val="single" w:sz="4" w:space="0" w:color="auto"/>
            </w:tcBorders>
            <w:vAlign w:val="center"/>
          </w:tcPr>
          <w:p w:rsidR="0021259D" w:rsidRDefault="0021259D" w:rsidP="002053C7">
            <w:pPr>
              <w:widowControl/>
              <w:spacing w:line="300" w:lineRule="exact"/>
              <w:jc w:val="center"/>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21259D" w:rsidRDefault="001F4CD9"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190</w:t>
            </w:r>
          </w:p>
        </w:tc>
      </w:tr>
      <w:tr w:rsidR="0021259D" w:rsidTr="00801FE2">
        <w:trPr>
          <w:trHeight w:hRule="exact" w:val="454"/>
          <w:jc w:val="center"/>
        </w:trPr>
        <w:tc>
          <w:tcPr>
            <w:tcW w:w="1418" w:type="dxa"/>
            <w:tcBorders>
              <w:top w:val="nil"/>
              <w:left w:val="single" w:sz="4" w:space="0" w:color="auto"/>
              <w:bottom w:val="single" w:sz="4" w:space="0" w:color="auto"/>
              <w:right w:val="single" w:sz="4" w:space="0" w:color="auto"/>
            </w:tcBorders>
            <w:vAlign w:val="center"/>
          </w:tcPr>
          <w:p w:rsidR="0021259D" w:rsidRDefault="0021259D" w:rsidP="00B3594D">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2210201</w:t>
            </w:r>
          </w:p>
        </w:tc>
        <w:tc>
          <w:tcPr>
            <w:tcW w:w="3827" w:type="dxa"/>
            <w:tcBorders>
              <w:top w:val="nil"/>
              <w:left w:val="nil"/>
              <w:bottom w:val="single" w:sz="4" w:space="0" w:color="auto"/>
              <w:right w:val="single" w:sz="4" w:space="0" w:color="auto"/>
            </w:tcBorders>
            <w:vAlign w:val="center"/>
          </w:tcPr>
          <w:p w:rsidR="0021259D" w:rsidRDefault="0021259D" w:rsidP="00B3594D">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住房公积金</w:t>
            </w:r>
          </w:p>
        </w:tc>
        <w:tc>
          <w:tcPr>
            <w:tcW w:w="2409" w:type="dxa"/>
            <w:tcBorders>
              <w:top w:val="nil"/>
              <w:left w:val="nil"/>
              <w:bottom w:val="single" w:sz="4" w:space="0" w:color="auto"/>
              <w:right w:val="single" w:sz="4" w:space="0" w:color="auto"/>
            </w:tcBorders>
            <w:vAlign w:val="center"/>
          </w:tcPr>
          <w:p w:rsidR="0021259D" w:rsidRDefault="001429EC" w:rsidP="002053C7">
            <w:pPr>
              <w:widowControl/>
              <w:spacing w:line="300" w:lineRule="exact"/>
              <w:jc w:val="center"/>
              <w:rPr>
                <w:rFonts w:ascii="仿宋_GB2312" w:eastAsia="仿宋_GB2312" w:hAnsi="宋体" w:cs="宋体"/>
                <w:kern w:val="0"/>
                <w:sz w:val="22"/>
                <w:szCs w:val="22"/>
              </w:rPr>
            </w:pPr>
            <w:bookmarkStart w:id="55" w:name="OLE_LINK62"/>
            <w:bookmarkStart w:id="56" w:name="OLE_LINK63"/>
            <w:r>
              <w:rPr>
                <w:rFonts w:ascii="仿宋_GB2312" w:eastAsia="仿宋_GB2312" w:hAnsi="宋体" w:cs="宋体" w:hint="eastAsia"/>
                <w:kern w:val="0"/>
                <w:sz w:val="22"/>
                <w:szCs w:val="22"/>
              </w:rPr>
              <w:t>41.75</w:t>
            </w:r>
            <w:bookmarkEnd w:id="55"/>
            <w:bookmarkEnd w:id="56"/>
          </w:p>
        </w:tc>
        <w:tc>
          <w:tcPr>
            <w:tcW w:w="2978" w:type="dxa"/>
            <w:tcBorders>
              <w:top w:val="nil"/>
              <w:left w:val="nil"/>
              <w:bottom w:val="single" w:sz="4" w:space="0" w:color="auto"/>
              <w:right w:val="single" w:sz="4" w:space="0" w:color="auto"/>
            </w:tcBorders>
            <w:vAlign w:val="center"/>
          </w:tcPr>
          <w:p w:rsidR="0021259D" w:rsidRDefault="001429EC" w:rsidP="002053C7">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41.75</w:t>
            </w:r>
          </w:p>
        </w:tc>
        <w:tc>
          <w:tcPr>
            <w:tcW w:w="2520" w:type="dxa"/>
            <w:tcBorders>
              <w:top w:val="nil"/>
              <w:left w:val="nil"/>
              <w:bottom w:val="single" w:sz="4" w:space="0" w:color="auto"/>
              <w:right w:val="single" w:sz="4" w:space="0" w:color="auto"/>
            </w:tcBorders>
            <w:vAlign w:val="center"/>
          </w:tcPr>
          <w:p w:rsidR="0021259D" w:rsidRDefault="0021259D" w:rsidP="002053C7">
            <w:pPr>
              <w:widowControl/>
              <w:spacing w:line="300" w:lineRule="exact"/>
              <w:jc w:val="center"/>
              <w:rPr>
                <w:rFonts w:ascii="仿宋_GB2312" w:eastAsia="仿宋_GB2312" w:hAnsi="宋体" w:cs="宋体"/>
                <w:kern w:val="0"/>
                <w:sz w:val="22"/>
                <w:szCs w:val="22"/>
              </w:rPr>
            </w:pPr>
          </w:p>
        </w:tc>
      </w:tr>
    </w:tbl>
    <w:p w:rsidR="00953424" w:rsidRDefault="00953424">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本年度一般公共预算财政拨款支出情况。</w:t>
      </w:r>
    </w:p>
    <w:p w:rsidR="00953424" w:rsidRDefault="00953424">
      <w:pPr>
        <w:spacing w:line="400" w:lineRule="exact"/>
        <w:jc w:val="left"/>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一般公共预算财政拨款基本支出决算明细表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公开06表</w:t>
      </w:r>
    </w:p>
    <w:p w:rsidR="00953424" w:rsidRDefault="00805920" w:rsidP="002A2CF7">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 xml:space="preserve">青岛科技创新园发展服务中心                    </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008"/>
        <w:gridCol w:w="3023"/>
        <w:gridCol w:w="847"/>
        <w:gridCol w:w="1138"/>
        <w:gridCol w:w="1984"/>
        <w:gridCol w:w="992"/>
        <w:gridCol w:w="851"/>
        <w:gridCol w:w="2551"/>
        <w:gridCol w:w="993"/>
      </w:tblGrid>
      <w:tr w:rsidR="00953424" w:rsidTr="00E17933">
        <w:trPr>
          <w:trHeight w:val="521"/>
          <w:tblHeader/>
          <w:jc w:val="center"/>
        </w:trPr>
        <w:tc>
          <w:tcPr>
            <w:tcW w:w="4878"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人员经费</w:t>
            </w:r>
          </w:p>
        </w:tc>
        <w:tc>
          <w:tcPr>
            <w:tcW w:w="8509" w:type="dxa"/>
            <w:gridSpan w:val="6"/>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公用经费</w:t>
            </w:r>
          </w:p>
        </w:tc>
      </w:tr>
      <w:tr w:rsidR="00953424" w:rsidTr="00E17933">
        <w:trPr>
          <w:trHeight w:val="300"/>
          <w:tblHeader/>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科目代码</w:t>
            </w:r>
          </w:p>
        </w:tc>
        <w:tc>
          <w:tcPr>
            <w:tcW w:w="3023"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金额</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科目代码</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金额</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科目代码</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科目名称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金额</w:t>
            </w:r>
          </w:p>
        </w:tc>
      </w:tr>
      <w:tr w:rsidR="00953424" w:rsidTr="00E17933">
        <w:trPr>
          <w:trHeight w:val="300"/>
          <w:tblHeader/>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3023"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color w:val="000000"/>
                <w:kern w:val="0"/>
                <w:sz w:val="22"/>
                <w:szCs w:val="22"/>
              </w:rPr>
            </w:pPr>
          </w:p>
        </w:tc>
      </w:tr>
      <w:tr w:rsidR="00953424" w:rsidTr="00E17933">
        <w:trPr>
          <w:trHeight w:val="20"/>
          <w:jc w:val="center"/>
        </w:trPr>
        <w:tc>
          <w:tcPr>
            <w:tcW w:w="100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w:t>
            </w:r>
          </w:p>
        </w:tc>
        <w:tc>
          <w:tcPr>
            <w:tcW w:w="302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工资福利支出</w:t>
            </w:r>
          </w:p>
        </w:tc>
        <w:tc>
          <w:tcPr>
            <w:tcW w:w="847" w:type="dxa"/>
            <w:tcBorders>
              <w:top w:val="single" w:sz="4" w:space="0" w:color="auto"/>
              <w:left w:val="nil"/>
              <w:bottom w:val="single" w:sz="4" w:space="0" w:color="auto"/>
              <w:right w:val="single" w:sz="4" w:space="0" w:color="auto"/>
            </w:tcBorders>
            <w:vAlign w:val="center"/>
          </w:tcPr>
          <w:p w:rsidR="00953424" w:rsidRDefault="00AE2016">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497.33</w:t>
            </w:r>
          </w:p>
        </w:tc>
        <w:tc>
          <w:tcPr>
            <w:tcW w:w="1138"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w:t>
            </w:r>
          </w:p>
        </w:tc>
        <w:tc>
          <w:tcPr>
            <w:tcW w:w="1984"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商品和服务支出</w:t>
            </w:r>
          </w:p>
        </w:tc>
        <w:tc>
          <w:tcPr>
            <w:tcW w:w="992" w:type="dxa"/>
            <w:tcBorders>
              <w:top w:val="single" w:sz="4" w:space="0" w:color="auto"/>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1093.34</w:t>
            </w:r>
          </w:p>
        </w:tc>
        <w:tc>
          <w:tcPr>
            <w:tcW w:w="8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w:t>
            </w:r>
          </w:p>
        </w:tc>
        <w:tc>
          <w:tcPr>
            <w:tcW w:w="25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债务利息及费用支出</w:t>
            </w:r>
          </w:p>
        </w:tc>
        <w:tc>
          <w:tcPr>
            <w:tcW w:w="99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30101</w:t>
            </w:r>
          </w:p>
        </w:tc>
        <w:tc>
          <w:tcPr>
            <w:tcW w:w="302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基本工资</w:t>
            </w:r>
          </w:p>
        </w:tc>
        <w:tc>
          <w:tcPr>
            <w:tcW w:w="847" w:type="dxa"/>
            <w:tcBorders>
              <w:top w:val="single" w:sz="4" w:space="0" w:color="auto"/>
              <w:left w:val="nil"/>
              <w:bottom w:val="single" w:sz="4" w:space="0" w:color="auto"/>
              <w:right w:val="single" w:sz="4" w:space="0" w:color="auto"/>
            </w:tcBorders>
            <w:vAlign w:val="center"/>
          </w:tcPr>
          <w:p w:rsidR="00953424" w:rsidRDefault="001429EC">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348.36</w:t>
            </w:r>
          </w:p>
        </w:tc>
        <w:tc>
          <w:tcPr>
            <w:tcW w:w="1138"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30201</w:t>
            </w:r>
          </w:p>
        </w:tc>
        <w:tc>
          <w:tcPr>
            <w:tcW w:w="1984"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办公费</w:t>
            </w:r>
          </w:p>
        </w:tc>
        <w:tc>
          <w:tcPr>
            <w:tcW w:w="992" w:type="dxa"/>
            <w:tcBorders>
              <w:top w:val="single" w:sz="4" w:space="0" w:color="auto"/>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16.61</w:t>
            </w:r>
          </w:p>
        </w:tc>
        <w:tc>
          <w:tcPr>
            <w:tcW w:w="8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30701</w:t>
            </w:r>
          </w:p>
        </w:tc>
        <w:tc>
          <w:tcPr>
            <w:tcW w:w="25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国内债务付息</w:t>
            </w:r>
          </w:p>
        </w:tc>
        <w:tc>
          <w:tcPr>
            <w:tcW w:w="99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30102</w:t>
            </w:r>
          </w:p>
        </w:tc>
        <w:tc>
          <w:tcPr>
            <w:tcW w:w="302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津贴补贴</w:t>
            </w:r>
          </w:p>
        </w:tc>
        <w:tc>
          <w:tcPr>
            <w:tcW w:w="847"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30202</w:t>
            </w:r>
          </w:p>
        </w:tc>
        <w:tc>
          <w:tcPr>
            <w:tcW w:w="1984"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印刷费</w:t>
            </w:r>
          </w:p>
        </w:tc>
        <w:tc>
          <w:tcPr>
            <w:tcW w:w="992"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30702</w:t>
            </w:r>
          </w:p>
        </w:tc>
        <w:tc>
          <w:tcPr>
            <w:tcW w:w="2551"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国外债务付息</w:t>
            </w:r>
          </w:p>
        </w:tc>
        <w:tc>
          <w:tcPr>
            <w:tcW w:w="993"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30103</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奖金</w:t>
            </w:r>
          </w:p>
        </w:tc>
        <w:tc>
          <w:tcPr>
            <w:tcW w:w="847" w:type="dxa"/>
            <w:tcBorders>
              <w:top w:val="nil"/>
              <w:left w:val="nil"/>
              <w:bottom w:val="single" w:sz="4" w:space="0" w:color="auto"/>
              <w:right w:val="single" w:sz="4" w:space="0" w:color="auto"/>
            </w:tcBorders>
            <w:vAlign w:val="center"/>
          </w:tcPr>
          <w:p w:rsidR="00953424" w:rsidRDefault="001429EC">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40.99</w:t>
            </w: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30203</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咨询费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19.68</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30703</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国内债务发行费用</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30106</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伙食补助费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30204</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手续费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30704</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国外债务发行费用</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30107</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绩效工资</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30205</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水费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4.2</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资本性支出</w:t>
            </w:r>
          </w:p>
        </w:tc>
        <w:tc>
          <w:tcPr>
            <w:tcW w:w="993" w:type="dxa"/>
            <w:tcBorders>
              <w:top w:val="nil"/>
              <w:left w:val="nil"/>
              <w:bottom w:val="single" w:sz="4" w:space="0" w:color="auto"/>
              <w:right w:val="single" w:sz="8" w:space="0" w:color="auto"/>
            </w:tcBorders>
            <w:vAlign w:val="center"/>
          </w:tcPr>
          <w:p w:rsidR="00953424" w:rsidRDefault="00E17933">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190</w:t>
            </w: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30108</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机关事业</w:t>
            </w:r>
            <w:r w:rsidR="00805920">
              <w:rPr>
                <w:rFonts w:ascii="仿宋_GB2312" w:eastAsia="仿宋_GB2312" w:hAnsi="宋体" w:cs="宋体" w:hint="eastAsia"/>
                <w:color w:val="000000"/>
                <w:kern w:val="0"/>
                <w:sz w:val="20"/>
                <w:szCs w:val="20"/>
              </w:rPr>
              <w:t>单位</w:t>
            </w:r>
            <w:r>
              <w:rPr>
                <w:rFonts w:ascii="仿宋_GB2312" w:eastAsia="仿宋_GB2312" w:hAnsi="宋体" w:cs="宋体" w:hint="eastAsia"/>
                <w:color w:val="000000"/>
                <w:kern w:val="0"/>
                <w:sz w:val="20"/>
                <w:szCs w:val="20"/>
              </w:rPr>
              <w:t>基本养老保险缴费</w:t>
            </w:r>
          </w:p>
        </w:tc>
        <w:tc>
          <w:tcPr>
            <w:tcW w:w="847"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44.36</w:t>
            </w: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30206</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电费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79.92</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31001</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房屋建筑物购建</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30109</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职业年金缴费</w:t>
            </w:r>
          </w:p>
        </w:tc>
        <w:tc>
          <w:tcPr>
            <w:tcW w:w="847"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21.86</w:t>
            </w: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30207</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邮电费</w:t>
            </w:r>
          </w:p>
        </w:tc>
        <w:tc>
          <w:tcPr>
            <w:tcW w:w="992" w:type="dxa"/>
            <w:tcBorders>
              <w:top w:val="nil"/>
              <w:left w:val="nil"/>
              <w:bottom w:val="single" w:sz="4" w:space="0" w:color="auto"/>
              <w:right w:val="single" w:sz="4" w:space="0" w:color="auto"/>
            </w:tcBorders>
            <w:vAlign w:val="center"/>
          </w:tcPr>
          <w:p w:rsidR="00953424" w:rsidRDefault="00B0572A">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10.55</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31002</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办公设备购置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30110</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职工基本医疗保险缴费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30208</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取暖费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28.09</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31003</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专用设备购置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30111</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公务员医疗补助缴费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30209</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物业管理费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31005</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基础设施建设</w:t>
            </w:r>
          </w:p>
        </w:tc>
        <w:tc>
          <w:tcPr>
            <w:tcW w:w="993" w:type="dxa"/>
            <w:tcBorders>
              <w:top w:val="nil"/>
              <w:left w:val="nil"/>
              <w:bottom w:val="single" w:sz="4" w:space="0" w:color="auto"/>
              <w:right w:val="single" w:sz="8" w:space="0" w:color="auto"/>
            </w:tcBorders>
            <w:vAlign w:val="center"/>
          </w:tcPr>
          <w:p w:rsidR="00953424" w:rsidRDefault="00E17933">
            <w:pPr>
              <w:widowControl/>
              <w:spacing w:line="300" w:lineRule="exact"/>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190</w:t>
            </w: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30112</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其他社会保障缴费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30211</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差旅费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16.52</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31006</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大型修缮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30113</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住房公积金</w:t>
            </w:r>
          </w:p>
        </w:tc>
        <w:tc>
          <w:tcPr>
            <w:tcW w:w="847"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41.75</w:t>
            </w: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30212</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因公出国（境）费用</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31007</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信息网络及软件购置更新</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30114</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30213</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维修(护)费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5.5</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31008</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物资储备</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30199</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其他工资福利支出</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30214</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租赁费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26.23</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31009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土地补偿</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对个人和家庭的补助</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30215</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会议费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1.23</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31010</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安置补助</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30301</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离休费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30216</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培训费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31011</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地上附着物和青苗补偿</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30302</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退休费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30217</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公务接待费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31012</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拆迁补偿</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30303</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退职（役）费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30218</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专用材料费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31013</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30304</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抚恤金</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30224</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被装购置费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31019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其他交通工具购置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30305</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生活补助</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30225</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专用燃料费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31021</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文物和陈列品购置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lastRenderedPageBreak/>
              <w:t>30306</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救济费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30226</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劳务费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767.4</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31022</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无形资产购置</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30307</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医疗费补助</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30227</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委托业务费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25.22</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31099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其他资本性支出</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30308</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助学金</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30228</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工会经费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对企业补助</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30309</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奖励金</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30229</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福利费</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31201</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资本金注入</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30310</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个人农业生产补贴</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30231</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公务用车运行维护费</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0.27</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31203</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政府投资基金股权投资</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30311</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代缴社会保险费</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30239</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其他交通费用</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2.21</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31204</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费用补贴</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30399</w:t>
            </w: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其他对个人和家庭的补助</w:t>
            </w: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30240</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税金及附加费用</w:t>
            </w: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31205</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利息补贴</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30299</w:t>
            </w: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其他商品和服务支出</w:t>
            </w:r>
          </w:p>
        </w:tc>
        <w:tc>
          <w:tcPr>
            <w:tcW w:w="992" w:type="dxa"/>
            <w:tcBorders>
              <w:top w:val="nil"/>
              <w:left w:val="nil"/>
              <w:bottom w:val="single" w:sz="4" w:space="0" w:color="auto"/>
              <w:right w:val="single" w:sz="4" w:space="0" w:color="auto"/>
            </w:tcBorders>
            <w:vAlign w:val="center"/>
          </w:tcPr>
          <w:p w:rsidR="00953424" w:rsidRDefault="00AE2016">
            <w:pPr>
              <w:widowControl/>
              <w:spacing w:line="300" w:lineRule="exact"/>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89.7</w:t>
            </w: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31299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其他对企业补助</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其他支出</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w:t>
            </w:r>
            <w:r>
              <w:rPr>
                <w:rFonts w:ascii="仿宋_GB2312" w:eastAsia="仿宋_GB2312" w:hAnsi="宋体" w:cs="宋体"/>
                <w:color w:val="000000"/>
                <w:kern w:val="0"/>
                <w:sz w:val="20"/>
                <w:szCs w:val="20"/>
              </w:rPr>
              <w:t>7</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国家赔偿费用支出</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w:t>
            </w:r>
            <w:r>
              <w:rPr>
                <w:rFonts w:ascii="仿宋_GB2312" w:eastAsia="仿宋_GB2312" w:hAnsi="宋体" w:cs="宋体"/>
                <w:color w:val="000000"/>
                <w:kern w:val="0"/>
                <w:sz w:val="20"/>
                <w:szCs w:val="20"/>
              </w:rPr>
              <w:t>8</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对民间非营利组织和群众性自治组织补贴</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3990</w:t>
            </w:r>
            <w:r>
              <w:rPr>
                <w:rFonts w:ascii="仿宋_GB2312" w:eastAsia="仿宋_GB2312" w:hAnsi="宋体" w:cs="宋体"/>
                <w:color w:val="000000"/>
                <w:kern w:val="0"/>
                <w:sz w:val="20"/>
                <w:szCs w:val="20"/>
              </w:rPr>
              <w:t>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经常性赠与</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399</w:t>
            </w:r>
            <w:r>
              <w:rPr>
                <w:rFonts w:ascii="仿宋_GB2312" w:eastAsia="仿宋_GB2312" w:hAnsi="宋体" w:cs="宋体"/>
                <w:color w:val="000000"/>
                <w:kern w:val="0"/>
                <w:sz w:val="20"/>
                <w:szCs w:val="20"/>
              </w:rPr>
              <w:t>10</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资本性赠与</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1008" w:type="dxa"/>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3023"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4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1138"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1984"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p>
        </w:tc>
        <w:tc>
          <w:tcPr>
            <w:tcW w:w="992"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color w:val="000000"/>
                <w:kern w:val="0"/>
                <w:sz w:val="20"/>
                <w:szCs w:val="20"/>
              </w:rPr>
            </w:pPr>
          </w:p>
        </w:tc>
        <w:tc>
          <w:tcPr>
            <w:tcW w:w="8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3</w:t>
            </w:r>
            <w:r>
              <w:rPr>
                <w:rFonts w:ascii="仿宋_GB2312" w:eastAsia="仿宋_GB2312" w:hAnsi="宋体" w:cs="宋体"/>
                <w:color w:val="000000"/>
                <w:kern w:val="0"/>
                <w:sz w:val="20"/>
                <w:szCs w:val="20"/>
              </w:rPr>
              <w:t>9999</w:t>
            </w:r>
          </w:p>
        </w:tc>
        <w:tc>
          <w:tcPr>
            <w:tcW w:w="2551" w:type="dxa"/>
            <w:tcBorders>
              <w:top w:val="nil"/>
              <w:left w:val="nil"/>
              <w:bottom w:val="single" w:sz="4" w:space="0" w:color="auto"/>
              <w:right w:val="single" w:sz="4" w:space="0" w:color="auto"/>
            </w:tcBorders>
            <w:vAlign w:val="center"/>
          </w:tcPr>
          <w:p w:rsidR="00953424" w:rsidRDefault="00953424">
            <w:pPr>
              <w:widowControl/>
              <w:spacing w:line="300" w:lineRule="exac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其他支出</w:t>
            </w:r>
          </w:p>
        </w:tc>
        <w:tc>
          <w:tcPr>
            <w:tcW w:w="993" w:type="dxa"/>
            <w:tcBorders>
              <w:top w:val="nil"/>
              <w:left w:val="nil"/>
              <w:bottom w:val="single" w:sz="4" w:space="0" w:color="auto"/>
              <w:right w:val="single" w:sz="8" w:space="0" w:color="auto"/>
            </w:tcBorders>
            <w:vAlign w:val="center"/>
          </w:tcPr>
          <w:p w:rsidR="00953424" w:rsidRDefault="00953424">
            <w:pPr>
              <w:widowControl/>
              <w:spacing w:line="300" w:lineRule="exact"/>
              <w:jc w:val="center"/>
              <w:rPr>
                <w:rFonts w:ascii="仿宋_GB2312" w:eastAsia="仿宋_GB2312" w:hAnsi="宋体" w:cs="宋体"/>
                <w:color w:val="000000"/>
                <w:kern w:val="0"/>
                <w:sz w:val="20"/>
                <w:szCs w:val="20"/>
              </w:rPr>
            </w:pPr>
          </w:p>
        </w:tc>
      </w:tr>
      <w:tr w:rsidR="00953424" w:rsidTr="00E17933">
        <w:trPr>
          <w:trHeight w:val="20"/>
          <w:jc w:val="center"/>
        </w:trPr>
        <w:tc>
          <w:tcPr>
            <w:tcW w:w="4031" w:type="dxa"/>
            <w:gridSpan w:val="2"/>
            <w:tcBorders>
              <w:top w:val="single" w:sz="4" w:space="0" w:color="auto"/>
              <w:left w:val="single" w:sz="8" w:space="0" w:color="auto"/>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人员经费合计</w:t>
            </w:r>
          </w:p>
        </w:tc>
        <w:tc>
          <w:tcPr>
            <w:tcW w:w="847" w:type="dxa"/>
            <w:tcBorders>
              <w:top w:val="nil"/>
              <w:left w:val="nil"/>
              <w:bottom w:val="single" w:sz="8" w:space="0" w:color="auto"/>
              <w:right w:val="single" w:sz="4" w:space="0" w:color="auto"/>
            </w:tcBorders>
            <w:vAlign w:val="center"/>
          </w:tcPr>
          <w:p w:rsidR="00953424" w:rsidRDefault="00E17933">
            <w:pPr>
              <w:widowControl/>
              <w:spacing w:line="300" w:lineRule="exact"/>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497.33</w:t>
            </w:r>
          </w:p>
        </w:tc>
        <w:tc>
          <w:tcPr>
            <w:tcW w:w="7516" w:type="dxa"/>
            <w:gridSpan w:val="5"/>
            <w:tcBorders>
              <w:top w:val="single" w:sz="4" w:space="0" w:color="auto"/>
              <w:left w:val="nil"/>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公用经费合计</w:t>
            </w:r>
          </w:p>
        </w:tc>
        <w:tc>
          <w:tcPr>
            <w:tcW w:w="993" w:type="dxa"/>
            <w:tcBorders>
              <w:top w:val="nil"/>
              <w:left w:val="nil"/>
              <w:bottom w:val="single" w:sz="8" w:space="0" w:color="auto"/>
              <w:right w:val="single" w:sz="8" w:space="0" w:color="auto"/>
            </w:tcBorders>
            <w:vAlign w:val="center"/>
          </w:tcPr>
          <w:p w:rsidR="00953424" w:rsidRDefault="00E17933">
            <w:pPr>
              <w:widowControl/>
              <w:spacing w:line="300" w:lineRule="exact"/>
              <w:jc w:val="center"/>
              <w:rPr>
                <w:rFonts w:ascii="仿宋_GB2312" w:eastAsia="仿宋_GB2312" w:hAnsi="宋体" w:cs="宋体"/>
                <w:b/>
                <w:bCs/>
                <w:color w:val="000000"/>
                <w:kern w:val="0"/>
                <w:sz w:val="20"/>
                <w:szCs w:val="20"/>
              </w:rPr>
            </w:pPr>
            <w:r>
              <w:rPr>
                <w:rFonts w:ascii="仿宋_GB2312" w:eastAsia="仿宋_GB2312" w:hAnsi="宋体" w:cs="宋体" w:hint="eastAsia"/>
                <w:b/>
                <w:bCs/>
                <w:color w:val="000000"/>
                <w:kern w:val="0"/>
                <w:sz w:val="20"/>
                <w:szCs w:val="20"/>
              </w:rPr>
              <w:t>1283.34</w:t>
            </w:r>
          </w:p>
        </w:tc>
      </w:tr>
    </w:tbl>
    <w:p w:rsidR="00953424" w:rsidRDefault="00953424">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本年度一般公共预算财政拨款基本支出明细情况。</w:t>
      </w:r>
    </w:p>
    <w:p w:rsidR="00953424" w:rsidRDefault="00953424">
      <w:pPr>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政府性基金预算财政拨款收入支出决算表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公开07表</w:t>
      </w:r>
    </w:p>
    <w:p w:rsidR="00953424" w:rsidRDefault="00805920" w:rsidP="002A2CF7">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pPr w:leftFromText="180" w:rightFromText="180" w:vertAnchor="text" w:tblpXSpec="center" w:tblpY="1"/>
        <w:tblOverlap w:val="never"/>
        <w:tblW w:w="0" w:type="auto"/>
        <w:tblLayout w:type="fixed"/>
        <w:tblLook w:val="0000"/>
      </w:tblPr>
      <w:tblGrid>
        <w:gridCol w:w="1372"/>
        <w:gridCol w:w="56"/>
        <w:gridCol w:w="1515"/>
        <w:gridCol w:w="1645"/>
        <w:gridCol w:w="1707"/>
        <w:gridCol w:w="1708"/>
        <w:gridCol w:w="1708"/>
        <w:gridCol w:w="1708"/>
        <w:gridCol w:w="1791"/>
      </w:tblGrid>
      <w:tr w:rsidR="00953424" w:rsidTr="009B0B19">
        <w:trPr>
          <w:trHeight w:val="453"/>
        </w:trPr>
        <w:tc>
          <w:tcPr>
            <w:tcW w:w="2943"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1645" w:type="dxa"/>
            <w:vMerge w:val="restart"/>
            <w:tcBorders>
              <w:top w:val="single" w:sz="4" w:space="0" w:color="auto"/>
              <w:left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年初结转和结余</w:t>
            </w:r>
          </w:p>
        </w:tc>
        <w:tc>
          <w:tcPr>
            <w:tcW w:w="1707" w:type="dxa"/>
            <w:vMerge w:val="restart"/>
            <w:tcBorders>
              <w:top w:val="single" w:sz="4" w:space="0" w:color="auto"/>
              <w:left w:val="nil"/>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本年收入</w:t>
            </w:r>
          </w:p>
        </w:tc>
        <w:tc>
          <w:tcPr>
            <w:tcW w:w="5124" w:type="dxa"/>
            <w:gridSpan w:val="3"/>
            <w:tcBorders>
              <w:top w:val="single" w:sz="4" w:space="0" w:color="auto"/>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c>
          <w:tcPr>
            <w:tcW w:w="1791" w:type="dxa"/>
            <w:vMerge w:val="restart"/>
            <w:tcBorders>
              <w:top w:val="single" w:sz="4" w:space="0" w:color="auto"/>
              <w:left w:val="nil"/>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年末结转和结余</w:t>
            </w:r>
          </w:p>
        </w:tc>
      </w:tr>
      <w:tr w:rsidR="00953424" w:rsidTr="009B0B19">
        <w:trPr>
          <w:trHeight w:val="599"/>
        </w:trPr>
        <w:tc>
          <w:tcPr>
            <w:tcW w:w="1428"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科目代码</w:t>
            </w:r>
          </w:p>
        </w:tc>
        <w:tc>
          <w:tcPr>
            <w:tcW w:w="1515"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1645" w:type="dxa"/>
            <w:vMerge/>
            <w:tcBorders>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1707" w:type="dxa"/>
            <w:vMerge/>
            <w:tcBorders>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p>
        </w:tc>
        <w:tc>
          <w:tcPr>
            <w:tcW w:w="1708" w:type="dxa"/>
            <w:tcBorders>
              <w:top w:val="single" w:sz="4" w:space="0" w:color="auto"/>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708" w:type="dxa"/>
            <w:tcBorders>
              <w:top w:val="single" w:sz="4" w:space="0" w:color="auto"/>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1708" w:type="dxa"/>
            <w:tcBorders>
              <w:top w:val="single" w:sz="4" w:space="0" w:color="auto"/>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c>
          <w:tcPr>
            <w:tcW w:w="1791" w:type="dxa"/>
            <w:vMerge/>
            <w:tcBorders>
              <w:left w:val="nil"/>
              <w:bottom w:val="single" w:sz="4" w:space="0" w:color="auto"/>
              <w:right w:val="single" w:sz="4" w:space="0" w:color="auto"/>
            </w:tcBorders>
            <w:vAlign w:val="center"/>
          </w:tcPr>
          <w:p w:rsidR="00953424" w:rsidRDefault="00953424">
            <w:pPr>
              <w:spacing w:line="300" w:lineRule="exact"/>
              <w:jc w:val="center"/>
              <w:rPr>
                <w:rFonts w:ascii="仿宋_GB2312" w:eastAsia="仿宋_GB2312" w:hAnsi="宋体" w:cs="宋体"/>
                <w:kern w:val="0"/>
                <w:sz w:val="22"/>
                <w:szCs w:val="22"/>
              </w:rPr>
            </w:pPr>
          </w:p>
        </w:tc>
      </w:tr>
      <w:tr w:rsidR="00953424" w:rsidTr="009B0B19">
        <w:trPr>
          <w:trHeight w:val="454"/>
        </w:trPr>
        <w:tc>
          <w:tcPr>
            <w:tcW w:w="2943"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1791"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953424" w:rsidTr="009B0B19">
        <w:trPr>
          <w:trHeight w:val="454"/>
        </w:trPr>
        <w:tc>
          <w:tcPr>
            <w:tcW w:w="2943"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1645"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07"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08"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08" w:type="dxa"/>
            <w:tcBorders>
              <w:top w:val="nil"/>
              <w:left w:val="nil"/>
              <w:bottom w:val="single" w:sz="4" w:space="0" w:color="auto"/>
              <w:right w:val="single" w:sz="4" w:space="0" w:color="auto"/>
            </w:tcBorders>
            <w:vAlign w:val="center"/>
          </w:tcPr>
          <w:p w:rsidR="00953424" w:rsidRDefault="00953424" w:rsidP="009B0B19">
            <w:pPr>
              <w:widowControl/>
              <w:spacing w:line="300" w:lineRule="exact"/>
              <w:jc w:val="center"/>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91"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sidR="009B0B19">
              <w:rPr>
                <w:rFonts w:ascii="仿宋_GB2312" w:eastAsia="仿宋_GB2312" w:hAnsi="宋体" w:cs="宋体" w:hint="eastAsia"/>
                <w:kern w:val="0"/>
                <w:sz w:val="22"/>
                <w:szCs w:val="22"/>
              </w:rPr>
              <w:t>2120803</w:t>
            </w:r>
          </w:p>
        </w:tc>
        <w:tc>
          <w:tcPr>
            <w:tcW w:w="1571" w:type="dxa"/>
            <w:gridSpan w:val="2"/>
            <w:tcBorders>
              <w:top w:val="nil"/>
              <w:left w:val="nil"/>
              <w:bottom w:val="single" w:sz="4" w:space="0" w:color="auto"/>
              <w:right w:val="single" w:sz="4" w:space="0" w:color="auto"/>
            </w:tcBorders>
            <w:vAlign w:val="center"/>
          </w:tcPr>
          <w:p w:rsidR="00953424" w:rsidRDefault="009B0B19">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城市建设支出</w:t>
            </w:r>
          </w:p>
        </w:tc>
        <w:tc>
          <w:tcPr>
            <w:tcW w:w="1645"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bookmarkStart w:id="57" w:name="OLE_LINK64"/>
            <w:bookmarkStart w:id="58" w:name="OLE_LINK65"/>
            <w:r>
              <w:rPr>
                <w:rFonts w:ascii="仿宋_GB2312" w:eastAsia="仿宋_GB2312" w:hAnsi="宋体" w:cs="宋体" w:hint="eastAsia"/>
                <w:kern w:val="0"/>
                <w:sz w:val="22"/>
                <w:szCs w:val="22"/>
              </w:rPr>
              <w:t>834.55</w:t>
            </w:r>
            <w:bookmarkEnd w:id="57"/>
            <w:bookmarkEnd w:id="58"/>
          </w:p>
        </w:tc>
        <w:tc>
          <w:tcPr>
            <w:tcW w:w="1707"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08" w:type="dxa"/>
            <w:tcBorders>
              <w:top w:val="nil"/>
              <w:left w:val="nil"/>
              <w:bottom w:val="single" w:sz="4" w:space="0" w:color="auto"/>
              <w:right w:val="single" w:sz="4" w:space="0" w:color="auto"/>
            </w:tcBorders>
            <w:vAlign w:val="center"/>
          </w:tcPr>
          <w:p w:rsidR="00953424" w:rsidRDefault="00596619" w:rsidP="009B0B19">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08" w:type="dxa"/>
            <w:tcBorders>
              <w:top w:val="nil"/>
              <w:left w:val="nil"/>
              <w:bottom w:val="single" w:sz="4" w:space="0" w:color="auto"/>
              <w:right w:val="single" w:sz="4" w:space="0" w:color="auto"/>
            </w:tcBorders>
            <w:vAlign w:val="center"/>
          </w:tcPr>
          <w:p w:rsidR="00953424" w:rsidRDefault="00953424" w:rsidP="009B0B19">
            <w:pPr>
              <w:widowControl/>
              <w:spacing w:line="300" w:lineRule="exact"/>
              <w:jc w:val="center"/>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596619" w:rsidP="009B0B19">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834.55</w:t>
            </w: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71" w:type="dxa"/>
            <w:gridSpan w:val="2"/>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71" w:type="dxa"/>
            <w:gridSpan w:val="2"/>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71" w:type="dxa"/>
            <w:gridSpan w:val="2"/>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71" w:type="dxa"/>
            <w:gridSpan w:val="2"/>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rsidTr="009B0B19">
        <w:trPr>
          <w:trHeight w:val="454"/>
        </w:trPr>
        <w:tc>
          <w:tcPr>
            <w:tcW w:w="1372"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571" w:type="dxa"/>
            <w:gridSpan w:val="2"/>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645"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707"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08"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708" w:type="dxa"/>
            <w:tcBorders>
              <w:top w:val="nil"/>
              <w:left w:val="nil"/>
              <w:bottom w:val="single" w:sz="4" w:space="0" w:color="auto"/>
              <w:right w:val="single" w:sz="4" w:space="0" w:color="auto"/>
            </w:tcBorders>
            <w:vAlign w:val="center"/>
          </w:tcPr>
          <w:p w:rsidR="00953424" w:rsidRDefault="00953424">
            <w:pPr>
              <w:widowControl/>
              <w:spacing w:line="300" w:lineRule="exact"/>
              <w:jc w:val="right"/>
              <w:rPr>
                <w:rFonts w:ascii="仿宋_GB2312" w:eastAsia="仿宋_GB2312" w:hAnsi="宋体" w:cs="宋体"/>
                <w:kern w:val="0"/>
                <w:sz w:val="22"/>
                <w:szCs w:val="22"/>
              </w:rPr>
            </w:pPr>
          </w:p>
        </w:tc>
        <w:tc>
          <w:tcPr>
            <w:tcW w:w="1791" w:type="dxa"/>
            <w:tcBorders>
              <w:top w:val="nil"/>
              <w:left w:val="nil"/>
              <w:bottom w:val="single" w:sz="4" w:space="0" w:color="auto"/>
              <w:right w:val="single" w:sz="4" w:space="0" w:color="auto"/>
            </w:tcBorders>
            <w:vAlign w:val="center"/>
          </w:tcPr>
          <w:p w:rsidR="00953424" w:rsidRDefault="00953424">
            <w:pPr>
              <w:spacing w:line="300" w:lineRule="exact"/>
              <w:jc w:val="righ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953424" w:rsidRDefault="00953424">
      <w:pPr>
        <w:ind w:firstLineChars="50" w:firstLine="108"/>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本年度政府性基金预算财政拨款收入、支出及结转和结余情况。</w:t>
      </w:r>
    </w:p>
    <w:p w:rsidR="00953424" w:rsidRDefault="00953424">
      <w:pPr>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国有资本经营预算财政拨款支出决算表</w:t>
      </w:r>
    </w:p>
    <w:p w:rsidR="00953424" w:rsidRDefault="00953424">
      <w:pPr>
        <w:spacing w:line="400" w:lineRule="exact"/>
        <w:jc w:val="right"/>
        <w:rPr>
          <w:rFonts w:ascii="楷体_GB2312" w:eastAsia="楷体_GB2312"/>
          <w:sz w:val="28"/>
          <w:szCs w:val="28"/>
        </w:rPr>
      </w:pPr>
      <w:r>
        <w:rPr>
          <w:rFonts w:ascii="楷体_GB2312" w:eastAsia="楷体_GB2312" w:hint="eastAsia"/>
          <w:sz w:val="28"/>
          <w:szCs w:val="28"/>
        </w:rPr>
        <w:t>公开08表</w:t>
      </w:r>
    </w:p>
    <w:p w:rsidR="00953424" w:rsidRDefault="00805920" w:rsidP="00576513">
      <w:pPr>
        <w:wordWrap w:val="0"/>
        <w:spacing w:line="400" w:lineRule="exact"/>
        <w:ind w:right="552" w:firstLineChars="150" w:firstLine="414"/>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 xml:space="preserve">青岛科技创新园发展服务中心                     </w:t>
      </w:r>
      <w:r w:rsidR="00953424">
        <w:rPr>
          <w:rFonts w:ascii="楷体_GB2312" w:eastAsia="楷体_GB2312" w:hint="eastAsia"/>
          <w:sz w:val="28"/>
          <w:szCs w:val="28"/>
        </w:rPr>
        <w:t xml:space="preserve">                </w:t>
      </w:r>
      <w:r w:rsidR="00576513">
        <w:rPr>
          <w:rFonts w:ascii="楷体_GB2312" w:eastAsia="楷体_GB2312" w:hint="eastAsia"/>
          <w:sz w:val="28"/>
          <w:szCs w:val="28"/>
        </w:rPr>
        <w:t xml:space="preserve">      </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701"/>
        <w:gridCol w:w="3170"/>
        <w:gridCol w:w="2783"/>
        <w:gridCol w:w="2978"/>
        <w:gridCol w:w="2520"/>
      </w:tblGrid>
      <w:tr w:rsidR="00953424">
        <w:trPr>
          <w:trHeight w:val="428"/>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       目</w:t>
            </w:r>
          </w:p>
        </w:tc>
        <w:tc>
          <w:tcPr>
            <w:tcW w:w="8281" w:type="dxa"/>
            <w:gridSpan w:val="3"/>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本年支出</w:t>
            </w:r>
          </w:p>
        </w:tc>
      </w:tr>
      <w:tr w:rsidR="00953424">
        <w:trPr>
          <w:trHeight w:hRule="exact" w:val="675"/>
          <w:jc w:val="center"/>
        </w:trPr>
        <w:tc>
          <w:tcPr>
            <w:tcW w:w="1701"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科目代码</w:t>
            </w:r>
          </w:p>
        </w:tc>
        <w:tc>
          <w:tcPr>
            <w:tcW w:w="317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科目名称</w:t>
            </w:r>
          </w:p>
        </w:tc>
        <w:tc>
          <w:tcPr>
            <w:tcW w:w="2783"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2978"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基本支出</w:t>
            </w:r>
          </w:p>
        </w:tc>
        <w:tc>
          <w:tcPr>
            <w:tcW w:w="2520" w:type="dxa"/>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项目支出</w:t>
            </w:r>
          </w:p>
        </w:tc>
      </w:tr>
      <w:tr w:rsidR="00953424">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栏  次</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953424">
        <w:trPr>
          <w:trHeight w:hRule="exact" w:val="454"/>
          <w:jc w:val="center"/>
        </w:trPr>
        <w:tc>
          <w:tcPr>
            <w:tcW w:w="4871" w:type="dxa"/>
            <w:gridSpan w:val="2"/>
            <w:tcBorders>
              <w:top w:val="single" w:sz="4" w:space="0" w:color="auto"/>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  计</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r w:rsidR="00953424">
        <w:trPr>
          <w:trHeight w:hRule="exact" w:val="454"/>
          <w:jc w:val="center"/>
        </w:trPr>
        <w:tc>
          <w:tcPr>
            <w:tcW w:w="1701" w:type="dxa"/>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317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783"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978"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2520" w:type="dxa"/>
            <w:tcBorders>
              <w:top w:val="nil"/>
              <w:left w:val="nil"/>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953424" w:rsidRDefault="00953424">
      <w:pPr>
        <w:spacing w:line="400" w:lineRule="exact"/>
        <w:ind w:firstLineChars="50" w:firstLine="108"/>
        <w:jc w:val="left"/>
        <w:rPr>
          <w:rFonts w:ascii="仿宋_GB2312" w:eastAsia="仿宋_GB2312" w:hAnsi="宋体"/>
          <w:sz w:val="22"/>
          <w:szCs w:val="22"/>
        </w:rPr>
      </w:pPr>
      <w:r>
        <w:rPr>
          <w:rFonts w:ascii="仿宋_GB2312" w:eastAsia="仿宋_GB2312" w:hAnsi="宋体" w:hint="eastAsia"/>
          <w:sz w:val="22"/>
          <w:szCs w:val="22"/>
        </w:rPr>
        <w:t>注：</w:t>
      </w:r>
      <w:r w:rsidR="002B61F0">
        <w:rPr>
          <w:rFonts w:ascii="仿宋_GB2312" w:eastAsia="仿宋_GB2312" w:hAnsi="宋体" w:hint="eastAsia"/>
          <w:sz w:val="22"/>
          <w:szCs w:val="22"/>
        </w:rPr>
        <w:t>本</w:t>
      </w:r>
      <w:r w:rsidR="00805920">
        <w:rPr>
          <w:rFonts w:ascii="仿宋_GB2312" w:eastAsia="仿宋_GB2312" w:hAnsi="宋体" w:hint="eastAsia"/>
          <w:sz w:val="22"/>
          <w:szCs w:val="22"/>
        </w:rPr>
        <w:t>单位</w:t>
      </w:r>
      <w:r w:rsidR="002B61F0">
        <w:rPr>
          <w:rFonts w:ascii="仿宋_GB2312" w:eastAsia="仿宋_GB2312" w:hAnsi="宋体" w:hint="eastAsia"/>
          <w:sz w:val="22"/>
          <w:szCs w:val="22"/>
        </w:rPr>
        <w:t>没有使用国有资本经营预算安排的支出，故本表无数据</w:t>
      </w:r>
      <w:r>
        <w:rPr>
          <w:rFonts w:ascii="仿宋_GB2312" w:eastAsia="仿宋_GB2312" w:hAnsi="宋体" w:hint="eastAsia"/>
          <w:sz w:val="22"/>
          <w:szCs w:val="22"/>
        </w:rPr>
        <w:t>。</w:t>
      </w:r>
    </w:p>
    <w:p w:rsidR="00953424" w:rsidRDefault="00953424">
      <w:pPr>
        <w:spacing w:line="400" w:lineRule="exact"/>
        <w:jc w:val="left"/>
        <w:rPr>
          <w:rFonts w:ascii="仿宋_GB2312" w:eastAsia="仿宋_GB2312" w:hAnsi="宋体"/>
          <w:sz w:val="22"/>
          <w:szCs w:val="22"/>
        </w:rPr>
      </w:pPr>
    </w:p>
    <w:p w:rsidR="00C34E8A" w:rsidRDefault="00C34E8A" w:rsidP="00C34E8A">
      <w:pPr>
        <w:spacing w:line="500" w:lineRule="exact"/>
        <w:jc w:val="center"/>
        <w:rPr>
          <w:rFonts w:ascii="方正小标宋简体" w:eastAsia="方正小标宋简体"/>
          <w:sz w:val="44"/>
          <w:szCs w:val="44"/>
        </w:rPr>
      </w:pPr>
    </w:p>
    <w:p w:rsidR="00953424" w:rsidRDefault="00953424" w:rsidP="00C34E8A">
      <w:pPr>
        <w:spacing w:line="50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财政拨款“三公”经费支出决算表</w:t>
      </w:r>
    </w:p>
    <w:p w:rsidR="00953424" w:rsidRDefault="00953424">
      <w:pPr>
        <w:wordWrap w:val="0"/>
        <w:spacing w:line="400" w:lineRule="exact"/>
        <w:jc w:val="right"/>
        <w:rPr>
          <w:rFonts w:ascii="楷体_GB2312" w:eastAsia="楷体_GB2312"/>
          <w:sz w:val="28"/>
          <w:szCs w:val="28"/>
        </w:rPr>
      </w:pPr>
      <w:r>
        <w:rPr>
          <w:rFonts w:ascii="方正小标宋简体" w:eastAsia="方正小标宋简体" w:hint="eastAsia"/>
          <w:sz w:val="44"/>
          <w:szCs w:val="44"/>
        </w:rPr>
        <w:t xml:space="preserve">　</w:t>
      </w:r>
      <w:r>
        <w:rPr>
          <w:rFonts w:ascii="楷体_GB2312" w:eastAsia="楷体_GB2312" w:hint="eastAsia"/>
          <w:sz w:val="28"/>
          <w:szCs w:val="28"/>
        </w:rPr>
        <w:t>公开09表</w:t>
      </w:r>
    </w:p>
    <w:p w:rsidR="00953424" w:rsidRDefault="00805920" w:rsidP="002A2CF7">
      <w:pPr>
        <w:spacing w:line="400" w:lineRule="exact"/>
        <w:ind w:firstLineChars="50" w:firstLine="138"/>
        <w:jc w:val="left"/>
        <w:rPr>
          <w:rFonts w:ascii="楷体_GB2312" w:eastAsia="楷体_GB2312"/>
          <w:sz w:val="28"/>
          <w:szCs w:val="28"/>
        </w:rPr>
      </w:pPr>
      <w:r>
        <w:rPr>
          <w:rFonts w:ascii="楷体_GB2312" w:eastAsia="楷体_GB2312" w:hint="eastAsia"/>
          <w:sz w:val="28"/>
          <w:szCs w:val="28"/>
        </w:rPr>
        <w:t>单位</w:t>
      </w:r>
      <w:r w:rsidR="00953424">
        <w:rPr>
          <w:rFonts w:ascii="楷体_GB2312" w:eastAsia="楷体_GB2312" w:hint="eastAsia"/>
          <w:sz w:val="28"/>
          <w:szCs w:val="28"/>
        </w:rPr>
        <w:t>：</w:t>
      </w:r>
      <w:r w:rsidR="002A2CF7">
        <w:rPr>
          <w:rFonts w:ascii="楷体_GB2312" w:eastAsia="楷体_GB2312" w:hint="eastAsia"/>
          <w:sz w:val="28"/>
          <w:szCs w:val="28"/>
        </w:rPr>
        <w:t>青岛科技创新园发展服务中心</w:t>
      </w:r>
      <w:r w:rsidR="00953424">
        <w:rPr>
          <w:rFonts w:ascii="楷体_GB2312" w:eastAsia="楷体_GB2312" w:hint="eastAsia"/>
          <w:sz w:val="28"/>
          <w:szCs w:val="28"/>
        </w:rPr>
        <w:t xml:space="preserve">                 金额</w:t>
      </w:r>
      <w:r>
        <w:rPr>
          <w:rFonts w:ascii="楷体_GB2312" w:eastAsia="楷体_GB2312" w:hint="eastAsia"/>
          <w:sz w:val="28"/>
          <w:szCs w:val="28"/>
        </w:rPr>
        <w:t>单位</w:t>
      </w:r>
      <w:r w:rsidR="00953424">
        <w:rPr>
          <w:rFonts w:ascii="楷体_GB2312" w:eastAsia="楷体_GB2312" w:hint="eastAsia"/>
          <w:sz w:val="28"/>
          <w:szCs w:val="28"/>
        </w:rPr>
        <w:t>：万元</w:t>
      </w:r>
    </w:p>
    <w:tbl>
      <w:tblPr>
        <w:tblW w:w="0" w:type="auto"/>
        <w:jc w:val="center"/>
        <w:tblLayout w:type="fixed"/>
        <w:tblLook w:val="0000"/>
      </w:tblPr>
      <w:tblGrid>
        <w:gridCol w:w="1179"/>
        <w:gridCol w:w="1195"/>
        <w:gridCol w:w="1180"/>
        <w:gridCol w:w="1180"/>
        <w:gridCol w:w="1272"/>
        <w:gridCol w:w="878"/>
        <w:gridCol w:w="1098"/>
        <w:gridCol w:w="1143"/>
        <w:gridCol w:w="851"/>
        <w:gridCol w:w="1132"/>
        <w:gridCol w:w="1135"/>
        <w:gridCol w:w="1013"/>
      </w:tblGrid>
      <w:tr w:rsidR="00953424">
        <w:trPr>
          <w:trHeight w:val="862"/>
          <w:jc w:val="center"/>
        </w:trPr>
        <w:tc>
          <w:tcPr>
            <w:tcW w:w="6884" w:type="dxa"/>
            <w:gridSpan w:val="6"/>
            <w:tcBorders>
              <w:top w:val="single" w:sz="8" w:space="0" w:color="auto"/>
              <w:left w:val="single" w:sz="8" w:space="0" w:color="auto"/>
              <w:bottom w:val="single" w:sz="4" w:space="0" w:color="auto"/>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 算 数</w:t>
            </w:r>
          </w:p>
        </w:tc>
        <w:tc>
          <w:tcPr>
            <w:tcW w:w="6372" w:type="dxa"/>
            <w:gridSpan w:val="6"/>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决 算 数　</w:t>
            </w:r>
          </w:p>
        </w:tc>
      </w:tr>
      <w:tr w:rsidR="00953424">
        <w:trPr>
          <w:trHeight w:val="862"/>
          <w:jc w:val="center"/>
        </w:trPr>
        <w:tc>
          <w:tcPr>
            <w:tcW w:w="1179" w:type="dxa"/>
            <w:vMerge w:val="restart"/>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合计</w:t>
            </w:r>
          </w:p>
        </w:tc>
        <w:tc>
          <w:tcPr>
            <w:tcW w:w="1195" w:type="dxa"/>
            <w:vMerge w:val="restart"/>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因公出国（境）费</w:t>
            </w:r>
          </w:p>
        </w:tc>
        <w:tc>
          <w:tcPr>
            <w:tcW w:w="3632" w:type="dxa"/>
            <w:gridSpan w:val="3"/>
            <w:tcBorders>
              <w:top w:val="single" w:sz="4" w:space="0" w:color="auto"/>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公务用车购置及运行维护费</w:t>
            </w:r>
          </w:p>
        </w:tc>
        <w:tc>
          <w:tcPr>
            <w:tcW w:w="878" w:type="dxa"/>
            <w:vMerge w:val="restart"/>
            <w:tcBorders>
              <w:top w:val="nil"/>
              <w:left w:val="single" w:sz="4" w:space="0" w:color="auto"/>
              <w:bottom w:val="single" w:sz="4" w:space="0" w:color="auto"/>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w:t>
            </w:r>
          </w:p>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接待费</w:t>
            </w:r>
          </w:p>
        </w:tc>
        <w:tc>
          <w:tcPr>
            <w:tcW w:w="1098" w:type="dxa"/>
            <w:vMerge w:val="restart"/>
            <w:tcBorders>
              <w:top w:val="single" w:sz="8" w:space="0" w:color="000000"/>
              <w:left w:val="single" w:sz="8" w:space="0" w:color="000000"/>
              <w:bottom w:val="single" w:sz="8" w:space="0" w:color="000000"/>
              <w:right w:val="single" w:sz="8" w:space="0" w:color="000000"/>
            </w:tcBorders>
            <w:vAlign w:val="center"/>
          </w:tcPr>
          <w:p w:rsidR="00953424" w:rsidRDefault="00953424">
            <w:pPr>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合计</w:t>
            </w:r>
          </w:p>
        </w:tc>
        <w:tc>
          <w:tcPr>
            <w:tcW w:w="1143" w:type="dxa"/>
            <w:vMerge w:val="restart"/>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因公出国（境）费</w:t>
            </w:r>
          </w:p>
        </w:tc>
        <w:tc>
          <w:tcPr>
            <w:tcW w:w="3118" w:type="dxa"/>
            <w:gridSpan w:val="3"/>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公务用车购置及运行维护费</w:t>
            </w:r>
          </w:p>
        </w:tc>
        <w:tc>
          <w:tcPr>
            <w:tcW w:w="1013" w:type="dxa"/>
            <w:vMerge w:val="restart"/>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w:t>
            </w:r>
          </w:p>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接待费</w:t>
            </w:r>
          </w:p>
        </w:tc>
      </w:tr>
      <w:tr w:rsidR="00953424">
        <w:trPr>
          <w:trHeight w:val="862"/>
          <w:jc w:val="center"/>
        </w:trPr>
        <w:tc>
          <w:tcPr>
            <w:tcW w:w="1179" w:type="dxa"/>
            <w:vMerge/>
            <w:tcBorders>
              <w:top w:val="nil"/>
              <w:left w:val="single" w:sz="8"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195" w:type="dxa"/>
            <w:vMerge/>
            <w:tcBorders>
              <w:top w:val="nil"/>
              <w:left w:val="single" w:sz="4" w:space="0" w:color="auto"/>
              <w:bottom w:val="single" w:sz="4"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180"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180"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公务用车购置费</w:t>
            </w:r>
          </w:p>
        </w:tc>
        <w:tc>
          <w:tcPr>
            <w:tcW w:w="1272" w:type="dxa"/>
            <w:tcBorders>
              <w:top w:val="nil"/>
              <w:left w:val="nil"/>
              <w:bottom w:val="single" w:sz="4"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公务用车运行维护费</w:t>
            </w:r>
          </w:p>
        </w:tc>
        <w:tc>
          <w:tcPr>
            <w:tcW w:w="878" w:type="dxa"/>
            <w:vMerge/>
            <w:tcBorders>
              <w:top w:val="nil"/>
              <w:left w:val="single" w:sz="4" w:space="0" w:color="auto"/>
              <w:bottom w:val="single" w:sz="4" w:space="0" w:color="auto"/>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1098" w:type="dxa"/>
            <w:vMerge/>
            <w:tcBorders>
              <w:top w:val="single" w:sz="8" w:space="0" w:color="000000"/>
              <w:left w:val="single" w:sz="8" w:space="0" w:color="000000"/>
              <w:bottom w:val="single" w:sz="8" w:space="0" w:color="000000"/>
              <w:right w:val="single" w:sz="8" w:space="0" w:color="000000"/>
            </w:tcBorders>
            <w:vAlign w:val="center"/>
          </w:tcPr>
          <w:p w:rsidR="00953424" w:rsidRDefault="00953424">
            <w:pPr>
              <w:spacing w:line="300" w:lineRule="exact"/>
              <w:jc w:val="left"/>
              <w:rPr>
                <w:rFonts w:ascii="仿宋_GB2312" w:eastAsia="仿宋_GB2312" w:hAnsi="宋体" w:cs="宋体"/>
                <w:kern w:val="0"/>
                <w:sz w:val="22"/>
                <w:szCs w:val="22"/>
              </w:rPr>
            </w:pPr>
          </w:p>
        </w:tc>
        <w:tc>
          <w:tcPr>
            <w:tcW w:w="1143" w:type="dxa"/>
            <w:vMerge/>
            <w:tcBorders>
              <w:top w:val="single" w:sz="8" w:space="0" w:color="000000"/>
              <w:left w:val="single" w:sz="8" w:space="0" w:color="000000"/>
              <w:bottom w:val="single" w:sz="8" w:space="0" w:color="000000"/>
              <w:right w:val="single" w:sz="8" w:space="0" w:color="000000"/>
            </w:tcBorders>
            <w:vAlign w:val="center"/>
          </w:tcPr>
          <w:p w:rsidR="00953424" w:rsidRDefault="00953424">
            <w:pPr>
              <w:spacing w:line="300" w:lineRule="exact"/>
              <w:jc w:val="left"/>
              <w:rPr>
                <w:rFonts w:ascii="仿宋_GB2312" w:eastAsia="仿宋_GB2312" w:hAnsi="宋体" w:cs="宋体"/>
                <w:kern w:val="0"/>
                <w:sz w:val="22"/>
                <w:szCs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小计</w:t>
            </w:r>
          </w:p>
        </w:tc>
        <w:tc>
          <w:tcPr>
            <w:tcW w:w="1132"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公务用车购置费</w:t>
            </w:r>
          </w:p>
        </w:tc>
        <w:tc>
          <w:tcPr>
            <w:tcW w:w="1135"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公务用车运行维护费</w:t>
            </w:r>
          </w:p>
        </w:tc>
        <w:tc>
          <w:tcPr>
            <w:tcW w:w="1013" w:type="dxa"/>
            <w:vMerge/>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p>
        </w:tc>
      </w:tr>
      <w:tr w:rsidR="00953424">
        <w:trPr>
          <w:trHeight w:val="623"/>
          <w:jc w:val="center"/>
        </w:trPr>
        <w:tc>
          <w:tcPr>
            <w:tcW w:w="1179" w:type="dxa"/>
            <w:tcBorders>
              <w:top w:val="nil"/>
              <w:left w:val="single" w:sz="8" w:space="0" w:color="auto"/>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1195" w:type="dxa"/>
            <w:tcBorders>
              <w:top w:val="nil"/>
              <w:left w:val="nil"/>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1180" w:type="dxa"/>
            <w:tcBorders>
              <w:top w:val="nil"/>
              <w:left w:val="nil"/>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1180" w:type="dxa"/>
            <w:tcBorders>
              <w:top w:val="nil"/>
              <w:left w:val="nil"/>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4</w:t>
            </w:r>
          </w:p>
        </w:tc>
        <w:tc>
          <w:tcPr>
            <w:tcW w:w="1272" w:type="dxa"/>
            <w:tcBorders>
              <w:top w:val="nil"/>
              <w:left w:val="nil"/>
              <w:bottom w:val="single" w:sz="8" w:space="0" w:color="auto"/>
              <w:right w:val="single" w:sz="4" w:space="0" w:color="auto"/>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878" w:type="dxa"/>
            <w:tcBorders>
              <w:top w:val="nil"/>
              <w:left w:val="nil"/>
              <w:bottom w:val="single" w:sz="8" w:space="0" w:color="auto"/>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c>
          <w:tcPr>
            <w:tcW w:w="1098"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c>
          <w:tcPr>
            <w:tcW w:w="1143"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w:t>
            </w:r>
          </w:p>
        </w:tc>
        <w:tc>
          <w:tcPr>
            <w:tcW w:w="851"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9</w:t>
            </w:r>
          </w:p>
        </w:tc>
        <w:tc>
          <w:tcPr>
            <w:tcW w:w="1132"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w:t>
            </w:r>
          </w:p>
        </w:tc>
        <w:tc>
          <w:tcPr>
            <w:tcW w:w="1135"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11</w:t>
            </w:r>
          </w:p>
        </w:tc>
        <w:tc>
          <w:tcPr>
            <w:tcW w:w="1013"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w:t>
            </w:r>
          </w:p>
        </w:tc>
      </w:tr>
      <w:tr w:rsidR="00953424">
        <w:trPr>
          <w:trHeight w:val="1296"/>
          <w:jc w:val="center"/>
        </w:trPr>
        <w:tc>
          <w:tcPr>
            <w:tcW w:w="1179" w:type="dxa"/>
            <w:tcBorders>
              <w:top w:val="nil"/>
              <w:left w:val="single" w:sz="8" w:space="0" w:color="auto"/>
              <w:bottom w:val="single" w:sz="8" w:space="0" w:color="auto"/>
              <w:right w:val="single" w:sz="4" w:space="0" w:color="auto"/>
            </w:tcBorders>
            <w:vAlign w:val="center"/>
          </w:tcPr>
          <w:p w:rsidR="00953424" w:rsidRDefault="00953424" w:rsidP="00286D55">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bookmarkStart w:id="59" w:name="OLE_LINK66"/>
            <w:bookmarkStart w:id="60" w:name="OLE_LINK67"/>
            <w:r w:rsidR="00286D55">
              <w:rPr>
                <w:rFonts w:ascii="仿宋_GB2312" w:eastAsia="仿宋_GB2312" w:hAnsi="宋体" w:cs="宋体" w:hint="eastAsia"/>
                <w:kern w:val="0"/>
                <w:sz w:val="22"/>
                <w:szCs w:val="22"/>
              </w:rPr>
              <w:t>0.27</w:t>
            </w:r>
            <w:bookmarkEnd w:id="59"/>
            <w:bookmarkEnd w:id="60"/>
          </w:p>
        </w:tc>
        <w:tc>
          <w:tcPr>
            <w:tcW w:w="1195" w:type="dxa"/>
            <w:tcBorders>
              <w:top w:val="nil"/>
              <w:left w:val="nil"/>
              <w:bottom w:val="single" w:sz="8" w:space="0" w:color="auto"/>
              <w:right w:val="single" w:sz="4" w:space="0" w:color="auto"/>
            </w:tcBorders>
            <w:vAlign w:val="center"/>
          </w:tcPr>
          <w:p w:rsidR="00953424" w:rsidRDefault="00953424" w:rsidP="00286D55">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80" w:type="dxa"/>
            <w:tcBorders>
              <w:top w:val="nil"/>
              <w:left w:val="nil"/>
              <w:bottom w:val="single" w:sz="8"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sidR="00286D55">
              <w:rPr>
                <w:rFonts w:ascii="仿宋_GB2312" w:eastAsia="仿宋_GB2312" w:hAnsi="宋体" w:cs="宋体" w:hint="eastAsia"/>
                <w:kern w:val="0"/>
                <w:sz w:val="22"/>
                <w:szCs w:val="22"/>
              </w:rPr>
              <w:t>0.27</w:t>
            </w:r>
          </w:p>
        </w:tc>
        <w:tc>
          <w:tcPr>
            <w:tcW w:w="1180" w:type="dxa"/>
            <w:tcBorders>
              <w:top w:val="nil"/>
              <w:left w:val="nil"/>
              <w:bottom w:val="single" w:sz="8" w:space="0" w:color="auto"/>
              <w:right w:val="single" w:sz="4" w:space="0" w:color="auto"/>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272" w:type="dxa"/>
            <w:tcBorders>
              <w:top w:val="nil"/>
              <w:left w:val="nil"/>
              <w:bottom w:val="single" w:sz="8" w:space="0" w:color="auto"/>
              <w:right w:val="single" w:sz="4" w:space="0" w:color="auto"/>
            </w:tcBorders>
            <w:vAlign w:val="center"/>
          </w:tcPr>
          <w:p w:rsidR="00953424" w:rsidRDefault="00286D55">
            <w:pPr>
              <w:widowControl/>
              <w:spacing w:line="300" w:lineRule="exact"/>
              <w:jc w:val="left"/>
              <w:rPr>
                <w:rFonts w:ascii="仿宋_GB2312" w:eastAsia="仿宋_GB2312" w:hAnsi="宋体" w:cs="宋体"/>
                <w:kern w:val="0"/>
                <w:sz w:val="22"/>
                <w:szCs w:val="22"/>
              </w:rPr>
            </w:pPr>
            <w:bookmarkStart w:id="61" w:name="OLE_LINK68"/>
            <w:bookmarkStart w:id="62" w:name="OLE_LINK69"/>
            <w:r>
              <w:rPr>
                <w:rFonts w:ascii="仿宋_GB2312" w:eastAsia="仿宋_GB2312" w:hAnsi="宋体" w:cs="宋体" w:hint="eastAsia"/>
                <w:kern w:val="0"/>
                <w:sz w:val="22"/>
                <w:szCs w:val="22"/>
              </w:rPr>
              <w:t>0.27</w:t>
            </w:r>
            <w:bookmarkEnd w:id="61"/>
            <w:bookmarkEnd w:id="62"/>
          </w:p>
        </w:tc>
        <w:tc>
          <w:tcPr>
            <w:tcW w:w="878" w:type="dxa"/>
            <w:tcBorders>
              <w:top w:val="nil"/>
              <w:left w:val="nil"/>
              <w:bottom w:val="single" w:sz="8" w:space="0" w:color="auto"/>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098" w:type="dxa"/>
            <w:tcBorders>
              <w:top w:val="single" w:sz="8" w:space="0" w:color="000000"/>
              <w:left w:val="single" w:sz="8" w:space="0" w:color="000000"/>
              <w:bottom w:val="single" w:sz="8" w:space="0" w:color="000000"/>
              <w:right w:val="single" w:sz="8" w:space="0" w:color="000000"/>
            </w:tcBorders>
            <w:vAlign w:val="center"/>
          </w:tcPr>
          <w:p w:rsidR="00953424" w:rsidRDefault="00286D55">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0.27</w:t>
            </w:r>
          </w:p>
        </w:tc>
        <w:tc>
          <w:tcPr>
            <w:tcW w:w="1143"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953424" w:rsidRDefault="00286D55">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0.27</w:t>
            </w:r>
          </w:p>
        </w:tc>
        <w:tc>
          <w:tcPr>
            <w:tcW w:w="1132"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c>
          <w:tcPr>
            <w:tcW w:w="1135"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r w:rsidR="00286D55">
              <w:rPr>
                <w:rFonts w:ascii="仿宋_GB2312" w:eastAsia="仿宋_GB2312" w:hAnsi="宋体" w:cs="宋体" w:hint="eastAsia"/>
                <w:kern w:val="0"/>
                <w:sz w:val="22"/>
                <w:szCs w:val="22"/>
              </w:rPr>
              <w:t>0.27</w:t>
            </w:r>
          </w:p>
        </w:tc>
        <w:tc>
          <w:tcPr>
            <w:tcW w:w="1013" w:type="dxa"/>
            <w:tcBorders>
              <w:top w:val="single" w:sz="8" w:space="0" w:color="000000"/>
              <w:left w:val="single" w:sz="8" w:space="0" w:color="000000"/>
              <w:bottom w:val="single" w:sz="8" w:space="0" w:color="000000"/>
              <w:right w:val="single" w:sz="8" w:space="0" w:color="000000"/>
            </w:tcBorders>
            <w:vAlign w:val="center"/>
          </w:tcPr>
          <w:p w:rsidR="00953424" w:rsidRDefault="00953424">
            <w:pPr>
              <w:widowControl/>
              <w:spacing w:line="300" w:lineRule="exact"/>
              <w:jc w:val="left"/>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　</w:t>
            </w:r>
          </w:p>
        </w:tc>
      </w:tr>
    </w:tbl>
    <w:p w:rsidR="00953424" w:rsidRDefault="00953424">
      <w:pPr>
        <w:spacing w:line="440" w:lineRule="exact"/>
        <w:ind w:firstLineChars="50" w:firstLine="108"/>
        <w:rPr>
          <w:rFonts w:ascii="仿宋_GB2312" w:eastAsia="仿宋_GB2312" w:hAnsi="宋体"/>
          <w:sz w:val="22"/>
          <w:szCs w:val="22"/>
        </w:rPr>
      </w:pPr>
      <w:r>
        <w:rPr>
          <w:rFonts w:ascii="仿宋_GB2312" w:eastAsia="仿宋_GB2312" w:hAnsi="宋体" w:hint="eastAsia"/>
          <w:sz w:val="22"/>
          <w:szCs w:val="22"/>
        </w:rPr>
        <w:t>注：本表反映</w:t>
      </w:r>
      <w:r w:rsidR="00805920">
        <w:rPr>
          <w:rFonts w:ascii="仿宋_GB2312" w:eastAsia="仿宋_GB2312" w:hAnsi="宋体" w:hint="eastAsia"/>
          <w:sz w:val="22"/>
          <w:szCs w:val="22"/>
        </w:rPr>
        <w:t>单位</w:t>
      </w:r>
      <w:r>
        <w:rPr>
          <w:rFonts w:ascii="仿宋_GB2312" w:eastAsia="仿宋_GB2312" w:hAnsi="宋体" w:hint="eastAsia"/>
          <w:sz w:val="22"/>
          <w:szCs w:val="22"/>
        </w:rPr>
        <w:t>本年度财政拨款“三公”经费支出预决算情况。其中，预算数为“三公”经费</w:t>
      </w:r>
      <w:r w:rsidR="006D2230">
        <w:rPr>
          <w:rFonts w:ascii="仿宋_GB2312" w:eastAsia="仿宋_GB2312" w:hAnsi="宋体" w:hint="eastAsia"/>
          <w:sz w:val="22"/>
          <w:szCs w:val="22"/>
        </w:rPr>
        <w:t>全年预算数</w:t>
      </w:r>
      <w:r>
        <w:rPr>
          <w:rFonts w:ascii="仿宋_GB2312" w:eastAsia="仿宋_GB2312" w:hAnsi="宋体" w:hint="eastAsia"/>
          <w:sz w:val="22"/>
          <w:szCs w:val="22"/>
        </w:rPr>
        <w:t>；决算数是包括当年财政拨款和以前年度结转资金安排的实际支出。</w:t>
      </w:r>
      <w:r>
        <w:rPr>
          <w:rFonts w:ascii="仿宋_GB2312" w:eastAsia="仿宋_GB2312" w:hAnsi="宋体" w:hint="eastAsia"/>
          <w:sz w:val="22"/>
          <w:szCs w:val="22"/>
        </w:rPr>
        <w:tab/>
      </w:r>
    </w:p>
    <w:p w:rsidR="00953424" w:rsidRDefault="00953424">
      <w:pPr>
        <w:spacing w:line="400" w:lineRule="exact"/>
        <w:jc w:val="left"/>
        <w:rPr>
          <w:rFonts w:ascii="仿宋_GB2312" w:eastAsia="仿宋_GB2312" w:hAnsi="宋体"/>
          <w:sz w:val="22"/>
          <w:szCs w:val="22"/>
        </w:rPr>
        <w:sectPr w:rsidR="00953424">
          <w:pgSz w:w="16838" w:h="11906" w:orient="landscape"/>
          <w:pgMar w:top="1531" w:right="1701" w:bottom="1531" w:left="1701" w:header="0" w:footer="1418" w:gutter="0"/>
          <w:cols w:space="720"/>
          <w:docGrid w:type="linesAndChars" w:linePitch="610" w:charSpace="-849"/>
        </w:sectPr>
      </w:pPr>
    </w:p>
    <w:p w:rsidR="00953424" w:rsidRDefault="00953424">
      <w:pPr>
        <w:jc w:val="center"/>
        <w:rPr>
          <w:rFonts w:ascii="方正小标宋简体" w:eastAsia="方正小标宋简体"/>
          <w:sz w:val="42"/>
        </w:rPr>
      </w:pPr>
    </w:p>
    <w:p w:rsidR="00953424" w:rsidRDefault="00953424">
      <w:pPr>
        <w:jc w:val="center"/>
        <w:rPr>
          <w:rFonts w:ascii="方正小标宋简体" w:eastAsia="方正小标宋简体"/>
          <w:sz w:val="42"/>
        </w:rPr>
      </w:pPr>
    </w:p>
    <w:p w:rsidR="00953424" w:rsidRDefault="00953424">
      <w:pPr>
        <w:jc w:val="center"/>
        <w:rPr>
          <w:rFonts w:ascii="方正小标宋简体" w:eastAsia="方正小标宋简体"/>
          <w:sz w:val="42"/>
        </w:rPr>
      </w:pPr>
    </w:p>
    <w:p w:rsidR="00953424" w:rsidRDefault="00953424">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第三部分</w:t>
      </w:r>
    </w:p>
    <w:p w:rsidR="00953424" w:rsidRDefault="00953424">
      <w:pPr>
        <w:spacing w:line="800" w:lineRule="exact"/>
        <w:jc w:val="center"/>
        <w:rPr>
          <w:rFonts w:ascii="方正小标宋简体" w:eastAsia="方正小标宋简体"/>
          <w:spacing w:val="60"/>
          <w:sz w:val="48"/>
        </w:rPr>
      </w:pPr>
    </w:p>
    <w:p w:rsidR="00953424" w:rsidRDefault="00953424">
      <w:pPr>
        <w:spacing w:line="800" w:lineRule="exact"/>
        <w:jc w:val="center"/>
        <w:rPr>
          <w:rFonts w:ascii="方正小标宋简体" w:eastAsia="方正小标宋简体"/>
          <w:spacing w:val="60"/>
          <w:sz w:val="48"/>
        </w:rPr>
      </w:pPr>
    </w:p>
    <w:p w:rsidR="00953424" w:rsidRDefault="001429EC">
      <w:pPr>
        <w:spacing w:line="800" w:lineRule="exact"/>
        <w:jc w:val="center"/>
        <w:rPr>
          <w:rFonts w:ascii="方正小标宋简体" w:eastAsia="方正小标宋简体"/>
          <w:spacing w:val="60"/>
          <w:sz w:val="48"/>
        </w:rPr>
        <w:sectPr w:rsidR="00953424">
          <w:pgSz w:w="11906" w:h="16838"/>
          <w:pgMar w:top="1701" w:right="1531" w:bottom="1701" w:left="1531" w:header="0" w:footer="1418" w:gutter="0"/>
          <w:cols w:space="720"/>
          <w:docGrid w:type="linesAndChars" w:linePitch="610" w:charSpace="-849"/>
        </w:sectPr>
      </w:pPr>
      <w:r>
        <w:rPr>
          <w:rFonts w:ascii="方正小标宋简体" w:eastAsia="方正小标宋简体" w:hint="eastAsia"/>
          <w:spacing w:val="60"/>
          <w:sz w:val="48"/>
        </w:rPr>
        <w:t>2024</w:t>
      </w:r>
      <w:r w:rsidR="00953424">
        <w:rPr>
          <w:rFonts w:ascii="方正小标宋简体" w:eastAsia="方正小标宋简体" w:hint="eastAsia"/>
          <w:spacing w:val="60"/>
          <w:sz w:val="48"/>
        </w:rPr>
        <w:t>年度</w:t>
      </w:r>
      <w:r w:rsidR="00805920">
        <w:rPr>
          <w:rFonts w:ascii="方正小标宋简体" w:eastAsia="方正小标宋简体" w:hint="eastAsia"/>
          <w:spacing w:val="60"/>
          <w:sz w:val="48"/>
        </w:rPr>
        <w:t>单位</w:t>
      </w:r>
      <w:r w:rsidR="00953424">
        <w:rPr>
          <w:rFonts w:ascii="方正小标宋简体" w:eastAsia="方正小标宋简体" w:hint="eastAsia"/>
          <w:spacing w:val="60"/>
          <w:sz w:val="48"/>
        </w:rPr>
        <w:t>决算情况说明</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lastRenderedPageBreak/>
        <w:t>一、收入支出决算总体情况</w:t>
      </w:r>
    </w:p>
    <w:p w:rsidR="00953424" w:rsidRDefault="0026285A">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年度收、支总计</w:t>
      </w:r>
      <w:bookmarkStart w:id="63" w:name="OLE_LINK73"/>
      <w:bookmarkStart w:id="64" w:name="OLE_LINK74"/>
      <w:bookmarkStart w:id="65" w:name="OLE_LINK70"/>
      <w:bookmarkStart w:id="66" w:name="OLE_LINK71"/>
      <w:r>
        <w:rPr>
          <w:rFonts w:ascii="仿宋_GB2312" w:eastAsia="仿宋_GB2312" w:hint="eastAsia"/>
          <w:szCs w:val="32"/>
        </w:rPr>
        <w:t>2615.22</w:t>
      </w:r>
      <w:bookmarkEnd w:id="63"/>
      <w:bookmarkEnd w:id="64"/>
      <w:r w:rsidR="00953424">
        <w:rPr>
          <w:rFonts w:ascii="仿宋_GB2312" w:eastAsia="仿宋_GB2312" w:hint="eastAsia"/>
          <w:szCs w:val="32"/>
        </w:rPr>
        <w:t>万元</w:t>
      </w:r>
      <w:bookmarkEnd w:id="65"/>
      <w:bookmarkEnd w:id="66"/>
      <w:r w:rsidR="00953424">
        <w:rPr>
          <w:rFonts w:ascii="仿宋_GB2312" w:eastAsia="仿宋_GB2312" w:hint="eastAsia"/>
          <w:szCs w:val="32"/>
        </w:rPr>
        <w:t>。与</w:t>
      </w:r>
      <w:r>
        <w:rPr>
          <w:rFonts w:ascii="仿宋_GB2312" w:eastAsia="仿宋_GB2312" w:hint="eastAsia"/>
          <w:szCs w:val="32"/>
        </w:rPr>
        <w:t>2023</w:t>
      </w:r>
      <w:r w:rsidR="000757BA">
        <w:rPr>
          <w:rFonts w:ascii="仿宋_GB2312" w:eastAsia="仿宋_GB2312" w:hint="eastAsia"/>
          <w:szCs w:val="32"/>
        </w:rPr>
        <w:t>年度</w:t>
      </w:r>
      <w:r>
        <w:rPr>
          <w:rFonts w:ascii="仿宋_GB2312" w:eastAsia="仿宋_GB2312" w:hint="eastAsia"/>
          <w:szCs w:val="32"/>
        </w:rPr>
        <w:t>3207万元</w:t>
      </w:r>
      <w:r w:rsidR="000757BA">
        <w:rPr>
          <w:rFonts w:ascii="仿宋_GB2312" w:eastAsia="仿宋_GB2312" w:hint="eastAsia"/>
          <w:szCs w:val="32"/>
        </w:rPr>
        <w:t>相比，收、支总计各减少</w:t>
      </w:r>
      <w:bookmarkStart w:id="67" w:name="OLE_LINK79"/>
      <w:bookmarkStart w:id="68" w:name="OLE_LINK80"/>
      <w:r>
        <w:rPr>
          <w:rFonts w:ascii="仿宋_GB2312" w:eastAsia="仿宋_GB2312" w:hint="eastAsia"/>
          <w:szCs w:val="32"/>
        </w:rPr>
        <w:t>591.78</w:t>
      </w:r>
      <w:bookmarkEnd w:id="67"/>
      <w:bookmarkEnd w:id="68"/>
      <w:r w:rsidR="000757BA">
        <w:rPr>
          <w:rFonts w:ascii="仿宋_GB2312" w:eastAsia="仿宋_GB2312" w:hint="eastAsia"/>
          <w:szCs w:val="32"/>
        </w:rPr>
        <w:t>万元，下降</w:t>
      </w:r>
      <w:r>
        <w:rPr>
          <w:rFonts w:ascii="仿宋_GB2312" w:eastAsia="仿宋_GB2312" w:hint="eastAsia"/>
          <w:szCs w:val="32"/>
        </w:rPr>
        <w:t>22.6</w:t>
      </w:r>
      <w:r w:rsidR="00953424">
        <w:rPr>
          <w:rFonts w:ascii="仿宋_GB2312" w:eastAsia="仿宋_GB2312" w:hint="eastAsia"/>
          <w:szCs w:val="32"/>
        </w:rPr>
        <w:t>%。主要是</w:t>
      </w:r>
      <w:r w:rsidR="000757BA">
        <w:rPr>
          <w:rFonts w:ascii="仿宋_GB2312" w:eastAsia="仿宋_GB2312" w:hint="eastAsia"/>
          <w:szCs w:val="32"/>
        </w:rPr>
        <w:t>一般公共预算收入支出及基础设施建设收入支出减少</w:t>
      </w:r>
      <w:r w:rsidR="00953424">
        <w:rPr>
          <w:rFonts w:ascii="仿宋_GB2312" w:eastAsia="仿宋_GB2312" w:hint="eastAsia"/>
          <w:szCs w:val="32"/>
        </w:rPr>
        <w:t>。</w:t>
      </w:r>
    </w:p>
    <w:p w:rsidR="000757BA" w:rsidRDefault="00092D92" w:rsidP="00092D92">
      <w:pPr>
        <w:spacing w:line="580" w:lineRule="exact"/>
        <w:ind w:firstLineChars="200" w:firstLine="640"/>
        <w:rPr>
          <w:rFonts w:ascii="仿宋_GB2312" w:eastAsia="仿宋_GB2312"/>
          <w:b/>
          <w:szCs w:val="32"/>
        </w:rPr>
      </w:pPr>
      <w:r w:rsidRPr="00092D92">
        <w:rPr>
          <w:rFonts w:hint="eastAsia"/>
          <w:noProof/>
        </w:rPr>
        <w:drawing>
          <wp:anchor distT="0" distB="0" distL="114300" distR="114300" simplePos="0" relativeHeight="251659264" behindDoc="0" locked="0" layoutInCell="1" allowOverlap="1">
            <wp:simplePos x="0" y="0"/>
            <wp:positionH relativeFrom="column">
              <wp:posOffset>281444</wp:posOffset>
            </wp:positionH>
            <wp:positionV relativeFrom="paragraph">
              <wp:posOffset>153674</wp:posOffset>
            </wp:positionV>
            <wp:extent cx="4968156" cy="2658837"/>
            <wp:effectExtent l="19050" t="0" r="22944" b="8163"/>
            <wp:wrapNone/>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757BA" w:rsidRDefault="000757BA" w:rsidP="000757BA">
      <w:pPr>
        <w:spacing w:line="580" w:lineRule="exact"/>
        <w:ind w:firstLineChars="200" w:firstLine="643"/>
        <w:rPr>
          <w:rFonts w:ascii="仿宋_GB2312" w:eastAsia="仿宋_GB2312"/>
          <w:b/>
          <w:szCs w:val="32"/>
        </w:rPr>
      </w:pPr>
    </w:p>
    <w:p w:rsidR="000757BA" w:rsidRDefault="000757BA" w:rsidP="000757BA">
      <w:pPr>
        <w:spacing w:line="580" w:lineRule="exact"/>
        <w:ind w:firstLineChars="200" w:firstLine="643"/>
        <w:rPr>
          <w:rFonts w:ascii="仿宋_GB2312" w:eastAsia="仿宋_GB2312"/>
          <w:b/>
          <w:szCs w:val="32"/>
        </w:rPr>
      </w:pPr>
    </w:p>
    <w:p w:rsidR="000757BA" w:rsidRDefault="000757BA" w:rsidP="000757BA">
      <w:pPr>
        <w:spacing w:line="580" w:lineRule="exact"/>
        <w:ind w:firstLineChars="200" w:firstLine="643"/>
        <w:rPr>
          <w:rFonts w:ascii="仿宋_GB2312" w:eastAsia="仿宋_GB2312"/>
          <w:b/>
          <w:szCs w:val="32"/>
        </w:rPr>
      </w:pPr>
    </w:p>
    <w:p w:rsidR="000757BA" w:rsidRDefault="000757BA" w:rsidP="000757BA">
      <w:pPr>
        <w:spacing w:line="580" w:lineRule="exact"/>
        <w:ind w:firstLineChars="200" w:firstLine="643"/>
        <w:rPr>
          <w:rFonts w:ascii="仿宋_GB2312" w:eastAsia="仿宋_GB2312"/>
          <w:b/>
          <w:szCs w:val="32"/>
        </w:rPr>
      </w:pPr>
    </w:p>
    <w:p w:rsidR="000757BA" w:rsidRDefault="000757BA" w:rsidP="000757BA">
      <w:pPr>
        <w:spacing w:line="580" w:lineRule="exact"/>
        <w:rPr>
          <w:rFonts w:ascii="仿宋_GB2312" w:eastAsia="仿宋_GB2312"/>
          <w:b/>
          <w:szCs w:val="32"/>
        </w:rPr>
      </w:pPr>
    </w:p>
    <w:p w:rsidR="000757BA" w:rsidRDefault="000757BA" w:rsidP="000757BA">
      <w:pPr>
        <w:spacing w:line="580" w:lineRule="exact"/>
        <w:rPr>
          <w:rFonts w:ascii="仿宋_GB2312" w:eastAsia="仿宋_GB2312"/>
          <w:b/>
          <w:szCs w:val="32"/>
        </w:rPr>
      </w:pPr>
    </w:p>
    <w:p w:rsidR="000757BA" w:rsidRDefault="000757BA" w:rsidP="000757BA">
      <w:pPr>
        <w:spacing w:line="580" w:lineRule="exact"/>
        <w:rPr>
          <w:rFonts w:ascii="仿宋_GB2312" w:eastAsia="仿宋_GB2312"/>
          <w:b/>
          <w:szCs w:val="32"/>
        </w:rPr>
      </w:pPr>
    </w:p>
    <w:p w:rsidR="00953424" w:rsidRDefault="00953424" w:rsidP="000757BA">
      <w:pPr>
        <w:spacing w:line="580" w:lineRule="exact"/>
        <w:ind w:firstLineChars="200" w:firstLine="640"/>
        <w:rPr>
          <w:rFonts w:ascii="黑体" w:eastAsia="黑体" w:hAnsi="黑体"/>
          <w:szCs w:val="32"/>
        </w:rPr>
      </w:pPr>
      <w:r>
        <w:rPr>
          <w:rFonts w:ascii="黑体" w:eastAsia="黑体" w:hAnsi="黑体" w:hint="eastAsia"/>
          <w:szCs w:val="32"/>
        </w:rPr>
        <w:t>二、收入决算情况</w:t>
      </w:r>
    </w:p>
    <w:p w:rsidR="00953424" w:rsidRDefault="00953424">
      <w:pPr>
        <w:spacing w:line="580" w:lineRule="exact"/>
        <w:ind w:firstLineChars="200" w:firstLine="640"/>
        <w:rPr>
          <w:rFonts w:ascii="仿宋_GB2312" w:eastAsia="仿宋_GB2312"/>
          <w:szCs w:val="32"/>
        </w:rPr>
      </w:pPr>
      <w:r>
        <w:rPr>
          <w:rFonts w:ascii="仿宋_GB2312" w:eastAsia="仿宋_GB2312" w:hint="eastAsia"/>
          <w:szCs w:val="32"/>
        </w:rPr>
        <w:t>本年收入合计</w:t>
      </w:r>
      <w:r w:rsidR="0026285A">
        <w:rPr>
          <w:rFonts w:ascii="仿宋_GB2312" w:eastAsia="仿宋_GB2312" w:hint="eastAsia"/>
          <w:szCs w:val="32"/>
        </w:rPr>
        <w:t>2615.22</w:t>
      </w:r>
      <w:r>
        <w:rPr>
          <w:rFonts w:ascii="仿宋_GB2312" w:eastAsia="仿宋_GB2312" w:hint="eastAsia"/>
          <w:szCs w:val="32"/>
        </w:rPr>
        <w:t>万元，其中：财政拨款收入</w:t>
      </w:r>
      <w:r w:rsidR="0026285A">
        <w:rPr>
          <w:rFonts w:ascii="仿宋_GB2312" w:eastAsia="仿宋_GB2312" w:hint="eastAsia"/>
          <w:szCs w:val="32"/>
        </w:rPr>
        <w:t>2615.22</w:t>
      </w:r>
      <w:r>
        <w:rPr>
          <w:rFonts w:ascii="仿宋_GB2312" w:eastAsia="仿宋_GB2312" w:hint="eastAsia"/>
          <w:szCs w:val="32"/>
        </w:rPr>
        <w:t>万元，占</w:t>
      </w:r>
      <w:r w:rsidR="00092D92">
        <w:rPr>
          <w:rFonts w:ascii="仿宋_GB2312" w:eastAsia="仿宋_GB2312" w:hint="eastAsia"/>
          <w:szCs w:val="32"/>
        </w:rPr>
        <w:t>100</w:t>
      </w:r>
      <w:r>
        <w:rPr>
          <w:rFonts w:ascii="仿宋_GB2312" w:eastAsia="仿宋_GB2312" w:hint="eastAsia"/>
          <w:szCs w:val="32"/>
        </w:rPr>
        <w:t>%；上级补助收入</w:t>
      </w:r>
      <w:r w:rsidR="00092D92">
        <w:rPr>
          <w:rFonts w:ascii="仿宋_GB2312" w:eastAsia="仿宋_GB2312" w:hint="eastAsia"/>
          <w:szCs w:val="32"/>
        </w:rPr>
        <w:t>0</w:t>
      </w:r>
      <w:r>
        <w:rPr>
          <w:rFonts w:ascii="仿宋_GB2312" w:eastAsia="仿宋_GB2312" w:hint="eastAsia"/>
          <w:szCs w:val="32"/>
        </w:rPr>
        <w:t>万元，占</w:t>
      </w:r>
      <w:r w:rsidR="002A10AC">
        <w:rPr>
          <w:rFonts w:ascii="仿宋_GB2312" w:eastAsia="仿宋_GB2312" w:hint="eastAsia"/>
          <w:szCs w:val="32"/>
        </w:rPr>
        <w:t>0</w:t>
      </w:r>
      <w:r>
        <w:rPr>
          <w:rFonts w:ascii="仿宋_GB2312" w:eastAsia="仿宋_GB2312" w:hint="eastAsia"/>
          <w:szCs w:val="32"/>
        </w:rPr>
        <w:t>%；其他收入</w:t>
      </w:r>
      <w:r w:rsidR="002A10AC">
        <w:rPr>
          <w:rFonts w:ascii="仿宋_GB2312" w:eastAsia="仿宋_GB2312" w:hint="eastAsia"/>
          <w:szCs w:val="32"/>
        </w:rPr>
        <w:t>0</w:t>
      </w:r>
      <w:r>
        <w:rPr>
          <w:rFonts w:ascii="仿宋_GB2312" w:eastAsia="仿宋_GB2312" w:hint="eastAsia"/>
          <w:szCs w:val="32"/>
        </w:rPr>
        <w:t>万元，占</w:t>
      </w:r>
      <w:r w:rsidR="002A10AC">
        <w:rPr>
          <w:rFonts w:ascii="仿宋_GB2312" w:eastAsia="仿宋_GB2312" w:hint="eastAsia"/>
          <w:szCs w:val="32"/>
        </w:rPr>
        <w:t>0</w:t>
      </w:r>
      <w:r>
        <w:rPr>
          <w:rFonts w:ascii="仿宋_GB2312" w:eastAsia="仿宋_GB2312" w:hint="eastAsia"/>
          <w:szCs w:val="32"/>
        </w:rPr>
        <w:t>%。</w:t>
      </w:r>
    </w:p>
    <w:p w:rsidR="002A10AC" w:rsidRDefault="002A10AC" w:rsidP="002A10AC">
      <w:pPr>
        <w:spacing w:line="580" w:lineRule="exact"/>
        <w:ind w:firstLineChars="200" w:firstLine="640"/>
        <w:rPr>
          <w:rFonts w:ascii="仿宋_GB2312" w:eastAsia="仿宋_GB2312"/>
          <w:szCs w:val="32"/>
        </w:rPr>
      </w:pPr>
      <w:r w:rsidRPr="002A10AC">
        <w:rPr>
          <w:rFonts w:ascii="仿宋_GB2312" w:eastAsia="仿宋_GB2312"/>
          <w:noProof/>
          <w:szCs w:val="32"/>
        </w:rPr>
        <w:drawing>
          <wp:anchor distT="0" distB="0" distL="114300" distR="114300" simplePos="0" relativeHeight="251661312" behindDoc="0" locked="0" layoutInCell="1" allowOverlap="1">
            <wp:simplePos x="0" y="0"/>
            <wp:positionH relativeFrom="column">
              <wp:posOffset>327877</wp:posOffset>
            </wp:positionH>
            <wp:positionV relativeFrom="paragraph">
              <wp:posOffset>-70405</wp:posOffset>
            </wp:positionV>
            <wp:extent cx="4620147" cy="2228127"/>
            <wp:effectExtent l="19050" t="0" r="25400" b="0"/>
            <wp:wrapNone/>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2A10AC" w:rsidRDefault="002A10AC">
      <w:pPr>
        <w:spacing w:line="580" w:lineRule="exact"/>
        <w:ind w:firstLineChars="200" w:firstLine="640"/>
        <w:rPr>
          <w:rFonts w:ascii="仿宋_GB2312" w:eastAsia="仿宋_GB2312"/>
          <w:szCs w:val="32"/>
        </w:rPr>
      </w:pPr>
    </w:p>
    <w:p w:rsidR="002A10AC" w:rsidRDefault="002A10AC">
      <w:pPr>
        <w:spacing w:line="580" w:lineRule="exact"/>
        <w:ind w:firstLineChars="200" w:firstLine="640"/>
        <w:rPr>
          <w:rFonts w:ascii="仿宋_GB2312" w:eastAsia="仿宋_GB2312"/>
          <w:szCs w:val="32"/>
        </w:rPr>
      </w:pPr>
    </w:p>
    <w:p w:rsidR="002A10AC" w:rsidRDefault="002A10AC">
      <w:pPr>
        <w:spacing w:line="580" w:lineRule="exact"/>
        <w:ind w:firstLineChars="200" w:firstLine="640"/>
        <w:rPr>
          <w:rFonts w:ascii="仿宋_GB2312" w:eastAsia="仿宋_GB2312"/>
          <w:szCs w:val="32"/>
        </w:rPr>
      </w:pPr>
    </w:p>
    <w:p w:rsidR="002A10AC" w:rsidRDefault="002A10AC">
      <w:pPr>
        <w:spacing w:line="580" w:lineRule="exact"/>
        <w:ind w:firstLineChars="200" w:firstLine="640"/>
        <w:rPr>
          <w:rFonts w:ascii="仿宋_GB2312" w:eastAsia="仿宋_GB2312"/>
          <w:szCs w:val="32"/>
        </w:rPr>
      </w:pP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lastRenderedPageBreak/>
        <w:t>三、支出决算情况</w:t>
      </w:r>
    </w:p>
    <w:p w:rsidR="00953424" w:rsidRDefault="00953424">
      <w:pPr>
        <w:spacing w:line="580" w:lineRule="exact"/>
        <w:ind w:firstLineChars="200" w:firstLine="640"/>
        <w:rPr>
          <w:rFonts w:ascii="仿宋_GB2312" w:eastAsia="仿宋_GB2312"/>
          <w:szCs w:val="32"/>
        </w:rPr>
      </w:pPr>
      <w:r>
        <w:rPr>
          <w:rFonts w:ascii="仿宋_GB2312" w:eastAsia="仿宋_GB2312" w:hint="eastAsia"/>
          <w:szCs w:val="32"/>
        </w:rPr>
        <w:t>本年支出合计</w:t>
      </w:r>
      <w:bookmarkStart w:id="69" w:name="OLE_LINK81"/>
      <w:bookmarkStart w:id="70" w:name="OLE_LINK82"/>
      <w:r w:rsidR="006A6202">
        <w:rPr>
          <w:rFonts w:ascii="仿宋_GB2312" w:eastAsia="仿宋_GB2312" w:hint="eastAsia"/>
          <w:szCs w:val="32"/>
        </w:rPr>
        <w:t>2615.22</w:t>
      </w:r>
      <w:bookmarkEnd w:id="69"/>
      <w:bookmarkEnd w:id="70"/>
      <w:r>
        <w:rPr>
          <w:rFonts w:ascii="仿宋_GB2312" w:eastAsia="仿宋_GB2312" w:hint="eastAsia"/>
          <w:szCs w:val="32"/>
        </w:rPr>
        <w:t>万元，其中：基本支出</w:t>
      </w:r>
      <w:bookmarkStart w:id="71" w:name="OLE_LINK75"/>
      <w:bookmarkStart w:id="72" w:name="OLE_LINK76"/>
      <w:r w:rsidR="007A6F18">
        <w:rPr>
          <w:rFonts w:ascii="仿宋_GB2312" w:eastAsia="仿宋_GB2312" w:hint="eastAsia"/>
          <w:szCs w:val="32"/>
        </w:rPr>
        <w:t>497.33</w:t>
      </w:r>
      <w:bookmarkEnd w:id="71"/>
      <w:bookmarkEnd w:id="72"/>
      <w:r>
        <w:rPr>
          <w:rFonts w:ascii="仿宋_GB2312" w:eastAsia="仿宋_GB2312" w:hint="eastAsia"/>
          <w:szCs w:val="32"/>
        </w:rPr>
        <w:t>万元，占</w:t>
      </w:r>
      <w:r w:rsidR="002A10AC">
        <w:rPr>
          <w:rFonts w:ascii="仿宋_GB2312" w:eastAsia="仿宋_GB2312" w:hint="eastAsia"/>
          <w:szCs w:val="32"/>
        </w:rPr>
        <w:t>8</w:t>
      </w:r>
      <w:r>
        <w:rPr>
          <w:rFonts w:ascii="仿宋_GB2312" w:eastAsia="仿宋_GB2312" w:hint="eastAsia"/>
          <w:szCs w:val="32"/>
        </w:rPr>
        <w:t>%；项目支出</w:t>
      </w:r>
      <w:bookmarkStart w:id="73" w:name="OLE_LINK77"/>
      <w:bookmarkStart w:id="74" w:name="OLE_LINK78"/>
      <w:r w:rsidR="007A6F18">
        <w:rPr>
          <w:rFonts w:ascii="仿宋_GB2312" w:eastAsia="仿宋_GB2312" w:hint="eastAsia"/>
          <w:szCs w:val="32"/>
        </w:rPr>
        <w:t>2117.89</w:t>
      </w:r>
      <w:bookmarkEnd w:id="73"/>
      <w:bookmarkEnd w:id="74"/>
      <w:r>
        <w:rPr>
          <w:rFonts w:ascii="仿宋_GB2312" w:eastAsia="仿宋_GB2312" w:hint="eastAsia"/>
          <w:szCs w:val="32"/>
        </w:rPr>
        <w:t>万元，占</w:t>
      </w:r>
      <w:r w:rsidR="002A10AC">
        <w:rPr>
          <w:rFonts w:ascii="仿宋_GB2312" w:eastAsia="仿宋_GB2312" w:hint="eastAsia"/>
          <w:szCs w:val="32"/>
        </w:rPr>
        <w:t>92</w:t>
      </w:r>
      <w:r>
        <w:rPr>
          <w:rFonts w:ascii="仿宋_GB2312" w:eastAsia="仿宋_GB2312" w:hint="eastAsia"/>
          <w:szCs w:val="32"/>
        </w:rPr>
        <w:t>%</w:t>
      </w:r>
      <w:r w:rsidR="000F1BD8">
        <w:rPr>
          <w:rFonts w:ascii="仿宋_GB2312" w:eastAsia="仿宋_GB2312" w:hint="eastAsia"/>
          <w:szCs w:val="32"/>
        </w:rPr>
        <w:t>；对附属</w:t>
      </w:r>
      <w:r w:rsidR="00805920">
        <w:rPr>
          <w:rFonts w:ascii="仿宋_GB2312" w:eastAsia="仿宋_GB2312" w:hint="eastAsia"/>
          <w:szCs w:val="32"/>
        </w:rPr>
        <w:t>单位</w:t>
      </w:r>
      <w:r w:rsidR="000F1BD8">
        <w:rPr>
          <w:rFonts w:ascii="仿宋_GB2312" w:eastAsia="仿宋_GB2312" w:hint="eastAsia"/>
          <w:szCs w:val="32"/>
        </w:rPr>
        <w:t>补助支出</w:t>
      </w:r>
      <w:r w:rsidR="002A10AC">
        <w:rPr>
          <w:rFonts w:ascii="仿宋_GB2312" w:eastAsia="仿宋_GB2312" w:hint="eastAsia"/>
          <w:szCs w:val="32"/>
        </w:rPr>
        <w:t>0</w:t>
      </w:r>
      <w:r>
        <w:rPr>
          <w:rFonts w:ascii="仿宋_GB2312" w:eastAsia="仿宋_GB2312" w:hint="eastAsia"/>
          <w:szCs w:val="32"/>
        </w:rPr>
        <w:t>万元，占</w:t>
      </w:r>
      <w:r w:rsidR="002A10AC">
        <w:rPr>
          <w:rFonts w:ascii="仿宋_GB2312" w:eastAsia="仿宋_GB2312" w:hint="eastAsia"/>
          <w:szCs w:val="32"/>
        </w:rPr>
        <w:t>0</w:t>
      </w:r>
      <w:r>
        <w:rPr>
          <w:rFonts w:ascii="仿宋_GB2312" w:eastAsia="仿宋_GB2312" w:hint="eastAsia"/>
          <w:szCs w:val="32"/>
        </w:rPr>
        <w:t>%。</w:t>
      </w:r>
    </w:p>
    <w:p w:rsidR="00953424" w:rsidRDefault="002A10AC">
      <w:pPr>
        <w:spacing w:line="580" w:lineRule="exact"/>
        <w:ind w:firstLineChars="200" w:firstLine="643"/>
        <w:rPr>
          <w:rFonts w:ascii="仿宋_GB2312" w:eastAsia="仿宋_GB2312"/>
          <w:b/>
          <w:szCs w:val="32"/>
        </w:rPr>
      </w:pPr>
      <w:r w:rsidRPr="002A10AC">
        <w:rPr>
          <w:rFonts w:ascii="仿宋_GB2312" w:eastAsia="仿宋_GB2312" w:hint="eastAsia"/>
          <w:b/>
          <w:noProof/>
          <w:szCs w:val="32"/>
        </w:rPr>
        <w:drawing>
          <wp:anchor distT="0" distB="0" distL="114300" distR="114300" simplePos="0" relativeHeight="251663360" behindDoc="0" locked="0" layoutInCell="1" allowOverlap="1">
            <wp:simplePos x="0" y="0"/>
            <wp:positionH relativeFrom="column">
              <wp:posOffset>374176</wp:posOffset>
            </wp:positionH>
            <wp:positionV relativeFrom="paragraph">
              <wp:posOffset>-14460</wp:posOffset>
            </wp:positionV>
            <wp:extent cx="4620147" cy="2228126"/>
            <wp:effectExtent l="19050" t="0" r="25400" b="0"/>
            <wp:wrapNone/>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2A10AC" w:rsidRDefault="002A10AC">
      <w:pPr>
        <w:spacing w:line="580" w:lineRule="exact"/>
        <w:ind w:firstLineChars="200" w:firstLine="643"/>
        <w:rPr>
          <w:rFonts w:ascii="仿宋_GB2312" w:eastAsia="仿宋_GB2312"/>
          <w:b/>
          <w:szCs w:val="32"/>
        </w:rPr>
      </w:pPr>
    </w:p>
    <w:p w:rsidR="002A10AC" w:rsidRDefault="002A10AC">
      <w:pPr>
        <w:spacing w:line="580" w:lineRule="exact"/>
        <w:ind w:firstLineChars="200" w:firstLine="643"/>
        <w:rPr>
          <w:rFonts w:ascii="仿宋_GB2312" w:eastAsia="仿宋_GB2312"/>
          <w:b/>
          <w:szCs w:val="32"/>
        </w:rPr>
      </w:pPr>
    </w:p>
    <w:p w:rsidR="002A10AC" w:rsidRDefault="002A10AC">
      <w:pPr>
        <w:spacing w:line="580" w:lineRule="exact"/>
        <w:ind w:firstLineChars="200" w:firstLine="643"/>
        <w:rPr>
          <w:rFonts w:ascii="仿宋_GB2312" w:eastAsia="仿宋_GB2312"/>
          <w:b/>
          <w:szCs w:val="32"/>
        </w:rPr>
      </w:pPr>
    </w:p>
    <w:p w:rsidR="002A10AC" w:rsidRDefault="002A10AC">
      <w:pPr>
        <w:spacing w:line="580" w:lineRule="exact"/>
        <w:ind w:firstLineChars="200" w:firstLine="643"/>
        <w:rPr>
          <w:rFonts w:ascii="仿宋_GB2312" w:eastAsia="仿宋_GB2312"/>
          <w:b/>
          <w:szCs w:val="32"/>
        </w:rPr>
      </w:pPr>
    </w:p>
    <w:p w:rsidR="002A10AC" w:rsidRDefault="002A10AC">
      <w:pPr>
        <w:spacing w:line="580" w:lineRule="exact"/>
        <w:ind w:firstLineChars="200" w:firstLine="643"/>
        <w:rPr>
          <w:rFonts w:ascii="仿宋_GB2312" w:eastAsia="仿宋_GB2312"/>
          <w:b/>
          <w:szCs w:val="32"/>
        </w:rPr>
      </w:pP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四、财政拨款收入支出决算总体情况</w:t>
      </w:r>
    </w:p>
    <w:p w:rsidR="00953424" w:rsidRDefault="007A6F18">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年度财政拨款收、支总计</w:t>
      </w:r>
      <w:r w:rsidR="00B53BC6">
        <w:rPr>
          <w:rFonts w:ascii="仿宋_GB2312" w:eastAsia="仿宋_GB2312" w:hint="eastAsia"/>
          <w:szCs w:val="32"/>
        </w:rPr>
        <w:t>2615.22</w:t>
      </w:r>
      <w:r w:rsidR="00953424">
        <w:rPr>
          <w:rFonts w:ascii="仿宋_GB2312" w:eastAsia="仿宋_GB2312" w:hint="eastAsia"/>
          <w:szCs w:val="32"/>
        </w:rPr>
        <w:t>万元。与</w:t>
      </w:r>
      <w:r>
        <w:rPr>
          <w:rFonts w:ascii="仿宋_GB2312" w:eastAsia="仿宋_GB2312" w:hint="eastAsia"/>
          <w:szCs w:val="32"/>
        </w:rPr>
        <w:t>2023</w:t>
      </w:r>
      <w:r w:rsidR="002A10AC">
        <w:rPr>
          <w:rFonts w:ascii="仿宋_GB2312" w:eastAsia="仿宋_GB2312" w:hint="eastAsia"/>
          <w:szCs w:val="32"/>
        </w:rPr>
        <w:t>年度相比，财政拨款收、支总计各</w:t>
      </w:r>
      <w:r w:rsidR="00953424">
        <w:rPr>
          <w:rFonts w:ascii="仿宋_GB2312" w:eastAsia="仿宋_GB2312" w:hint="eastAsia"/>
          <w:szCs w:val="32"/>
        </w:rPr>
        <w:t>减少</w:t>
      </w:r>
      <w:r>
        <w:rPr>
          <w:rFonts w:ascii="仿宋_GB2312" w:eastAsia="仿宋_GB2312" w:hint="eastAsia"/>
          <w:szCs w:val="32"/>
        </w:rPr>
        <w:t>591.78</w:t>
      </w:r>
      <w:r w:rsidR="00953424">
        <w:rPr>
          <w:rFonts w:ascii="仿宋_GB2312" w:eastAsia="仿宋_GB2312" w:hint="eastAsia"/>
          <w:szCs w:val="32"/>
        </w:rPr>
        <w:t>万元，</w:t>
      </w:r>
      <w:r w:rsidR="002A10AC">
        <w:rPr>
          <w:rFonts w:ascii="仿宋_GB2312" w:eastAsia="仿宋_GB2312" w:hint="eastAsia"/>
          <w:szCs w:val="32"/>
        </w:rPr>
        <w:t>下降</w:t>
      </w:r>
      <w:r>
        <w:rPr>
          <w:rFonts w:ascii="仿宋_GB2312" w:eastAsia="仿宋_GB2312" w:hint="eastAsia"/>
          <w:szCs w:val="32"/>
        </w:rPr>
        <w:t>22.6</w:t>
      </w:r>
      <w:r w:rsidR="00953424">
        <w:rPr>
          <w:rFonts w:ascii="仿宋_GB2312" w:eastAsia="仿宋_GB2312" w:hint="eastAsia"/>
          <w:szCs w:val="32"/>
        </w:rPr>
        <w:t>%。</w:t>
      </w:r>
      <w:r w:rsidR="002A10AC">
        <w:rPr>
          <w:rFonts w:ascii="仿宋_GB2312" w:eastAsia="仿宋_GB2312" w:hint="eastAsia"/>
          <w:szCs w:val="32"/>
        </w:rPr>
        <w:t>主要是一般公共预算收入支出及基础设施建设收入支出减少</w:t>
      </w:r>
      <w:r w:rsidR="00953424">
        <w:rPr>
          <w:rFonts w:ascii="仿宋_GB2312" w:eastAsia="仿宋_GB2312" w:hint="eastAsia"/>
          <w:szCs w:val="32"/>
        </w:rPr>
        <w:t>。</w:t>
      </w:r>
    </w:p>
    <w:p w:rsidR="002A10AC" w:rsidRDefault="002A10AC" w:rsidP="002A10AC">
      <w:pPr>
        <w:spacing w:line="580" w:lineRule="exact"/>
        <w:ind w:firstLineChars="200" w:firstLine="643"/>
        <w:rPr>
          <w:rFonts w:ascii="仿宋_GB2312" w:eastAsia="仿宋_GB2312"/>
          <w:b/>
          <w:szCs w:val="32"/>
        </w:rPr>
      </w:pPr>
      <w:r w:rsidRPr="002A10AC">
        <w:rPr>
          <w:rFonts w:ascii="仿宋_GB2312" w:eastAsia="仿宋_GB2312" w:hint="eastAsia"/>
          <w:b/>
          <w:noProof/>
          <w:szCs w:val="32"/>
        </w:rPr>
        <w:drawing>
          <wp:anchor distT="0" distB="0" distL="114300" distR="114300" simplePos="0" relativeHeight="251665408" behindDoc="0" locked="0" layoutInCell="1" allowOverlap="1">
            <wp:simplePos x="0" y="0"/>
            <wp:positionH relativeFrom="column">
              <wp:posOffset>374176</wp:posOffset>
            </wp:positionH>
            <wp:positionV relativeFrom="paragraph">
              <wp:posOffset>151122</wp:posOffset>
            </wp:positionV>
            <wp:extent cx="4971198" cy="2663520"/>
            <wp:effectExtent l="19050" t="0" r="19902" b="3480"/>
            <wp:wrapNone/>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2A10AC" w:rsidRDefault="002A10AC" w:rsidP="002A10AC">
      <w:pPr>
        <w:spacing w:line="580" w:lineRule="exact"/>
        <w:ind w:firstLineChars="200" w:firstLine="643"/>
        <w:rPr>
          <w:rFonts w:ascii="仿宋_GB2312" w:eastAsia="仿宋_GB2312"/>
          <w:b/>
          <w:szCs w:val="32"/>
        </w:rPr>
      </w:pPr>
    </w:p>
    <w:p w:rsidR="002A10AC" w:rsidRDefault="002A10AC" w:rsidP="002A10AC">
      <w:pPr>
        <w:spacing w:line="580" w:lineRule="exact"/>
        <w:ind w:firstLineChars="200" w:firstLine="643"/>
        <w:rPr>
          <w:rFonts w:ascii="仿宋_GB2312" w:eastAsia="仿宋_GB2312"/>
          <w:b/>
          <w:szCs w:val="32"/>
        </w:rPr>
      </w:pPr>
    </w:p>
    <w:p w:rsidR="002A10AC" w:rsidRDefault="002A10AC" w:rsidP="002A10AC">
      <w:pPr>
        <w:spacing w:line="580" w:lineRule="exact"/>
        <w:ind w:firstLineChars="200" w:firstLine="643"/>
        <w:rPr>
          <w:rFonts w:ascii="仿宋_GB2312" w:eastAsia="仿宋_GB2312"/>
          <w:b/>
          <w:szCs w:val="32"/>
        </w:rPr>
      </w:pPr>
    </w:p>
    <w:p w:rsidR="002A10AC" w:rsidRDefault="002A10AC" w:rsidP="002A10AC">
      <w:pPr>
        <w:spacing w:line="580" w:lineRule="exact"/>
        <w:ind w:firstLineChars="200" w:firstLine="643"/>
        <w:rPr>
          <w:rFonts w:ascii="仿宋_GB2312" w:eastAsia="仿宋_GB2312"/>
          <w:b/>
          <w:szCs w:val="32"/>
        </w:rPr>
      </w:pPr>
    </w:p>
    <w:p w:rsidR="002A10AC" w:rsidRDefault="002A10AC" w:rsidP="002A10AC">
      <w:pPr>
        <w:spacing w:line="580" w:lineRule="exact"/>
        <w:ind w:firstLineChars="200" w:firstLine="643"/>
        <w:rPr>
          <w:rFonts w:ascii="仿宋_GB2312" w:eastAsia="仿宋_GB2312"/>
          <w:b/>
          <w:szCs w:val="32"/>
        </w:rPr>
      </w:pPr>
    </w:p>
    <w:p w:rsidR="002A10AC" w:rsidRDefault="002A10AC" w:rsidP="002A10AC">
      <w:pPr>
        <w:spacing w:line="580" w:lineRule="exact"/>
        <w:ind w:firstLineChars="200" w:firstLine="643"/>
        <w:rPr>
          <w:rFonts w:ascii="仿宋_GB2312" w:eastAsia="仿宋_GB2312"/>
          <w:b/>
          <w:szCs w:val="32"/>
        </w:rPr>
      </w:pPr>
    </w:p>
    <w:p w:rsidR="00953424" w:rsidRDefault="00953424" w:rsidP="002A10AC">
      <w:pPr>
        <w:spacing w:line="580" w:lineRule="exact"/>
        <w:ind w:firstLineChars="200" w:firstLine="640"/>
        <w:rPr>
          <w:rFonts w:ascii="黑体" w:eastAsia="黑体" w:hAnsi="黑体"/>
          <w:szCs w:val="32"/>
        </w:rPr>
      </w:pPr>
      <w:r>
        <w:rPr>
          <w:rFonts w:ascii="黑体" w:eastAsia="黑体" w:hAnsi="黑体" w:hint="eastAsia"/>
          <w:szCs w:val="32"/>
        </w:rPr>
        <w:lastRenderedPageBreak/>
        <w:t>五、一般公共预算财政拨款支出决算情况</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（一）一般公共预算财政拨款支出决算总体情况</w:t>
      </w:r>
    </w:p>
    <w:p w:rsidR="00953424" w:rsidRDefault="00B53BC6">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年度一般公共预算财政拨款支出</w:t>
      </w:r>
      <w:bookmarkStart w:id="75" w:name="OLE_LINK83"/>
      <w:bookmarkStart w:id="76" w:name="OLE_LINK84"/>
      <w:r w:rsidR="0099519F">
        <w:rPr>
          <w:rFonts w:ascii="仿宋_GB2312" w:eastAsia="仿宋_GB2312" w:hint="eastAsia"/>
          <w:szCs w:val="32"/>
        </w:rPr>
        <w:t>1482.69</w:t>
      </w:r>
      <w:r w:rsidR="00953424">
        <w:rPr>
          <w:rFonts w:ascii="仿宋_GB2312" w:eastAsia="仿宋_GB2312" w:hint="eastAsia"/>
          <w:szCs w:val="32"/>
        </w:rPr>
        <w:t>万元</w:t>
      </w:r>
      <w:bookmarkEnd w:id="75"/>
      <w:bookmarkEnd w:id="76"/>
      <w:r w:rsidR="00953424">
        <w:rPr>
          <w:rFonts w:ascii="仿宋_GB2312" w:eastAsia="仿宋_GB2312" w:hint="eastAsia"/>
          <w:szCs w:val="32"/>
        </w:rPr>
        <w:t>，占本年支出合计的</w:t>
      </w:r>
      <w:r w:rsidR="0099519F">
        <w:rPr>
          <w:rFonts w:ascii="仿宋_GB2312" w:eastAsia="仿宋_GB2312" w:hint="eastAsia"/>
          <w:szCs w:val="32"/>
        </w:rPr>
        <w:t>56.7</w:t>
      </w:r>
      <w:r w:rsidR="00953424">
        <w:rPr>
          <w:rFonts w:ascii="仿宋_GB2312" w:eastAsia="仿宋_GB2312" w:hint="eastAsia"/>
          <w:szCs w:val="32"/>
        </w:rPr>
        <w:t>%。与</w:t>
      </w:r>
      <w:r>
        <w:rPr>
          <w:rFonts w:ascii="仿宋_GB2312" w:eastAsia="仿宋_GB2312" w:hint="eastAsia"/>
          <w:szCs w:val="32"/>
        </w:rPr>
        <w:t>2023</w:t>
      </w:r>
      <w:r w:rsidR="00B3594D">
        <w:rPr>
          <w:rFonts w:ascii="仿宋_GB2312" w:eastAsia="仿宋_GB2312" w:hint="eastAsia"/>
          <w:szCs w:val="32"/>
        </w:rPr>
        <w:t>年度</w:t>
      </w:r>
      <w:r w:rsidR="0099519F">
        <w:rPr>
          <w:rFonts w:ascii="仿宋_GB2312" w:eastAsia="仿宋_GB2312" w:hint="eastAsia"/>
          <w:szCs w:val="32"/>
        </w:rPr>
        <w:t>2448.71万元相比，一般公共预算财政拨款支出减少</w:t>
      </w:r>
      <w:r w:rsidR="00B3594D">
        <w:rPr>
          <w:rFonts w:ascii="仿宋_GB2312" w:eastAsia="仿宋_GB2312" w:hint="eastAsia"/>
          <w:szCs w:val="32"/>
        </w:rPr>
        <w:t>983.4</w:t>
      </w:r>
      <w:r w:rsidR="0099519F">
        <w:rPr>
          <w:rFonts w:ascii="仿宋_GB2312" w:eastAsia="仿宋_GB2312" w:hint="eastAsia"/>
          <w:szCs w:val="32"/>
        </w:rPr>
        <w:t>万元，减少39.4</w:t>
      </w:r>
      <w:r w:rsidR="00953424">
        <w:rPr>
          <w:rFonts w:ascii="仿宋_GB2312" w:eastAsia="仿宋_GB2312" w:hint="eastAsia"/>
          <w:szCs w:val="32"/>
        </w:rPr>
        <w:t>%。主要是</w:t>
      </w:r>
      <w:r w:rsidR="0099519F">
        <w:rPr>
          <w:rFonts w:ascii="仿宋_GB2312" w:eastAsia="仿宋_GB2312" w:hint="eastAsia"/>
          <w:szCs w:val="32"/>
        </w:rPr>
        <w:t>城乡规划与管理支出的减少</w:t>
      </w:r>
      <w:r w:rsidR="00953424">
        <w:rPr>
          <w:rFonts w:ascii="仿宋_GB2312" w:eastAsia="仿宋_GB2312" w:hint="eastAsia"/>
          <w:szCs w:val="32"/>
        </w:rPr>
        <w:t>。</w:t>
      </w:r>
    </w:p>
    <w:p w:rsidR="00953424" w:rsidRPr="00B3594D" w:rsidRDefault="00B3594D" w:rsidP="00B3594D">
      <w:pPr>
        <w:spacing w:line="580" w:lineRule="exact"/>
        <w:ind w:firstLineChars="200" w:firstLine="640"/>
        <w:rPr>
          <w:rFonts w:ascii="仿宋_GB2312" w:eastAsia="仿宋_GB2312"/>
          <w:szCs w:val="32"/>
        </w:rPr>
      </w:pPr>
      <w:r w:rsidRPr="00B3594D">
        <w:rPr>
          <w:rFonts w:ascii="仿宋_GB2312" w:eastAsia="仿宋_GB2312"/>
          <w:noProof/>
          <w:szCs w:val="32"/>
        </w:rPr>
        <w:drawing>
          <wp:anchor distT="0" distB="0" distL="114300" distR="114300" simplePos="0" relativeHeight="251667456" behindDoc="0" locked="0" layoutInCell="1" allowOverlap="1">
            <wp:simplePos x="0" y="0"/>
            <wp:positionH relativeFrom="column">
              <wp:posOffset>-233495</wp:posOffset>
            </wp:positionH>
            <wp:positionV relativeFrom="paragraph">
              <wp:posOffset>12869</wp:posOffset>
            </wp:positionV>
            <wp:extent cx="6415493" cy="2662884"/>
            <wp:effectExtent l="19050" t="0" r="23407" b="4116"/>
            <wp:wrapNone/>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B3594D" w:rsidRDefault="00B3594D">
      <w:pPr>
        <w:spacing w:line="580" w:lineRule="exact"/>
        <w:ind w:firstLineChars="200" w:firstLine="643"/>
        <w:rPr>
          <w:rFonts w:ascii="仿宋_GB2312" w:eastAsia="仿宋_GB2312"/>
          <w:b/>
          <w:szCs w:val="32"/>
        </w:rPr>
      </w:pPr>
    </w:p>
    <w:p w:rsidR="00B3594D" w:rsidRDefault="00B3594D">
      <w:pPr>
        <w:spacing w:line="580" w:lineRule="exact"/>
        <w:ind w:firstLineChars="200" w:firstLine="643"/>
        <w:rPr>
          <w:rFonts w:ascii="仿宋_GB2312" w:eastAsia="仿宋_GB2312"/>
          <w:b/>
          <w:szCs w:val="32"/>
        </w:rPr>
      </w:pPr>
    </w:p>
    <w:p w:rsidR="00B3594D" w:rsidRDefault="00B3594D">
      <w:pPr>
        <w:spacing w:line="580" w:lineRule="exact"/>
        <w:ind w:firstLineChars="200" w:firstLine="643"/>
        <w:rPr>
          <w:rFonts w:ascii="仿宋_GB2312" w:eastAsia="仿宋_GB2312"/>
          <w:b/>
          <w:szCs w:val="32"/>
        </w:rPr>
      </w:pPr>
    </w:p>
    <w:p w:rsidR="00B3594D" w:rsidRDefault="00B3594D">
      <w:pPr>
        <w:spacing w:line="580" w:lineRule="exact"/>
        <w:ind w:firstLineChars="200" w:firstLine="643"/>
        <w:rPr>
          <w:rFonts w:ascii="仿宋_GB2312" w:eastAsia="仿宋_GB2312"/>
          <w:b/>
          <w:szCs w:val="32"/>
        </w:rPr>
      </w:pPr>
    </w:p>
    <w:p w:rsidR="00B3594D" w:rsidRDefault="00B3594D" w:rsidP="00B3594D">
      <w:pPr>
        <w:spacing w:line="580" w:lineRule="exact"/>
        <w:rPr>
          <w:rFonts w:ascii="仿宋_GB2312" w:eastAsia="仿宋_GB2312"/>
          <w:b/>
          <w:szCs w:val="32"/>
        </w:rPr>
      </w:pPr>
    </w:p>
    <w:p w:rsidR="00B3594D" w:rsidRDefault="00B3594D" w:rsidP="00B3594D">
      <w:pPr>
        <w:spacing w:line="580" w:lineRule="exact"/>
        <w:rPr>
          <w:rFonts w:ascii="仿宋_GB2312" w:eastAsia="仿宋_GB2312"/>
          <w:b/>
          <w:szCs w:val="32"/>
        </w:rPr>
      </w:pPr>
    </w:p>
    <w:p w:rsidR="00953424" w:rsidRDefault="00953424" w:rsidP="00B3594D">
      <w:pPr>
        <w:spacing w:line="580" w:lineRule="exact"/>
        <w:ind w:firstLineChars="147" w:firstLine="470"/>
        <w:rPr>
          <w:rFonts w:ascii="楷体_GB2312" w:eastAsia="楷体_GB2312"/>
          <w:szCs w:val="32"/>
        </w:rPr>
      </w:pPr>
      <w:r>
        <w:rPr>
          <w:rFonts w:ascii="楷体_GB2312" w:eastAsia="楷体_GB2312" w:hint="eastAsia"/>
          <w:szCs w:val="32"/>
        </w:rPr>
        <w:t>（二）一般公共预算财政拨款支出决算结构情况</w:t>
      </w:r>
    </w:p>
    <w:p w:rsidR="00953424" w:rsidRDefault="0099519F">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年度一般公共预算财政拨款支出</w:t>
      </w:r>
      <w:r>
        <w:rPr>
          <w:rFonts w:ascii="仿宋_GB2312" w:eastAsia="仿宋_GB2312" w:hint="eastAsia"/>
          <w:szCs w:val="32"/>
        </w:rPr>
        <w:t>1780.67</w:t>
      </w:r>
      <w:r w:rsidR="00953424">
        <w:rPr>
          <w:rFonts w:ascii="仿宋_GB2312" w:eastAsia="仿宋_GB2312" w:hint="eastAsia"/>
          <w:szCs w:val="32"/>
        </w:rPr>
        <w:t>万元，主要用于以下方面：一般公共服务（类）支出</w:t>
      </w:r>
      <w:r>
        <w:rPr>
          <w:rFonts w:ascii="仿宋_GB2312" w:eastAsia="仿宋_GB2312" w:hint="eastAsia"/>
          <w:szCs w:val="32"/>
        </w:rPr>
        <w:t>14</w:t>
      </w:r>
      <w:r w:rsidR="00FD38EC">
        <w:rPr>
          <w:rFonts w:ascii="仿宋_GB2312" w:eastAsia="仿宋_GB2312" w:hint="eastAsia"/>
          <w:szCs w:val="32"/>
        </w:rPr>
        <w:t>82.69</w:t>
      </w:r>
      <w:r w:rsidR="00953424">
        <w:rPr>
          <w:rFonts w:ascii="仿宋_GB2312" w:eastAsia="仿宋_GB2312" w:hint="eastAsia"/>
          <w:szCs w:val="32"/>
        </w:rPr>
        <w:t>万元，占</w:t>
      </w:r>
      <w:r w:rsidR="00FD38EC">
        <w:rPr>
          <w:rFonts w:ascii="仿宋_GB2312" w:eastAsia="仿宋_GB2312" w:hint="eastAsia"/>
          <w:szCs w:val="32"/>
        </w:rPr>
        <w:t>83.4</w:t>
      </w:r>
      <w:r w:rsidR="00953424">
        <w:rPr>
          <w:rFonts w:ascii="仿宋_GB2312" w:eastAsia="仿宋_GB2312" w:hint="eastAsia"/>
          <w:szCs w:val="32"/>
        </w:rPr>
        <w:t>%</w:t>
      </w:r>
      <w:r w:rsidR="00D34B9D">
        <w:rPr>
          <w:rFonts w:ascii="仿宋_GB2312" w:eastAsia="仿宋_GB2312" w:hint="eastAsia"/>
          <w:szCs w:val="32"/>
        </w:rPr>
        <w:t>；社会保障和就业</w:t>
      </w:r>
      <w:r w:rsidR="00953424">
        <w:rPr>
          <w:rFonts w:ascii="仿宋_GB2312" w:eastAsia="仿宋_GB2312" w:hint="eastAsia"/>
          <w:szCs w:val="32"/>
        </w:rPr>
        <w:t>支出</w:t>
      </w:r>
      <w:r w:rsidR="00FD38EC">
        <w:rPr>
          <w:rFonts w:ascii="仿宋_GB2312" w:eastAsia="仿宋_GB2312" w:hint="eastAsia"/>
          <w:szCs w:val="32"/>
        </w:rPr>
        <w:t>66.23</w:t>
      </w:r>
      <w:r w:rsidR="00953424">
        <w:rPr>
          <w:rFonts w:ascii="仿宋_GB2312" w:eastAsia="仿宋_GB2312" w:hint="eastAsia"/>
          <w:szCs w:val="32"/>
        </w:rPr>
        <w:t>万元，占</w:t>
      </w:r>
      <w:r w:rsidR="00FD38EC">
        <w:rPr>
          <w:rFonts w:ascii="仿宋_GB2312" w:eastAsia="仿宋_GB2312" w:hint="eastAsia"/>
          <w:szCs w:val="32"/>
        </w:rPr>
        <w:t>3.7</w:t>
      </w:r>
      <w:r w:rsidR="00953424">
        <w:rPr>
          <w:rFonts w:ascii="仿宋_GB2312" w:eastAsia="仿宋_GB2312" w:hint="eastAsia"/>
          <w:szCs w:val="32"/>
        </w:rPr>
        <w:t>%；</w:t>
      </w:r>
      <w:r w:rsidR="00D34B9D">
        <w:rPr>
          <w:rFonts w:ascii="仿宋_GB2312" w:eastAsia="仿宋_GB2312" w:hint="eastAsia"/>
          <w:szCs w:val="32"/>
        </w:rPr>
        <w:t>城乡社区支出</w:t>
      </w:r>
      <w:r w:rsidR="00FD38EC">
        <w:rPr>
          <w:rFonts w:ascii="仿宋_GB2312" w:eastAsia="仿宋_GB2312" w:hint="eastAsia"/>
          <w:szCs w:val="32"/>
        </w:rPr>
        <w:t>190</w:t>
      </w:r>
      <w:r w:rsidR="00953424">
        <w:rPr>
          <w:rFonts w:ascii="仿宋_GB2312" w:eastAsia="仿宋_GB2312" w:hint="eastAsia"/>
          <w:szCs w:val="32"/>
        </w:rPr>
        <w:t>万元，占</w:t>
      </w:r>
      <w:r w:rsidR="00FD38EC">
        <w:rPr>
          <w:rFonts w:ascii="仿宋_GB2312" w:eastAsia="仿宋_GB2312" w:hint="eastAsia"/>
          <w:szCs w:val="32"/>
        </w:rPr>
        <w:t>10.6</w:t>
      </w:r>
      <w:r w:rsidR="00953424">
        <w:rPr>
          <w:rFonts w:ascii="仿宋_GB2312" w:eastAsia="仿宋_GB2312" w:hint="eastAsia"/>
          <w:szCs w:val="32"/>
        </w:rPr>
        <w:t>%</w:t>
      </w:r>
      <w:r w:rsidR="00D34B9D">
        <w:rPr>
          <w:rFonts w:ascii="仿宋_GB2312" w:eastAsia="仿宋_GB2312" w:hint="eastAsia"/>
          <w:szCs w:val="32"/>
        </w:rPr>
        <w:t>；住房保障支出</w:t>
      </w:r>
      <w:r w:rsidR="00FD38EC">
        <w:rPr>
          <w:rFonts w:ascii="仿宋_GB2312" w:eastAsia="仿宋_GB2312" w:hint="eastAsia"/>
          <w:szCs w:val="32"/>
        </w:rPr>
        <w:t>41.75</w:t>
      </w:r>
      <w:r w:rsidR="00953424">
        <w:rPr>
          <w:rFonts w:ascii="仿宋_GB2312" w:eastAsia="仿宋_GB2312" w:hint="eastAsia"/>
          <w:szCs w:val="32"/>
        </w:rPr>
        <w:t>万元，占</w:t>
      </w:r>
      <w:r w:rsidR="00891538">
        <w:rPr>
          <w:rFonts w:ascii="仿宋_GB2312" w:eastAsia="仿宋_GB2312" w:hint="eastAsia"/>
          <w:szCs w:val="32"/>
        </w:rPr>
        <w:t>2</w:t>
      </w:r>
      <w:r w:rsidR="00FD38EC">
        <w:rPr>
          <w:rFonts w:ascii="仿宋_GB2312" w:eastAsia="仿宋_GB2312" w:hint="eastAsia"/>
          <w:szCs w:val="32"/>
        </w:rPr>
        <w:t>.3</w:t>
      </w:r>
      <w:r w:rsidR="00953424">
        <w:rPr>
          <w:rFonts w:ascii="仿宋_GB2312" w:eastAsia="仿宋_GB2312" w:hint="eastAsia"/>
          <w:szCs w:val="32"/>
        </w:rPr>
        <w:t>%；</w:t>
      </w:r>
    </w:p>
    <w:p w:rsidR="00B3594D" w:rsidRDefault="00B3594D" w:rsidP="00B3594D">
      <w:pPr>
        <w:spacing w:line="580" w:lineRule="exact"/>
        <w:ind w:firstLineChars="200" w:firstLine="643"/>
        <w:rPr>
          <w:rFonts w:ascii="仿宋_GB2312" w:eastAsia="仿宋_GB2312"/>
          <w:b/>
          <w:szCs w:val="32"/>
        </w:rPr>
      </w:pPr>
      <w:r w:rsidRPr="00B3594D">
        <w:rPr>
          <w:rFonts w:ascii="仿宋_GB2312" w:eastAsia="仿宋_GB2312" w:hint="eastAsia"/>
          <w:b/>
          <w:noProof/>
          <w:szCs w:val="32"/>
        </w:rPr>
        <w:drawing>
          <wp:anchor distT="0" distB="0" distL="114300" distR="114300" simplePos="0" relativeHeight="251669504" behindDoc="0" locked="0" layoutInCell="1" allowOverlap="1">
            <wp:simplePos x="0" y="0"/>
            <wp:positionH relativeFrom="column">
              <wp:posOffset>344870</wp:posOffset>
            </wp:positionH>
            <wp:positionV relativeFrom="paragraph">
              <wp:posOffset>20433</wp:posOffset>
            </wp:positionV>
            <wp:extent cx="4891225" cy="1934511"/>
            <wp:effectExtent l="19050" t="0" r="23675" b="8589"/>
            <wp:wrapNone/>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B3594D" w:rsidRDefault="00B3594D" w:rsidP="00B3594D">
      <w:pPr>
        <w:spacing w:line="580" w:lineRule="exact"/>
        <w:ind w:firstLineChars="200" w:firstLine="643"/>
        <w:rPr>
          <w:rFonts w:ascii="仿宋_GB2312" w:eastAsia="仿宋_GB2312"/>
          <w:b/>
          <w:szCs w:val="32"/>
        </w:rPr>
      </w:pPr>
    </w:p>
    <w:p w:rsidR="00B3594D" w:rsidRDefault="00B3594D" w:rsidP="00B3594D">
      <w:pPr>
        <w:spacing w:line="580" w:lineRule="exact"/>
        <w:ind w:firstLineChars="200" w:firstLine="643"/>
        <w:rPr>
          <w:rFonts w:ascii="仿宋_GB2312" w:eastAsia="仿宋_GB2312"/>
          <w:b/>
          <w:szCs w:val="32"/>
        </w:rPr>
      </w:pPr>
    </w:p>
    <w:p w:rsidR="00953424" w:rsidRDefault="00953424" w:rsidP="00B3594D">
      <w:pPr>
        <w:spacing w:line="580" w:lineRule="exact"/>
        <w:ind w:firstLineChars="200" w:firstLine="640"/>
        <w:rPr>
          <w:rFonts w:ascii="楷体_GB2312" w:eastAsia="楷体_GB2312"/>
          <w:szCs w:val="32"/>
        </w:rPr>
      </w:pPr>
      <w:r>
        <w:rPr>
          <w:rFonts w:ascii="楷体_GB2312" w:eastAsia="楷体_GB2312" w:hint="eastAsia"/>
          <w:szCs w:val="32"/>
        </w:rPr>
        <w:lastRenderedPageBreak/>
        <w:t>（三）一般公共预算财政拨款支出决算具体情况</w:t>
      </w:r>
    </w:p>
    <w:p w:rsidR="00953424" w:rsidRDefault="00FD38EC">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年度一般公共预算财政拨款支出</w:t>
      </w:r>
      <w:r w:rsidR="00064C6A">
        <w:rPr>
          <w:rFonts w:ascii="仿宋_GB2312" w:eastAsia="仿宋_GB2312" w:hint="eastAsia"/>
          <w:szCs w:val="32"/>
        </w:rPr>
        <w:t>全年预算</w:t>
      </w:r>
      <w:r w:rsidR="00953424">
        <w:rPr>
          <w:rFonts w:ascii="仿宋_GB2312" w:eastAsia="仿宋_GB2312" w:hint="eastAsia"/>
          <w:szCs w:val="32"/>
        </w:rPr>
        <w:t>为</w:t>
      </w:r>
      <w:r w:rsidR="00361FC4">
        <w:rPr>
          <w:rFonts w:ascii="仿宋_GB2312" w:eastAsia="仿宋_GB2312" w:hint="eastAsia"/>
          <w:szCs w:val="32"/>
        </w:rPr>
        <w:t>1780.67</w:t>
      </w:r>
      <w:r w:rsidR="00953424">
        <w:rPr>
          <w:rFonts w:ascii="仿宋_GB2312" w:eastAsia="仿宋_GB2312" w:hint="eastAsia"/>
          <w:szCs w:val="32"/>
        </w:rPr>
        <w:t>万元，支出决算为</w:t>
      </w:r>
      <w:r w:rsidR="00361FC4">
        <w:rPr>
          <w:rFonts w:ascii="仿宋_GB2312" w:eastAsia="仿宋_GB2312" w:hint="eastAsia"/>
          <w:szCs w:val="32"/>
        </w:rPr>
        <w:t>1780.67</w:t>
      </w:r>
      <w:r w:rsidR="00953424">
        <w:rPr>
          <w:rFonts w:ascii="仿宋_GB2312" w:eastAsia="仿宋_GB2312" w:hint="eastAsia"/>
          <w:szCs w:val="32"/>
        </w:rPr>
        <w:t>万元，完成</w:t>
      </w:r>
      <w:r w:rsidR="00064C6A">
        <w:rPr>
          <w:rFonts w:ascii="仿宋_GB2312" w:eastAsia="仿宋_GB2312" w:hint="eastAsia"/>
          <w:szCs w:val="32"/>
        </w:rPr>
        <w:t>全年预算</w:t>
      </w:r>
      <w:r w:rsidR="00953424">
        <w:rPr>
          <w:rFonts w:ascii="仿宋_GB2312" w:eastAsia="仿宋_GB2312" w:hint="eastAsia"/>
          <w:szCs w:val="32"/>
        </w:rPr>
        <w:t>的</w:t>
      </w:r>
      <w:r w:rsidR="00BC4488">
        <w:rPr>
          <w:rFonts w:ascii="仿宋_GB2312" w:eastAsia="仿宋_GB2312" w:hint="eastAsia"/>
          <w:szCs w:val="32"/>
        </w:rPr>
        <w:t>100</w:t>
      </w:r>
      <w:r w:rsidR="00953424">
        <w:rPr>
          <w:rFonts w:ascii="仿宋_GB2312" w:eastAsia="仿宋_GB2312" w:hint="eastAsia"/>
          <w:szCs w:val="32"/>
        </w:rPr>
        <w:t>%</w:t>
      </w:r>
      <w:r w:rsidR="00BC4488">
        <w:rPr>
          <w:rFonts w:ascii="仿宋_GB2312" w:eastAsia="仿宋_GB2312" w:hint="eastAsia"/>
          <w:szCs w:val="32"/>
        </w:rPr>
        <w:t>。</w:t>
      </w:r>
      <w:r w:rsidR="00953424">
        <w:rPr>
          <w:rFonts w:ascii="仿宋_GB2312" w:eastAsia="仿宋_GB2312" w:hint="eastAsia"/>
          <w:szCs w:val="32"/>
        </w:rPr>
        <w:t>其中：</w:t>
      </w:r>
    </w:p>
    <w:p w:rsidR="00953424" w:rsidRPr="00BC4488" w:rsidRDefault="00BC4488" w:rsidP="00BC4488">
      <w:pPr>
        <w:spacing w:line="580" w:lineRule="exact"/>
        <w:ind w:firstLine="640"/>
        <w:jc w:val="left"/>
        <w:rPr>
          <w:rFonts w:ascii="仿宋_GB2312" w:eastAsia="仿宋_GB2312"/>
          <w:szCs w:val="32"/>
        </w:rPr>
      </w:pPr>
      <w:r w:rsidRPr="00BC4488">
        <w:rPr>
          <w:rFonts w:ascii="仿宋_GB2312" w:eastAsia="仿宋_GB2312" w:hint="eastAsia"/>
          <w:szCs w:val="32"/>
        </w:rPr>
        <w:t>1.</w:t>
      </w:r>
      <w:r w:rsidR="00953424" w:rsidRPr="00BC4488">
        <w:rPr>
          <w:rFonts w:ascii="仿宋_GB2312" w:eastAsia="仿宋_GB2312" w:hint="eastAsia"/>
          <w:szCs w:val="32"/>
        </w:rPr>
        <w:t>一般公共服务支出（类）</w:t>
      </w:r>
      <w:r w:rsidRPr="00BC4488">
        <w:rPr>
          <w:rFonts w:ascii="仿宋_GB2312" w:eastAsia="仿宋_GB2312" w:hint="eastAsia"/>
          <w:szCs w:val="32"/>
        </w:rPr>
        <w:t>政府办公厅（室）及相关机构事务</w:t>
      </w:r>
      <w:r w:rsidR="00953424" w:rsidRPr="00BC4488">
        <w:rPr>
          <w:rFonts w:ascii="仿宋_GB2312" w:eastAsia="仿宋_GB2312" w:hint="eastAsia"/>
          <w:szCs w:val="32"/>
        </w:rPr>
        <w:t>（款）行政运行（项）。</w:t>
      </w:r>
      <w:r w:rsidR="00064C6A">
        <w:rPr>
          <w:rFonts w:ascii="仿宋_GB2312" w:eastAsia="仿宋_GB2312" w:hint="eastAsia"/>
          <w:szCs w:val="32"/>
        </w:rPr>
        <w:t>全年预算</w:t>
      </w:r>
      <w:r w:rsidR="00953424" w:rsidRPr="00BC4488">
        <w:rPr>
          <w:rFonts w:ascii="仿宋_GB2312" w:eastAsia="仿宋_GB2312" w:hint="eastAsia"/>
          <w:szCs w:val="32"/>
        </w:rPr>
        <w:t>为</w:t>
      </w:r>
      <w:r w:rsidR="00361FC4">
        <w:rPr>
          <w:rFonts w:ascii="仿宋_GB2312" w:eastAsia="仿宋_GB2312" w:hint="eastAsia"/>
          <w:szCs w:val="32"/>
        </w:rPr>
        <w:t>244.7</w:t>
      </w:r>
      <w:r w:rsidR="00953424" w:rsidRPr="00BC4488">
        <w:rPr>
          <w:rFonts w:ascii="仿宋_GB2312" w:eastAsia="仿宋_GB2312" w:hint="eastAsia"/>
          <w:szCs w:val="32"/>
        </w:rPr>
        <w:t>万元，支出决算为</w:t>
      </w:r>
      <w:r w:rsidR="00361FC4">
        <w:rPr>
          <w:rFonts w:ascii="仿宋_GB2312" w:eastAsia="仿宋_GB2312" w:hint="eastAsia"/>
          <w:szCs w:val="32"/>
        </w:rPr>
        <w:t>244.7</w:t>
      </w:r>
      <w:r w:rsidR="00953424" w:rsidRPr="00BC4488">
        <w:rPr>
          <w:rFonts w:ascii="仿宋_GB2312" w:eastAsia="仿宋_GB2312" w:hint="eastAsia"/>
          <w:szCs w:val="32"/>
        </w:rPr>
        <w:t>万元，完成</w:t>
      </w:r>
      <w:r w:rsidR="00064C6A">
        <w:rPr>
          <w:rFonts w:ascii="仿宋_GB2312" w:eastAsia="仿宋_GB2312" w:hint="eastAsia"/>
          <w:szCs w:val="32"/>
        </w:rPr>
        <w:t>全年预算</w:t>
      </w:r>
      <w:r w:rsidR="00953424" w:rsidRPr="00BC4488">
        <w:rPr>
          <w:rFonts w:ascii="仿宋_GB2312" w:eastAsia="仿宋_GB2312" w:hint="eastAsia"/>
          <w:szCs w:val="32"/>
        </w:rPr>
        <w:t>的</w:t>
      </w:r>
      <w:r w:rsidRPr="00BC4488">
        <w:rPr>
          <w:rFonts w:ascii="仿宋_GB2312" w:eastAsia="仿宋_GB2312" w:hint="eastAsia"/>
          <w:szCs w:val="32"/>
        </w:rPr>
        <w:t>100</w:t>
      </w:r>
      <w:r w:rsidR="00953424" w:rsidRPr="00BC4488">
        <w:rPr>
          <w:rFonts w:ascii="仿宋_GB2312" w:eastAsia="仿宋_GB2312" w:hint="eastAsia"/>
          <w:szCs w:val="32"/>
        </w:rPr>
        <w:t>%</w:t>
      </w:r>
      <w:r w:rsidRPr="00BC4488">
        <w:rPr>
          <w:rFonts w:ascii="仿宋_GB2312" w:eastAsia="仿宋_GB2312" w:hint="eastAsia"/>
          <w:szCs w:val="32"/>
        </w:rPr>
        <w:t>。</w:t>
      </w:r>
    </w:p>
    <w:p w:rsidR="00BC4488" w:rsidRDefault="00BC4488" w:rsidP="00BC4488">
      <w:pPr>
        <w:ind w:firstLine="640"/>
        <w:rPr>
          <w:rFonts w:ascii="仿宋_GB2312" w:eastAsia="仿宋_GB2312"/>
          <w:szCs w:val="32"/>
        </w:rPr>
      </w:pPr>
      <w:r>
        <w:rPr>
          <w:rFonts w:ascii="仿宋_GB2312" w:eastAsia="仿宋_GB2312" w:hint="eastAsia"/>
          <w:szCs w:val="32"/>
        </w:rPr>
        <w:t>2.</w:t>
      </w:r>
      <w:r w:rsidRPr="00BC4488">
        <w:rPr>
          <w:rFonts w:ascii="仿宋_GB2312" w:eastAsia="仿宋_GB2312" w:hint="eastAsia"/>
          <w:szCs w:val="32"/>
        </w:rPr>
        <w:t xml:space="preserve"> 一般公共服务支出（类）政府办公厅（室）及相关机构事务（款）</w:t>
      </w:r>
      <w:r>
        <w:rPr>
          <w:rFonts w:ascii="仿宋_GB2312" w:eastAsia="仿宋_GB2312" w:hint="eastAsia"/>
          <w:szCs w:val="32"/>
        </w:rPr>
        <w:t>事业运行</w:t>
      </w:r>
      <w:r w:rsidRPr="00BC4488">
        <w:rPr>
          <w:rFonts w:ascii="仿宋_GB2312" w:eastAsia="仿宋_GB2312" w:hint="eastAsia"/>
          <w:szCs w:val="32"/>
        </w:rPr>
        <w:t>（项）</w:t>
      </w:r>
      <w:r w:rsidR="00064C6A">
        <w:rPr>
          <w:rFonts w:ascii="仿宋_GB2312" w:eastAsia="仿宋_GB2312" w:hint="eastAsia"/>
          <w:szCs w:val="32"/>
        </w:rPr>
        <w:t>全年预算</w:t>
      </w:r>
      <w:r w:rsidRPr="00BC4488">
        <w:rPr>
          <w:rFonts w:ascii="仿宋_GB2312" w:eastAsia="仿宋_GB2312" w:hint="eastAsia"/>
          <w:szCs w:val="32"/>
        </w:rPr>
        <w:t>为</w:t>
      </w:r>
      <w:r w:rsidR="00361FC4">
        <w:rPr>
          <w:rFonts w:ascii="仿宋_GB2312" w:eastAsia="仿宋_GB2312" w:hint="eastAsia"/>
          <w:szCs w:val="32"/>
        </w:rPr>
        <w:t>1237.99</w:t>
      </w:r>
      <w:r w:rsidRPr="00BC4488">
        <w:rPr>
          <w:rFonts w:ascii="仿宋_GB2312" w:eastAsia="仿宋_GB2312" w:hint="eastAsia"/>
          <w:szCs w:val="32"/>
        </w:rPr>
        <w:t>万元，支出决算为</w:t>
      </w:r>
      <w:r w:rsidR="00361FC4">
        <w:rPr>
          <w:rFonts w:ascii="仿宋_GB2312" w:eastAsia="仿宋_GB2312" w:hint="eastAsia"/>
          <w:szCs w:val="32"/>
        </w:rPr>
        <w:t>1237.99</w:t>
      </w:r>
      <w:r w:rsidRPr="00BC4488">
        <w:rPr>
          <w:rFonts w:ascii="仿宋_GB2312" w:eastAsia="仿宋_GB2312" w:hint="eastAsia"/>
          <w:szCs w:val="32"/>
        </w:rPr>
        <w:t>万元，完成</w:t>
      </w:r>
      <w:r w:rsidR="00064C6A">
        <w:rPr>
          <w:rFonts w:ascii="仿宋_GB2312" w:eastAsia="仿宋_GB2312" w:hint="eastAsia"/>
          <w:szCs w:val="32"/>
        </w:rPr>
        <w:t>全年预算</w:t>
      </w:r>
      <w:r w:rsidRPr="00BC4488">
        <w:rPr>
          <w:rFonts w:ascii="仿宋_GB2312" w:eastAsia="仿宋_GB2312" w:hint="eastAsia"/>
          <w:szCs w:val="32"/>
        </w:rPr>
        <w:t>的100%。</w:t>
      </w:r>
    </w:p>
    <w:p w:rsidR="00BC4488" w:rsidRDefault="00BC4488" w:rsidP="00BC4488">
      <w:pPr>
        <w:ind w:firstLine="640"/>
        <w:rPr>
          <w:rFonts w:ascii="仿宋_GB2312" w:eastAsia="仿宋_GB2312"/>
          <w:szCs w:val="32"/>
        </w:rPr>
      </w:pPr>
      <w:r>
        <w:rPr>
          <w:rFonts w:ascii="仿宋_GB2312" w:eastAsia="仿宋_GB2312" w:hint="eastAsia"/>
          <w:szCs w:val="32"/>
        </w:rPr>
        <w:t>3.社会保障和就业支出（类）行政事业</w:t>
      </w:r>
      <w:r w:rsidR="00805920">
        <w:rPr>
          <w:rFonts w:ascii="仿宋_GB2312" w:eastAsia="仿宋_GB2312" w:hint="eastAsia"/>
          <w:szCs w:val="32"/>
        </w:rPr>
        <w:t>单位</w:t>
      </w:r>
      <w:r>
        <w:rPr>
          <w:rFonts w:ascii="仿宋_GB2312" w:eastAsia="仿宋_GB2312" w:hint="eastAsia"/>
          <w:szCs w:val="32"/>
        </w:rPr>
        <w:t>养老支出（款）机关事业</w:t>
      </w:r>
      <w:r w:rsidR="00805920">
        <w:rPr>
          <w:rFonts w:ascii="仿宋_GB2312" w:eastAsia="仿宋_GB2312" w:hint="eastAsia"/>
          <w:szCs w:val="32"/>
        </w:rPr>
        <w:t>单位</w:t>
      </w:r>
      <w:r>
        <w:rPr>
          <w:rFonts w:ascii="仿宋_GB2312" w:eastAsia="仿宋_GB2312" w:hint="eastAsia"/>
          <w:szCs w:val="32"/>
        </w:rPr>
        <w:t>基本养老保险缴费支出（项）</w:t>
      </w:r>
      <w:r w:rsidR="00064C6A">
        <w:rPr>
          <w:rFonts w:ascii="仿宋_GB2312" w:eastAsia="仿宋_GB2312" w:hint="eastAsia"/>
          <w:szCs w:val="32"/>
        </w:rPr>
        <w:t>全年预算</w:t>
      </w:r>
      <w:r>
        <w:rPr>
          <w:rFonts w:ascii="仿宋_GB2312" w:eastAsia="仿宋_GB2312" w:hint="eastAsia"/>
          <w:szCs w:val="32"/>
        </w:rPr>
        <w:t>为</w:t>
      </w:r>
      <w:r w:rsidR="00361FC4">
        <w:rPr>
          <w:rFonts w:ascii="仿宋_GB2312" w:eastAsia="仿宋_GB2312" w:hint="eastAsia"/>
          <w:szCs w:val="32"/>
        </w:rPr>
        <w:t>44.36</w:t>
      </w:r>
      <w:r>
        <w:rPr>
          <w:rFonts w:ascii="仿宋_GB2312" w:eastAsia="仿宋_GB2312" w:hint="eastAsia"/>
          <w:szCs w:val="32"/>
        </w:rPr>
        <w:t>万元，支出决算为</w:t>
      </w:r>
      <w:r w:rsidR="00361FC4">
        <w:rPr>
          <w:rFonts w:ascii="仿宋_GB2312" w:eastAsia="仿宋_GB2312" w:hint="eastAsia"/>
          <w:szCs w:val="32"/>
        </w:rPr>
        <w:t>44.36</w:t>
      </w:r>
      <w:r w:rsidR="00936B02">
        <w:rPr>
          <w:rFonts w:ascii="仿宋_GB2312" w:eastAsia="仿宋_GB2312" w:hint="eastAsia"/>
          <w:szCs w:val="32"/>
        </w:rPr>
        <w:t>万元，完成</w:t>
      </w:r>
      <w:r w:rsidR="00064C6A">
        <w:rPr>
          <w:rFonts w:ascii="仿宋_GB2312" w:eastAsia="仿宋_GB2312" w:hint="eastAsia"/>
          <w:szCs w:val="32"/>
        </w:rPr>
        <w:t>全年预算</w:t>
      </w:r>
      <w:r w:rsidR="00936B02">
        <w:rPr>
          <w:rFonts w:ascii="仿宋_GB2312" w:eastAsia="仿宋_GB2312" w:hint="eastAsia"/>
          <w:szCs w:val="32"/>
        </w:rPr>
        <w:t>的100%。</w:t>
      </w:r>
    </w:p>
    <w:p w:rsidR="00936B02" w:rsidRDefault="00936B02" w:rsidP="00936B02">
      <w:pPr>
        <w:ind w:firstLine="640"/>
        <w:rPr>
          <w:rFonts w:ascii="仿宋_GB2312" w:eastAsia="仿宋_GB2312"/>
          <w:szCs w:val="32"/>
        </w:rPr>
      </w:pPr>
      <w:r w:rsidRPr="00936B02">
        <w:rPr>
          <w:rFonts w:ascii="仿宋_GB2312" w:eastAsia="仿宋_GB2312" w:hint="eastAsia"/>
          <w:szCs w:val="32"/>
        </w:rPr>
        <w:t xml:space="preserve">4. </w:t>
      </w:r>
      <w:r>
        <w:rPr>
          <w:rFonts w:ascii="仿宋_GB2312" w:eastAsia="仿宋_GB2312" w:hint="eastAsia"/>
          <w:szCs w:val="32"/>
        </w:rPr>
        <w:t>社会保障和就业支出（类）行政事业</w:t>
      </w:r>
      <w:r w:rsidR="00805920">
        <w:rPr>
          <w:rFonts w:ascii="仿宋_GB2312" w:eastAsia="仿宋_GB2312" w:hint="eastAsia"/>
          <w:szCs w:val="32"/>
        </w:rPr>
        <w:t>单位</w:t>
      </w:r>
      <w:r>
        <w:rPr>
          <w:rFonts w:ascii="仿宋_GB2312" w:eastAsia="仿宋_GB2312" w:hint="eastAsia"/>
          <w:szCs w:val="32"/>
        </w:rPr>
        <w:t>养老支出（款）机关事业</w:t>
      </w:r>
      <w:r w:rsidR="00805920">
        <w:rPr>
          <w:rFonts w:ascii="仿宋_GB2312" w:eastAsia="仿宋_GB2312" w:hint="eastAsia"/>
          <w:szCs w:val="32"/>
        </w:rPr>
        <w:t>单位</w:t>
      </w:r>
      <w:r>
        <w:rPr>
          <w:rFonts w:ascii="仿宋_GB2312" w:eastAsia="仿宋_GB2312" w:hint="eastAsia"/>
          <w:szCs w:val="32"/>
        </w:rPr>
        <w:t>职业年金缴费支出（项）</w:t>
      </w:r>
      <w:r w:rsidR="00064C6A">
        <w:rPr>
          <w:rFonts w:ascii="仿宋_GB2312" w:eastAsia="仿宋_GB2312" w:hint="eastAsia"/>
          <w:szCs w:val="32"/>
        </w:rPr>
        <w:t>全年预算</w:t>
      </w:r>
      <w:r>
        <w:rPr>
          <w:rFonts w:ascii="仿宋_GB2312" w:eastAsia="仿宋_GB2312" w:hint="eastAsia"/>
          <w:szCs w:val="32"/>
        </w:rPr>
        <w:t>为</w:t>
      </w:r>
      <w:r w:rsidR="00361FC4">
        <w:rPr>
          <w:rFonts w:ascii="仿宋_GB2312" w:eastAsia="仿宋_GB2312" w:hint="eastAsia"/>
          <w:szCs w:val="32"/>
        </w:rPr>
        <w:t>21.86</w:t>
      </w:r>
      <w:r>
        <w:rPr>
          <w:rFonts w:ascii="仿宋_GB2312" w:eastAsia="仿宋_GB2312" w:hint="eastAsia"/>
          <w:szCs w:val="32"/>
        </w:rPr>
        <w:t>万元，支出决算为</w:t>
      </w:r>
      <w:r w:rsidR="00361FC4">
        <w:rPr>
          <w:rFonts w:ascii="仿宋_GB2312" w:eastAsia="仿宋_GB2312" w:hint="eastAsia"/>
          <w:szCs w:val="32"/>
        </w:rPr>
        <w:t>21.86</w:t>
      </w:r>
      <w:r>
        <w:rPr>
          <w:rFonts w:ascii="仿宋_GB2312" w:eastAsia="仿宋_GB2312" w:hint="eastAsia"/>
          <w:szCs w:val="32"/>
        </w:rPr>
        <w:t>万元，完成</w:t>
      </w:r>
      <w:r w:rsidR="00064C6A">
        <w:rPr>
          <w:rFonts w:ascii="仿宋_GB2312" w:eastAsia="仿宋_GB2312" w:hint="eastAsia"/>
          <w:szCs w:val="32"/>
        </w:rPr>
        <w:t>全年预算</w:t>
      </w:r>
      <w:r>
        <w:rPr>
          <w:rFonts w:ascii="仿宋_GB2312" w:eastAsia="仿宋_GB2312" w:hint="eastAsia"/>
          <w:szCs w:val="32"/>
        </w:rPr>
        <w:t>的100%。</w:t>
      </w:r>
    </w:p>
    <w:p w:rsidR="00936B02" w:rsidRDefault="00936B02" w:rsidP="00BC4488">
      <w:pPr>
        <w:ind w:firstLine="640"/>
        <w:rPr>
          <w:rFonts w:ascii="仿宋_GB2312" w:eastAsia="仿宋_GB2312"/>
          <w:szCs w:val="32"/>
        </w:rPr>
      </w:pPr>
      <w:r w:rsidRPr="00936B02">
        <w:rPr>
          <w:rFonts w:ascii="仿宋_GB2312" w:eastAsia="仿宋_GB2312" w:hint="eastAsia"/>
          <w:szCs w:val="32"/>
        </w:rPr>
        <w:t>5.</w:t>
      </w:r>
      <w:r>
        <w:rPr>
          <w:rFonts w:ascii="仿宋_GB2312" w:eastAsia="仿宋_GB2312" w:hint="eastAsia"/>
          <w:szCs w:val="32"/>
        </w:rPr>
        <w:t>城乡社区支出（类）</w:t>
      </w:r>
      <w:r w:rsidR="00361FC4">
        <w:rPr>
          <w:rFonts w:ascii="仿宋_GB2312" w:eastAsia="仿宋_GB2312" w:hint="eastAsia"/>
          <w:szCs w:val="32"/>
        </w:rPr>
        <w:t>其他</w:t>
      </w:r>
      <w:r>
        <w:rPr>
          <w:rFonts w:ascii="仿宋_GB2312" w:eastAsia="仿宋_GB2312" w:hint="eastAsia"/>
          <w:szCs w:val="32"/>
        </w:rPr>
        <w:t>城乡社区</w:t>
      </w:r>
      <w:r w:rsidR="00361FC4">
        <w:rPr>
          <w:rFonts w:ascii="仿宋_GB2312" w:eastAsia="仿宋_GB2312" w:hint="eastAsia"/>
          <w:szCs w:val="32"/>
        </w:rPr>
        <w:t>支出</w:t>
      </w:r>
      <w:r>
        <w:rPr>
          <w:rFonts w:ascii="仿宋_GB2312" w:eastAsia="仿宋_GB2312" w:hint="eastAsia"/>
          <w:szCs w:val="32"/>
        </w:rPr>
        <w:t>（款）</w:t>
      </w:r>
      <w:r w:rsidR="00361FC4">
        <w:rPr>
          <w:rFonts w:ascii="仿宋_GB2312" w:eastAsia="仿宋_GB2312" w:hint="eastAsia"/>
          <w:szCs w:val="32"/>
        </w:rPr>
        <w:t>其他城乡社区支出</w:t>
      </w:r>
      <w:r>
        <w:rPr>
          <w:rFonts w:ascii="仿宋_GB2312" w:eastAsia="仿宋_GB2312" w:hint="eastAsia"/>
          <w:szCs w:val="32"/>
        </w:rPr>
        <w:t>（项）</w:t>
      </w:r>
      <w:r w:rsidR="00064C6A">
        <w:rPr>
          <w:rFonts w:ascii="仿宋_GB2312" w:eastAsia="仿宋_GB2312" w:hint="eastAsia"/>
          <w:szCs w:val="32"/>
        </w:rPr>
        <w:t>全年预算</w:t>
      </w:r>
      <w:r>
        <w:rPr>
          <w:rFonts w:ascii="仿宋_GB2312" w:eastAsia="仿宋_GB2312" w:hint="eastAsia"/>
          <w:szCs w:val="32"/>
        </w:rPr>
        <w:t>为</w:t>
      </w:r>
      <w:r w:rsidR="00361FC4">
        <w:rPr>
          <w:rFonts w:ascii="仿宋_GB2312" w:eastAsia="仿宋_GB2312" w:hint="eastAsia"/>
          <w:szCs w:val="32"/>
        </w:rPr>
        <w:t>19</w:t>
      </w:r>
      <w:r>
        <w:rPr>
          <w:rFonts w:ascii="仿宋_GB2312" w:eastAsia="仿宋_GB2312" w:hint="eastAsia"/>
          <w:szCs w:val="32"/>
        </w:rPr>
        <w:t>0万元，支出决算为</w:t>
      </w:r>
      <w:r w:rsidR="00361FC4">
        <w:rPr>
          <w:rFonts w:ascii="仿宋_GB2312" w:eastAsia="仿宋_GB2312" w:hint="eastAsia"/>
          <w:szCs w:val="32"/>
        </w:rPr>
        <w:t>19</w:t>
      </w:r>
      <w:r>
        <w:rPr>
          <w:rFonts w:ascii="仿宋_GB2312" w:eastAsia="仿宋_GB2312" w:hint="eastAsia"/>
          <w:szCs w:val="32"/>
        </w:rPr>
        <w:t>0万元，完成</w:t>
      </w:r>
      <w:r w:rsidR="00064C6A">
        <w:rPr>
          <w:rFonts w:ascii="仿宋_GB2312" w:eastAsia="仿宋_GB2312" w:hint="eastAsia"/>
          <w:szCs w:val="32"/>
        </w:rPr>
        <w:t>全年预算</w:t>
      </w:r>
      <w:r>
        <w:rPr>
          <w:rFonts w:ascii="仿宋_GB2312" w:eastAsia="仿宋_GB2312" w:hint="eastAsia"/>
          <w:szCs w:val="32"/>
        </w:rPr>
        <w:t>的100%。</w:t>
      </w:r>
    </w:p>
    <w:p w:rsidR="00953424" w:rsidRDefault="00361FC4" w:rsidP="00936B02">
      <w:pPr>
        <w:spacing w:line="580" w:lineRule="exact"/>
        <w:ind w:firstLineChars="200" w:firstLine="640"/>
        <w:jc w:val="left"/>
        <w:rPr>
          <w:rFonts w:ascii="仿宋_GB2312" w:eastAsia="仿宋_GB2312"/>
          <w:szCs w:val="32"/>
        </w:rPr>
      </w:pPr>
      <w:r>
        <w:rPr>
          <w:rFonts w:ascii="仿宋_GB2312" w:eastAsia="仿宋_GB2312" w:hint="eastAsia"/>
          <w:szCs w:val="32"/>
        </w:rPr>
        <w:t>6</w:t>
      </w:r>
      <w:r w:rsidR="00953424">
        <w:rPr>
          <w:rFonts w:ascii="仿宋_GB2312" w:eastAsia="仿宋_GB2312" w:hint="eastAsia"/>
          <w:szCs w:val="32"/>
        </w:rPr>
        <w:t>.</w:t>
      </w:r>
      <w:r w:rsidR="00936B02">
        <w:rPr>
          <w:rFonts w:ascii="仿宋_GB2312" w:eastAsia="仿宋_GB2312" w:hint="eastAsia"/>
          <w:szCs w:val="32"/>
        </w:rPr>
        <w:t>住房保障支出</w:t>
      </w:r>
      <w:r w:rsidR="00953424">
        <w:rPr>
          <w:rFonts w:ascii="仿宋_GB2312" w:eastAsia="仿宋_GB2312" w:hint="eastAsia"/>
          <w:szCs w:val="32"/>
        </w:rPr>
        <w:t>（类）</w:t>
      </w:r>
      <w:r w:rsidR="00936B02">
        <w:rPr>
          <w:rFonts w:ascii="仿宋_GB2312" w:eastAsia="仿宋_GB2312" w:hint="eastAsia"/>
          <w:szCs w:val="32"/>
        </w:rPr>
        <w:t>住房改革支出</w:t>
      </w:r>
      <w:r w:rsidR="00953424">
        <w:rPr>
          <w:rFonts w:ascii="仿宋_GB2312" w:eastAsia="仿宋_GB2312" w:hint="eastAsia"/>
          <w:szCs w:val="32"/>
        </w:rPr>
        <w:t>（款）</w:t>
      </w:r>
      <w:r w:rsidR="00936B02">
        <w:rPr>
          <w:rFonts w:ascii="仿宋_GB2312" w:eastAsia="仿宋_GB2312" w:hint="eastAsia"/>
          <w:szCs w:val="32"/>
        </w:rPr>
        <w:t>住房公积金</w:t>
      </w:r>
      <w:r w:rsidR="00953424">
        <w:rPr>
          <w:rFonts w:ascii="仿宋_GB2312" w:eastAsia="仿宋_GB2312" w:hint="eastAsia"/>
          <w:szCs w:val="32"/>
        </w:rPr>
        <w:t>（项）。</w:t>
      </w:r>
      <w:r w:rsidR="00064C6A">
        <w:rPr>
          <w:rFonts w:ascii="仿宋_GB2312" w:eastAsia="仿宋_GB2312" w:hint="eastAsia"/>
          <w:szCs w:val="32"/>
        </w:rPr>
        <w:t>全年预算</w:t>
      </w:r>
      <w:r w:rsidR="00953424">
        <w:rPr>
          <w:rFonts w:ascii="仿宋_GB2312" w:eastAsia="仿宋_GB2312" w:hint="eastAsia"/>
          <w:szCs w:val="32"/>
        </w:rPr>
        <w:t>为</w:t>
      </w:r>
      <w:r>
        <w:rPr>
          <w:rFonts w:ascii="仿宋_GB2312" w:eastAsia="仿宋_GB2312" w:hint="eastAsia"/>
          <w:szCs w:val="32"/>
        </w:rPr>
        <w:t>41.75</w:t>
      </w:r>
      <w:r w:rsidR="00953424">
        <w:rPr>
          <w:rFonts w:ascii="仿宋_GB2312" w:eastAsia="仿宋_GB2312" w:hint="eastAsia"/>
          <w:szCs w:val="32"/>
        </w:rPr>
        <w:t>万元，支出决算为</w:t>
      </w:r>
      <w:r>
        <w:rPr>
          <w:rFonts w:ascii="仿宋_GB2312" w:eastAsia="仿宋_GB2312" w:hint="eastAsia"/>
          <w:szCs w:val="32"/>
        </w:rPr>
        <w:t>41.75</w:t>
      </w:r>
      <w:r w:rsidR="00953424">
        <w:rPr>
          <w:rFonts w:ascii="仿宋_GB2312" w:eastAsia="仿宋_GB2312" w:hint="eastAsia"/>
          <w:szCs w:val="32"/>
        </w:rPr>
        <w:t>万元，完成</w:t>
      </w:r>
      <w:r w:rsidR="00064C6A">
        <w:rPr>
          <w:rFonts w:ascii="仿宋_GB2312" w:eastAsia="仿宋_GB2312" w:hint="eastAsia"/>
          <w:szCs w:val="32"/>
        </w:rPr>
        <w:t>全年预</w:t>
      </w:r>
      <w:r w:rsidR="00064C6A">
        <w:rPr>
          <w:rFonts w:ascii="仿宋_GB2312" w:eastAsia="仿宋_GB2312" w:hint="eastAsia"/>
          <w:szCs w:val="32"/>
        </w:rPr>
        <w:lastRenderedPageBreak/>
        <w:t>算</w:t>
      </w:r>
      <w:r w:rsidR="00953424">
        <w:rPr>
          <w:rFonts w:ascii="仿宋_GB2312" w:eastAsia="仿宋_GB2312" w:hint="eastAsia"/>
          <w:szCs w:val="32"/>
        </w:rPr>
        <w:t>的</w:t>
      </w:r>
      <w:r w:rsidR="00936B02">
        <w:rPr>
          <w:rFonts w:ascii="仿宋_GB2312" w:eastAsia="仿宋_GB2312" w:hint="eastAsia"/>
          <w:szCs w:val="32"/>
        </w:rPr>
        <w:t>100</w:t>
      </w:r>
      <w:r w:rsidR="00953424">
        <w:rPr>
          <w:rFonts w:ascii="仿宋_GB2312" w:eastAsia="仿宋_GB2312" w:hint="eastAsia"/>
          <w:szCs w:val="32"/>
        </w:rPr>
        <w:t>%。</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六、一般公共预算财政拨款基本支出决算情况</w:t>
      </w:r>
    </w:p>
    <w:p w:rsidR="00885DC9" w:rsidRPr="005E4A33" w:rsidRDefault="00F7080F" w:rsidP="00885DC9">
      <w:pPr>
        <w:spacing w:line="580" w:lineRule="exact"/>
        <w:ind w:firstLineChars="200" w:firstLine="640"/>
        <w:rPr>
          <w:rFonts w:ascii="仿宋_GB2312" w:eastAsia="仿宋_GB2312"/>
          <w:szCs w:val="32"/>
        </w:rPr>
      </w:pPr>
      <w:r>
        <w:rPr>
          <w:rFonts w:ascii="仿宋_GB2312" w:eastAsia="仿宋_GB2312" w:hint="eastAsia"/>
          <w:szCs w:val="32"/>
        </w:rPr>
        <w:t>2024</w:t>
      </w:r>
      <w:r w:rsidR="00885DC9" w:rsidRPr="005E4A33">
        <w:rPr>
          <w:rFonts w:ascii="仿宋_GB2312" w:eastAsia="仿宋_GB2312" w:hint="eastAsia"/>
          <w:szCs w:val="32"/>
        </w:rPr>
        <w:t>年度一般公共预算财政拨款基本支出决算</w:t>
      </w:r>
      <w:r>
        <w:rPr>
          <w:rFonts w:ascii="仿宋_GB2312" w:eastAsia="仿宋_GB2312" w:hint="eastAsia"/>
          <w:szCs w:val="32"/>
        </w:rPr>
        <w:t>612.3</w:t>
      </w:r>
      <w:r w:rsidR="00885DC9" w:rsidRPr="005E4A33">
        <w:rPr>
          <w:rFonts w:ascii="仿宋_GB2312" w:eastAsia="仿宋_GB2312" w:hint="eastAsia"/>
          <w:szCs w:val="32"/>
        </w:rPr>
        <w:t>万元，包括人员经费和公用经费，支出具体情况如下：</w:t>
      </w:r>
    </w:p>
    <w:p w:rsidR="00885DC9" w:rsidRPr="005E4A33" w:rsidRDefault="00885DC9" w:rsidP="00885DC9">
      <w:pPr>
        <w:spacing w:line="580" w:lineRule="exact"/>
        <w:ind w:firstLineChars="200" w:firstLine="640"/>
        <w:rPr>
          <w:rFonts w:ascii="仿宋_GB2312" w:eastAsia="仿宋_GB2312"/>
          <w:b/>
          <w:szCs w:val="32"/>
        </w:rPr>
      </w:pPr>
      <w:r w:rsidRPr="005E4A33">
        <w:rPr>
          <w:rFonts w:ascii="仿宋_GB2312" w:eastAsia="仿宋_GB2312" w:hint="eastAsia"/>
          <w:szCs w:val="32"/>
        </w:rPr>
        <w:t>人员经费</w:t>
      </w:r>
      <w:r w:rsidR="00F7080F">
        <w:rPr>
          <w:rFonts w:ascii="仿宋_GB2312" w:eastAsia="仿宋_GB2312" w:hint="eastAsia"/>
          <w:szCs w:val="32"/>
        </w:rPr>
        <w:t>497.33</w:t>
      </w:r>
      <w:r w:rsidRPr="005E4A33">
        <w:rPr>
          <w:rFonts w:ascii="仿宋_GB2312" w:eastAsia="仿宋_GB2312" w:hint="eastAsia"/>
          <w:szCs w:val="32"/>
        </w:rPr>
        <w:t>万元，主要包括：基本工资、</w:t>
      </w:r>
      <w:r>
        <w:rPr>
          <w:rFonts w:ascii="仿宋_GB2312" w:eastAsia="仿宋_GB2312" w:hint="eastAsia"/>
          <w:szCs w:val="32"/>
        </w:rPr>
        <w:t>奖金、其他社会保障费、对个人和家庭的补助、退休费、医疗补助、其他对个人和家庭的补助</w:t>
      </w:r>
      <w:r>
        <w:rPr>
          <w:rFonts w:ascii="仿宋_GB2312" w:eastAsia="仿宋_GB2312" w:hint="eastAsia"/>
          <w:b/>
          <w:szCs w:val="32"/>
        </w:rPr>
        <w:t>。</w:t>
      </w:r>
    </w:p>
    <w:p w:rsidR="00885DC9" w:rsidRDefault="00885DC9" w:rsidP="00885DC9">
      <w:pPr>
        <w:spacing w:line="580" w:lineRule="exact"/>
        <w:ind w:firstLineChars="200" w:firstLine="640"/>
        <w:rPr>
          <w:rFonts w:ascii="仿宋_GB2312" w:eastAsia="仿宋_GB2312"/>
          <w:b/>
          <w:szCs w:val="32"/>
        </w:rPr>
      </w:pPr>
      <w:r w:rsidRPr="005E4A33">
        <w:rPr>
          <w:rFonts w:ascii="仿宋_GB2312" w:eastAsia="仿宋_GB2312" w:hint="eastAsia"/>
          <w:szCs w:val="32"/>
        </w:rPr>
        <w:t>公用经费</w:t>
      </w:r>
      <w:r>
        <w:rPr>
          <w:rFonts w:ascii="仿宋_GB2312" w:eastAsia="仿宋_GB2312" w:hint="eastAsia"/>
          <w:szCs w:val="32"/>
        </w:rPr>
        <w:t>114.97</w:t>
      </w:r>
      <w:r w:rsidRPr="005E4A33">
        <w:rPr>
          <w:rFonts w:ascii="仿宋_GB2312" w:eastAsia="仿宋_GB2312" w:hint="eastAsia"/>
          <w:szCs w:val="32"/>
        </w:rPr>
        <w:t>万元，主要包括：办公费、咨询费</w:t>
      </w:r>
      <w:r>
        <w:rPr>
          <w:rFonts w:ascii="仿宋_GB2312" w:eastAsia="仿宋_GB2312" w:hint="eastAsia"/>
          <w:szCs w:val="32"/>
        </w:rPr>
        <w:t>、水费、电费、邮电费、取暖费、物业管理费、差旅费、维修费、租赁费、会议费、培训费、公务接待费、劳务费、工会经费、公务用车运行维护费、其他交通费用、其他商品和服务支出，其他涉外发展服务支出。</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七、政府性基金预算财政拨款收入支出决算情况</w:t>
      </w:r>
    </w:p>
    <w:p w:rsidR="00953424" w:rsidRDefault="00F7080F">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年度政府性基金预算财政拨款年初结转和结余    万元，本年收入</w:t>
      </w:r>
      <w:r>
        <w:rPr>
          <w:rFonts w:ascii="仿宋_GB2312" w:eastAsia="仿宋_GB2312" w:hint="eastAsia"/>
          <w:szCs w:val="32"/>
        </w:rPr>
        <w:t>834.55</w:t>
      </w:r>
      <w:r w:rsidR="00953424">
        <w:rPr>
          <w:rFonts w:ascii="仿宋_GB2312" w:eastAsia="仿宋_GB2312" w:hint="eastAsia"/>
          <w:szCs w:val="32"/>
        </w:rPr>
        <w:t>万元，本年支出</w:t>
      </w:r>
      <w:r>
        <w:rPr>
          <w:rFonts w:ascii="仿宋_GB2312" w:eastAsia="仿宋_GB2312" w:hint="eastAsia"/>
          <w:szCs w:val="32"/>
        </w:rPr>
        <w:t>834.55</w:t>
      </w:r>
      <w:r w:rsidR="00953424">
        <w:rPr>
          <w:rFonts w:ascii="仿宋_GB2312" w:eastAsia="仿宋_GB2312" w:hint="eastAsia"/>
          <w:szCs w:val="32"/>
        </w:rPr>
        <w:t>万元，年末结转和结余</w:t>
      </w:r>
      <w:r>
        <w:rPr>
          <w:rFonts w:ascii="仿宋_GB2312" w:eastAsia="仿宋_GB2312" w:hint="eastAsia"/>
          <w:szCs w:val="32"/>
        </w:rPr>
        <w:t>0</w:t>
      </w:r>
      <w:r w:rsidR="00953424">
        <w:rPr>
          <w:rFonts w:ascii="仿宋_GB2312" w:eastAsia="仿宋_GB2312" w:hint="eastAsia"/>
          <w:szCs w:val="32"/>
        </w:rPr>
        <w:t>万元。支出具体情况如下：</w:t>
      </w:r>
    </w:p>
    <w:p w:rsidR="00953424" w:rsidRDefault="00953424">
      <w:pPr>
        <w:spacing w:line="580" w:lineRule="exact"/>
        <w:ind w:firstLineChars="200" w:firstLine="640"/>
        <w:rPr>
          <w:rFonts w:ascii="仿宋_GB2312" w:eastAsia="仿宋_GB2312"/>
          <w:szCs w:val="32"/>
        </w:rPr>
      </w:pPr>
      <w:r>
        <w:rPr>
          <w:rFonts w:ascii="仿宋_GB2312" w:eastAsia="仿宋_GB2312" w:hint="eastAsia"/>
          <w:szCs w:val="32"/>
        </w:rPr>
        <w:t>（一）</w:t>
      </w:r>
      <w:r w:rsidR="00885DC9">
        <w:rPr>
          <w:rFonts w:ascii="仿宋_GB2312" w:eastAsia="仿宋_GB2312" w:hAnsi="宋体" w:cs="Courier New" w:hint="eastAsia"/>
          <w:szCs w:val="32"/>
        </w:rPr>
        <w:t>城乡社区支出</w:t>
      </w:r>
      <w:r>
        <w:rPr>
          <w:rFonts w:ascii="仿宋_GB2312" w:eastAsia="仿宋_GB2312" w:hAnsi="宋体" w:cs="Courier New" w:hint="eastAsia"/>
          <w:szCs w:val="32"/>
        </w:rPr>
        <w:t>（类）</w:t>
      </w:r>
      <w:r w:rsidR="00885DC9">
        <w:rPr>
          <w:rFonts w:ascii="仿宋_GB2312" w:eastAsia="仿宋_GB2312" w:hAnsi="宋体" w:cs="Courier New" w:hint="eastAsia"/>
          <w:szCs w:val="32"/>
        </w:rPr>
        <w:t>国有土地使用权出让收入安排的支出</w:t>
      </w:r>
      <w:r>
        <w:rPr>
          <w:rFonts w:ascii="仿宋_GB2312" w:eastAsia="仿宋_GB2312" w:hAnsi="宋体" w:cs="Courier New" w:hint="eastAsia"/>
          <w:szCs w:val="32"/>
        </w:rPr>
        <w:t>（款）</w:t>
      </w:r>
      <w:r w:rsidR="00885DC9">
        <w:rPr>
          <w:rFonts w:ascii="仿宋_GB2312" w:eastAsia="仿宋_GB2312" w:hAnsi="宋体" w:cs="Courier New" w:hint="eastAsia"/>
          <w:szCs w:val="32"/>
        </w:rPr>
        <w:t>城市建设支出</w:t>
      </w:r>
      <w:r>
        <w:rPr>
          <w:rFonts w:ascii="仿宋_GB2312" w:eastAsia="仿宋_GB2312" w:hAnsi="宋体" w:cs="Courier New" w:hint="eastAsia"/>
          <w:szCs w:val="32"/>
        </w:rPr>
        <w:t>（项）。</w:t>
      </w:r>
      <w:r w:rsidR="00064C6A">
        <w:rPr>
          <w:rFonts w:ascii="仿宋_GB2312" w:eastAsia="仿宋_GB2312" w:hint="eastAsia"/>
          <w:szCs w:val="32"/>
        </w:rPr>
        <w:t>全年预算</w:t>
      </w:r>
      <w:r>
        <w:rPr>
          <w:rFonts w:ascii="仿宋_GB2312" w:eastAsia="仿宋_GB2312" w:hint="eastAsia"/>
          <w:szCs w:val="32"/>
        </w:rPr>
        <w:t>为</w:t>
      </w:r>
      <w:r w:rsidR="00F7080F">
        <w:rPr>
          <w:rFonts w:ascii="仿宋_GB2312" w:eastAsia="仿宋_GB2312" w:hint="eastAsia"/>
          <w:szCs w:val="32"/>
        </w:rPr>
        <w:t>834.55</w:t>
      </w:r>
      <w:r w:rsidR="00885DC9">
        <w:rPr>
          <w:rFonts w:ascii="仿宋_GB2312" w:eastAsia="仿宋_GB2312" w:hint="eastAsia"/>
          <w:szCs w:val="32"/>
        </w:rPr>
        <w:t>万</w:t>
      </w:r>
      <w:r>
        <w:rPr>
          <w:rFonts w:ascii="仿宋_GB2312" w:eastAsia="仿宋_GB2312" w:hint="eastAsia"/>
          <w:szCs w:val="32"/>
        </w:rPr>
        <w:t>元，支出决算为</w:t>
      </w:r>
      <w:r w:rsidR="00F7080F">
        <w:rPr>
          <w:rFonts w:ascii="仿宋_GB2312" w:eastAsia="仿宋_GB2312" w:hint="eastAsia"/>
          <w:szCs w:val="32"/>
        </w:rPr>
        <w:t>834.55</w:t>
      </w:r>
      <w:r>
        <w:rPr>
          <w:rFonts w:ascii="仿宋_GB2312" w:eastAsia="仿宋_GB2312" w:hint="eastAsia"/>
          <w:szCs w:val="32"/>
        </w:rPr>
        <w:t>万元，完成</w:t>
      </w:r>
      <w:r w:rsidR="00064C6A">
        <w:rPr>
          <w:rFonts w:ascii="仿宋_GB2312" w:eastAsia="仿宋_GB2312" w:hint="eastAsia"/>
          <w:szCs w:val="32"/>
        </w:rPr>
        <w:t>全年预算</w:t>
      </w:r>
      <w:r>
        <w:rPr>
          <w:rFonts w:ascii="仿宋_GB2312" w:eastAsia="仿宋_GB2312" w:hint="eastAsia"/>
          <w:szCs w:val="32"/>
        </w:rPr>
        <w:t>的</w:t>
      </w:r>
      <w:r w:rsidR="00885DC9">
        <w:rPr>
          <w:rFonts w:ascii="仿宋_GB2312" w:eastAsia="仿宋_GB2312" w:hint="eastAsia"/>
          <w:szCs w:val="32"/>
        </w:rPr>
        <w:t>100</w:t>
      </w:r>
      <w:r>
        <w:rPr>
          <w:rFonts w:ascii="仿宋_GB2312" w:eastAsia="仿宋_GB2312" w:hint="eastAsia"/>
          <w:szCs w:val="32"/>
        </w:rPr>
        <w:t xml:space="preserve"> %。</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八、国有资本经营预算财政拨款支出决算情况</w:t>
      </w:r>
    </w:p>
    <w:p w:rsidR="00885DC9" w:rsidRPr="00885DC9" w:rsidRDefault="00885DC9" w:rsidP="00885DC9">
      <w:pPr>
        <w:spacing w:line="580" w:lineRule="exact"/>
        <w:ind w:firstLineChars="200" w:firstLine="640"/>
        <w:rPr>
          <w:rFonts w:ascii="仿宋_GB2312" w:eastAsia="仿宋_GB2312"/>
          <w:szCs w:val="32"/>
        </w:rPr>
      </w:pPr>
      <w:r>
        <w:rPr>
          <w:rFonts w:ascii="仿宋_GB2312" w:eastAsia="仿宋_GB2312" w:hint="eastAsia"/>
          <w:szCs w:val="32"/>
        </w:rPr>
        <w:t>本</w:t>
      </w:r>
      <w:r w:rsidR="00805920">
        <w:rPr>
          <w:rFonts w:ascii="仿宋_GB2312" w:eastAsia="仿宋_GB2312" w:hint="eastAsia"/>
          <w:szCs w:val="32"/>
        </w:rPr>
        <w:t>单位</w:t>
      </w:r>
      <w:r>
        <w:rPr>
          <w:rFonts w:ascii="仿宋_GB2312" w:eastAsia="仿宋_GB2312" w:hint="eastAsia"/>
          <w:szCs w:val="32"/>
        </w:rPr>
        <w:t>没有使用国有资本经营预算安排的支出，故本段</w:t>
      </w:r>
      <w:r w:rsidRPr="00885DC9">
        <w:rPr>
          <w:rFonts w:ascii="仿宋_GB2312" w:eastAsia="仿宋_GB2312" w:hint="eastAsia"/>
          <w:szCs w:val="32"/>
        </w:rPr>
        <w:t>无</w:t>
      </w:r>
      <w:r w:rsidRPr="00885DC9">
        <w:rPr>
          <w:rFonts w:ascii="仿宋_GB2312" w:eastAsia="仿宋_GB2312" w:hint="eastAsia"/>
          <w:szCs w:val="32"/>
        </w:rPr>
        <w:lastRenderedPageBreak/>
        <w:t>数据</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九、财政拨款“三公”经费支出决算情况</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（一）“三公”经费支出决算总体情况</w:t>
      </w:r>
    </w:p>
    <w:p w:rsidR="00885DC9" w:rsidRDefault="00F7080F">
      <w:pPr>
        <w:spacing w:line="580" w:lineRule="exact"/>
        <w:ind w:firstLineChars="200" w:firstLine="640"/>
        <w:rPr>
          <w:rFonts w:ascii="仿宋_GB2312" w:eastAsia="仿宋_GB2312"/>
          <w:szCs w:val="32"/>
        </w:rPr>
      </w:pPr>
      <w:r>
        <w:rPr>
          <w:rFonts w:ascii="仿宋_GB2312" w:eastAsia="仿宋_GB2312" w:hint="eastAsia"/>
          <w:szCs w:val="32"/>
        </w:rPr>
        <w:t>2024</w:t>
      </w:r>
      <w:r w:rsidR="00953424">
        <w:rPr>
          <w:rFonts w:ascii="仿宋_GB2312" w:eastAsia="仿宋_GB2312" w:hint="eastAsia"/>
          <w:szCs w:val="32"/>
        </w:rPr>
        <w:t>年度财政拨款“三公”经费支出</w:t>
      </w:r>
      <w:r w:rsidR="0058144D" w:rsidRPr="0058144D">
        <w:rPr>
          <w:rFonts w:ascii="仿宋_GB2312" w:eastAsia="仿宋_GB2312" w:hint="eastAsia"/>
          <w:szCs w:val="32"/>
        </w:rPr>
        <w:t>全年预算</w:t>
      </w:r>
      <w:r w:rsidR="00953424">
        <w:rPr>
          <w:rFonts w:ascii="仿宋_GB2312" w:eastAsia="仿宋_GB2312" w:hint="eastAsia"/>
          <w:szCs w:val="32"/>
        </w:rPr>
        <w:t>为</w:t>
      </w:r>
      <w:r w:rsidRPr="00F7080F">
        <w:rPr>
          <w:rFonts w:ascii="仿宋_GB2312" w:eastAsia="仿宋_GB2312" w:hint="eastAsia"/>
          <w:szCs w:val="32"/>
        </w:rPr>
        <w:t>0.27</w:t>
      </w:r>
      <w:r w:rsidR="00953424">
        <w:rPr>
          <w:rFonts w:ascii="仿宋_GB2312" w:eastAsia="仿宋_GB2312" w:hint="eastAsia"/>
          <w:szCs w:val="32"/>
        </w:rPr>
        <w:t>万元，支出决算为</w:t>
      </w:r>
      <w:r w:rsidRPr="00F7080F">
        <w:rPr>
          <w:rFonts w:ascii="仿宋_GB2312" w:eastAsia="仿宋_GB2312" w:hint="eastAsia"/>
          <w:szCs w:val="32"/>
        </w:rPr>
        <w:t>0.27</w:t>
      </w:r>
      <w:r w:rsidR="00953424">
        <w:rPr>
          <w:rFonts w:ascii="仿宋_GB2312" w:eastAsia="仿宋_GB2312" w:hint="eastAsia"/>
          <w:szCs w:val="32"/>
        </w:rPr>
        <w:t>万元，比</w:t>
      </w:r>
      <w:r w:rsidR="0058144D" w:rsidRPr="0058144D">
        <w:rPr>
          <w:rFonts w:ascii="仿宋_GB2312" w:eastAsia="仿宋_GB2312" w:hint="eastAsia"/>
          <w:szCs w:val="32"/>
        </w:rPr>
        <w:t>全年预算</w:t>
      </w:r>
      <w:r w:rsidR="00953424">
        <w:rPr>
          <w:rFonts w:ascii="仿宋_GB2312" w:eastAsia="仿宋_GB2312" w:hint="eastAsia"/>
          <w:szCs w:val="32"/>
        </w:rPr>
        <w:t>增加</w:t>
      </w:r>
      <w:r>
        <w:rPr>
          <w:rFonts w:ascii="仿宋_GB2312" w:eastAsia="仿宋_GB2312" w:hint="eastAsia"/>
          <w:szCs w:val="32"/>
        </w:rPr>
        <w:t>0</w:t>
      </w:r>
      <w:r w:rsidR="00953424">
        <w:rPr>
          <w:rFonts w:ascii="仿宋_GB2312" w:eastAsia="仿宋_GB2312" w:hint="eastAsia"/>
          <w:szCs w:val="32"/>
        </w:rPr>
        <w:t>万元，完成</w:t>
      </w:r>
      <w:r w:rsidR="00064C6A">
        <w:rPr>
          <w:rFonts w:ascii="仿宋_GB2312" w:eastAsia="仿宋_GB2312" w:hint="eastAsia"/>
          <w:szCs w:val="32"/>
        </w:rPr>
        <w:t>全年预算</w:t>
      </w:r>
      <w:r w:rsidR="00953424">
        <w:rPr>
          <w:rFonts w:ascii="仿宋_GB2312" w:eastAsia="仿宋_GB2312" w:hint="eastAsia"/>
          <w:szCs w:val="32"/>
        </w:rPr>
        <w:t>的</w:t>
      </w:r>
      <w:r w:rsidR="00885DC9">
        <w:rPr>
          <w:rFonts w:ascii="仿宋_GB2312" w:eastAsia="仿宋_GB2312" w:hint="eastAsia"/>
          <w:szCs w:val="32"/>
        </w:rPr>
        <w:t>100</w:t>
      </w:r>
      <w:r w:rsidR="00953424">
        <w:rPr>
          <w:rFonts w:ascii="仿宋_GB2312" w:eastAsia="仿宋_GB2312" w:hint="eastAsia"/>
          <w:szCs w:val="32"/>
        </w:rPr>
        <w:t xml:space="preserve"> %</w:t>
      </w:r>
      <w:r w:rsidR="00022776">
        <w:rPr>
          <w:rFonts w:ascii="仿宋_GB2312" w:eastAsia="仿宋_GB2312" w:hint="eastAsia"/>
          <w:szCs w:val="32"/>
        </w:rPr>
        <w:t>。增加原因为因公出国费用增加。</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（二）“三公”经费支出决算具体情况</w:t>
      </w:r>
    </w:p>
    <w:p w:rsidR="00022776" w:rsidRDefault="00953424">
      <w:pPr>
        <w:spacing w:line="580" w:lineRule="exact"/>
        <w:ind w:firstLineChars="200" w:firstLine="640"/>
        <w:rPr>
          <w:rFonts w:ascii="仿宋_GB2312" w:eastAsia="仿宋_GB2312"/>
          <w:b/>
          <w:szCs w:val="32"/>
        </w:rPr>
      </w:pPr>
      <w:r>
        <w:rPr>
          <w:rFonts w:ascii="仿宋_GB2312" w:eastAsia="仿宋_GB2312" w:hint="eastAsia"/>
          <w:szCs w:val="32"/>
        </w:rPr>
        <w:t>1.因公出国（境）费</w:t>
      </w:r>
      <w:r w:rsidR="0058144D" w:rsidRPr="0058144D">
        <w:rPr>
          <w:rFonts w:ascii="仿宋_GB2312" w:eastAsia="仿宋_GB2312" w:hint="eastAsia"/>
          <w:szCs w:val="32"/>
        </w:rPr>
        <w:t>全年预算</w:t>
      </w:r>
      <w:r>
        <w:rPr>
          <w:rFonts w:ascii="仿宋_GB2312" w:eastAsia="仿宋_GB2312" w:hint="eastAsia"/>
          <w:szCs w:val="32"/>
        </w:rPr>
        <w:t>为</w:t>
      </w:r>
      <w:r w:rsidR="00604BFE">
        <w:rPr>
          <w:rFonts w:ascii="仿宋_GB2312" w:eastAsia="仿宋_GB2312" w:hint="eastAsia"/>
          <w:szCs w:val="32"/>
        </w:rPr>
        <w:t>0</w:t>
      </w:r>
      <w:r>
        <w:rPr>
          <w:rFonts w:ascii="仿宋_GB2312" w:eastAsia="仿宋_GB2312" w:hint="eastAsia"/>
          <w:szCs w:val="32"/>
        </w:rPr>
        <w:t>万元，支出决算为</w:t>
      </w:r>
      <w:r w:rsidR="00604BFE">
        <w:rPr>
          <w:rFonts w:ascii="仿宋_GB2312" w:eastAsia="仿宋_GB2312" w:hint="eastAsia"/>
          <w:szCs w:val="32"/>
        </w:rPr>
        <w:t>0</w:t>
      </w:r>
      <w:r w:rsidR="00022776">
        <w:rPr>
          <w:rFonts w:ascii="仿宋_GB2312" w:eastAsia="仿宋_GB2312" w:hint="eastAsia"/>
          <w:szCs w:val="32"/>
        </w:rPr>
        <w:t>万元</w:t>
      </w:r>
      <w:r w:rsidR="00604BFE">
        <w:rPr>
          <w:rFonts w:ascii="仿宋_GB2312" w:eastAsia="仿宋_GB2312" w:hint="eastAsia"/>
          <w:szCs w:val="32"/>
        </w:rPr>
        <w:t>。</w:t>
      </w:r>
    </w:p>
    <w:p w:rsidR="00953424" w:rsidRDefault="00953424" w:rsidP="00022776">
      <w:pPr>
        <w:spacing w:line="580" w:lineRule="exact"/>
        <w:ind w:firstLineChars="200" w:firstLine="640"/>
        <w:rPr>
          <w:rFonts w:ascii="仿宋_GB2312" w:eastAsia="仿宋_GB2312"/>
          <w:b/>
          <w:szCs w:val="32"/>
        </w:rPr>
      </w:pPr>
      <w:r>
        <w:rPr>
          <w:rFonts w:ascii="仿宋_GB2312" w:eastAsia="仿宋_GB2312" w:hint="eastAsia"/>
          <w:szCs w:val="32"/>
        </w:rPr>
        <w:t>2.公务用车购置及运行维护费</w:t>
      </w:r>
      <w:r w:rsidR="0058144D" w:rsidRPr="0058144D">
        <w:rPr>
          <w:rFonts w:ascii="仿宋_GB2312" w:eastAsia="仿宋_GB2312" w:hint="eastAsia"/>
          <w:szCs w:val="32"/>
        </w:rPr>
        <w:t>全年预算</w:t>
      </w:r>
      <w:r>
        <w:rPr>
          <w:rFonts w:ascii="仿宋_GB2312" w:eastAsia="仿宋_GB2312" w:hint="eastAsia"/>
          <w:szCs w:val="32"/>
        </w:rPr>
        <w:t>为</w:t>
      </w:r>
      <w:r w:rsidR="00604BFE" w:rsidRPr="00F7080F">
        <w:rPr>
          <w:rFonts w:ascii="仿宋_GB2312" w:eastAsia="仿宋_GB2312" w:hint="eastAsia"/>
          <w:szCs w:val="32"/>
        </w:rPr>
        <w:t>0.27</w:t>
      </w:r>
      <w:r>
        <w:rPr>
          <w:rFonts w:ascii="仿宋_GB2312" w:eastAsia="仿宋_GB2312" w:hint="eastAsia"/>
          <w:szCs w:val="32"/>
        </w:rPr>
        <w:t>万元，支出决算为</w:t>
      </w:r>
      <w:r w:rsidR="00604BFE" w:rsidRPr="00F7080F">
        <w:rPr>
          <w:rFonts w:ascii="仿宋_GB2312" w:eastAsia="仿宋_GB2312" w:hint="eastAsia"/>
          <w:szCs w:val="32"/>
        </w:rPr>
        <w:t>0.27</w:t>
      </w:r>
      <w:r>
        <w:rPr>
          <w:rFonts w:ascii="仿宋_GB2312" w:eastAsia="仿宋_GB2312" w:hint="eastAsia"/>
          <w:szCs w:val="32"/>
        </w:rPr>
        <w:t>万元，与2023</w:t>
      </w:r>
      <w:r w:rsidR="00022776">
        <w:rPr>
          <w:rFonts w:ascii="仿宋_GB2312" w:eastAsia="仿宋_GB2312" w:hint="eastAsia"/>
          <w:szCs w:val="32"/>
        </w:rPr>
        <w:t>年预算持平</w:t>
      </w:r>
      <w:r>
        <w:rPr>
          <w:rFonts w:ascii="仿宋_GB2312" w:eastAsia="仿宋_GB2312" w:hint="eastAsia"/>
          <w:szCs w:val="32"/>
        </w:rPr>
        <w:t>，完成</w:t>
      </w:r>
      <w:r w:rsidR="00064C6A">
        <w:rPr>
          <w:rFonts w:ascii="仿宋_GB2312" w:eastAsia="仿宋_GB2312" w:hint="eastAsia"/>
          <w:szCs w:val="32"/>
        </w:rPr>
        <w:t>全年预算</w:t>
      </w:r>
      <w:r>
        <w:rPr>
          <w:rFonts w:ascii="仿宋_GB2312" w:eastAsia="仿宋_GB2312" w:hint="eastAsia"/>
          <w:szCs w:val="32"/>
        </w:rPr>
        <w:t>的</w:t>
      </w:r>
      <w:r w:rsidR="00022776">
        <w:rPr>
          <w:rFonts w:ascii="仿宋_GB2312" w:eastAsia="仿宋_GB2312" w:hint="eastAsia"/>
          <w:szCs w:val="32"/>
        </w:rPr>
        <w:t>100</w:t>
      </w:r>
      <w:r>
        <w:rPr>
          <w:rFonts w:ascii="仿宋_GB2312" w:eastAsia="仿宋_GB2312" w:hint="eastAsia"/>
          <w:szCs w:val="32"/>
        </w:rPr>
        <w:t xml:space="preserve"> %</w:t>
      </w:r>
      <w:r w:rsidR="00022776">
        <w:rPr>
          <w:rFonts w:ascii="仿宋_GB2312" w:eastAsia="仿宋_GB2312" w:hint="eastAsia"/>
          <w:szCs w:val="32"/>
        </w:rPr>
        <w:t>。</w:t>
      </w:r>
    </w:p>
    <w:p w:rsidR="00953424" w:rsidRDefault="00953424">
      <w:pPr>
        <w:spacing w:line="580" w:lineRule="exact"/>
        <w:ind w:firstLineChars="200" w:firstLine="640"/>
        <w:rPr>
          <w:rFonts w:ascii="仿宋_GB2312" w:eastAsia="仿宋_GB2312"/>
          <w:szCs w:val="32"/>
        </w:rPr>
      </w:pPr>
      <w:r>
        <w:rPr>
          <w:rFonts w:ascii="仿宋_GB2312" w:eastAsia="仿宋_GB2312" w:hint="eastAsia"/>
          <w:szCs w:val="32"/>
        </w:rPr>
        <w:t>其中：公务用车购置费支出</w:t>
      </w:r>
      <w:r w:rsidR="00022776">
        <w:rPr>
          <w:rFonts w:ascii="仿宋_GB2312" w:eastAsia="仿宋_GB2312" w:hint="eastAsia"/>
          <w:szCs w:val="32"/>
        </w:rPr>
        <w:t>0</w:t>
      </w:r>
      <w:r>
        <w:rPr>
          <w:rFonts w:ascii="仿宋_GB2312" w:eastAsia="仿宋_GB2312" w:hint="eastAsia"/>
          <w:szCs w:val="32"/>
        </w:rPr>
        <w:t>万元，</w:t>
      </w:r>
      <w:r w:rsidR="00604BFE">
        <w:rPr>
          <w:rFonts w:ascii="仿宋_GB2312" w:eastAsia="仿宋_GB2312" w:hint="eastAsia"/>
          <w:szCs w:val="32"/>
        </w:rPr>
        <w:t>2024</w:t>
      </w:r>
      <w:r>
        <w:rPr>
          <w:rFonts w:ascii="仿宋_GB2312" w:eastAsia="仿宋_GB2312" w:hint="eastAsia"/>
          <w:szCs w:val="32"/>
        </w:rPr>
        <w:t>年</w:t>
      </w:r>
      <w:r w:rsidR="00022776">
        <w:rPr>
          <w:rFonts w:ascii="仿宋_GB2312" w:eastAsia="仿宋_GB2312" w:hint="eastAsia"/>
          <w:szCs w:val="32"/>
        </w:rPr>
        <w:t>青岛科技创新园发展服务中心</w:t>
      </w:r>
      <w:r w:rsidR="00805920">
        <w:rPr>
          <w:rFonts w:ascii="仿宋_GB2312" w:eastAsia="仿宋_GB2312" w:hint="eastAsia"/>
          <w:szCs w:val="32"/>
        </w:rPr>
        <w:t>单位</w:t>
      </w:r>
      <w:r>
        <w:rPr>
          <w:rFonts w:ascii="仿宋_GB2312" w:eastAsia="仿宋_GB2312" w:hint="eastAsia"/>
          <w:szCs w:val="32"/>
        </w:rPr>
        <w:t>使用财政拨款购置公务用车</w:t>
      </w:r>
      <w:r w:rsidR="00022776">
        <w:rPr>
          <w:rFonts w:ascii="仿宋_GB2312" w:eastAsia="仿宋_GB2312" w:hint="eastAsia"/>
          <w:szCs w:val="32"/>
        </w:rPr>
        <w:t>0</w:t>
      </w:r>
      <w:r>
        <w:rPr>
          <w:rFonts w:ascii="仿宋_GB2312" w:eastAsia="仿宋_GB2312" w:hint="eastAsia"/>
          <w:szCs w:val="32"/>
        </w:rPr>
        <w:t>辆。公务用车运行维护费</w:t>
      </w:r>
      <w:r w:rsidR="00604BFE" w:rsidRPr="00F7080F">
        <w:rPr>
          <w:rFonts w:ascii="仿宋_GB2312" w:eastAsia="仿宋_GB2312" w:hint="eastAsia"/>
          <w:szCs w:val="32"/>
        </w:rPr>
        <w:t>0.27</w:t>
      </w:r>
      <w:r>
        <w:rPr>
          <w:rFonts w:ascii="仿宋_GB2312" w:eastAsia="仿宋_GB2312" w:hint="eastAsia"/>
          <w:szCs w:val="32"/>
        </w:rPr>
        <w:t>万元，主要是按规定保留的公务用车的燃料费、维修费等支出。截至</w:t>
      </w:r>
      <w:r w:rsidR="00604BFE">
        <w:rPr>
          <w:rFonts w:ascii="仿宋_GB2312" w:eastAsia="仿宋_GB2312" w:hint="eastAsia"/>
          <w:szCs w:val="32"/>
        </w:rPr>
        <w:t>2024</w:t>
      </w:r>
      <w:r>
        <w:rPr>
          <w:rFonts w:ascii="仿宋_GB2312" w:eastAsia="仿宋_GB2312" w:hint="eastAsia"/>
          <w:szCs w:val="32"/>
        </w:rPr>
        <w:t>年12月31日，</w:t>
      </w:r>
      <w:r w:rsidR="00022776">
        <w:rPr>
          <w:rFonts w:ascii="仿宋_GB2312" w:eastAsia="仿宋_GB2312" w:hint="eastAsia"/>
          <w:szCs w:val="32"/>
        </w:rPr>
        <w:t>青岛科技创新园发展服务中心</w:t>
      </w:r>
      <w:r>
        <w:rPr>
          <w:rFonts w:ascii="仿宋_GB2312" w:eastAsia="仿宋_GB2312" w:hint="eastAsia"/>
          <w:szCs w:val="32"/>
        </w:rPr>
        <w:t>等</w:t>
      </w:r>
      <w:r w:rsidR="00805920">
        <w:rPr>
          <w:rFonts w:ascii="仿宋_GB2312" w:eastAsia="仿宋_GB2312" w:hint="eastAsia"/>
          <w:szCs w:val="32"/>
        </w:rPr>
        <w:t>单位</w:t>
      </w:r>
      <w:r>
        <w:rPr>
          <w:rFonts w:ascii="仿宋_GB2312" w:eastAsia="仿宋_GB2312" w:hint="eastAsia"/>
          <w:szCs w:val="32"/>
        </w:rPr>
        <w:t>财政拨款开支运行维护费的公务用车保有量为</w:t>
      </w:r>
      <w:r w:rsidR="00022776">
        <w:rPr>
          <w:rFonts w:ascii="仿宋_GB2312" w:eastAsia="仿宋_GB2312" w:hint="eastAsia"/>
          <w:szCs w:val="32"/>
        </w:rPr>
        <w:t>1</w:t>
      </w:r>
      <w:r>
        <w:rPr>
          <w:rFonts w:ascii="仿宋_GB2312" w:eastAsia="仿宋_GB2312" w:hint="eastAsia"/>
          <w:szCs w:val="32"/>
        </w:rPr>
        <w:t>辆。</w:t>
      </w:r>
    </w:p>
    <w:p w:rsidR="00953424" w:rsidRDefault="00953424">
      <w:pPr>
        <w:spacing w:line="580" w:lineRule="exact"/>
        <w:ind w:firstLineChars="200" w:firstLine="640"/>
        <w:rPr>
          <w:rFonts w:ascii="仿宋_GB2312" w:eastAsia="仿宋_GB2312"/>
          <w:b/>
          <w:szCs w:val="32"/>
        </w:rPr>
      </w:pPr>
      <w:r>
        <w:rPr>
          <w:rFonts w:ascii="仿宋_GB2312" w:eastAsia="仿宋_GB2312" w:hint="eastAsia"/>
          <w:szCs w:val="32"/>
        </w:rPr>
        <w:t>3.公务接待费</w:t>
      </w:r>
      <w:r w:rsidR="00064C6A">
        <w:rPr>
          <w:rFonts w:ascii="仿宋_GB2312" w:eastAsia="仿宋_GB2312" w:hint="eastAsia"/>
          <w:szCs w:val="32"/>
        </w:rPr>
        <w:t>全年预算</w:t>
      </w:r>
      <w:r>
        <w:rPr>
          <w:rFonts w:ascii="仿宋_GB2312" w:eastAsia="仿宋_GB2312" w:hint="eastAsia"/>
          <w:szCs w:val="32"/>
        </w:rPr>
        <w:t>为</w:t>
      </w:r>
      <w:r w:rsidR="00022776">
        <w:rPr>
          <w:rFonts w:ascii="仿宋_GB2312" w:eastAsia="仿宋_GB2312" w:hint="eastAsia"/>
          <w:szCs w:val="32"/>
        </w:rPr>
        <w:t>0</w:t>
      </w:r>
      <w:r>
        <w:rPr>
          <w:rFonts w:ascii="仿宋_GB2312" w:eastAsia="仿宋_GB2312" w:hint="eastAsia"/>
          <w:szCs w:val="32"/>
        </w:rPr>
        <w:t>万元，支出决算为</w:t>
      </w:r>
      <w:r w:rsidR="00022776">
        <w:rPr>
          <w:rFonts w:ascii="仿宋_GB2312" w:eastAsia="仿宋_GB2312" w:hint="eastAsia"/>
          <w:szCs w:val="32"/>
        </w:rPr>
        <w:t>0</w:t>
      </w:r>
      <w:r>
        <w:rPr>
          <w:rFonts w:ascii="仿宋_GB2312" w:eastAsia="仿宋_GB2312" w:hint="eastAsia"/>
          <w:szCs w:val="32"/>
        </w:rPr>
        <w:t>万元，</w:t>
      </w:r>
      <w:r w:rsidR="00022776">
        <w:rPr>
          <w:rFonts w:ascii="仿宋_GB2312" w:eastAsia="仿宋_GB2312" w:hint="eastAsia"/>
          <w:szCs w:val="32"/>
        </w:rPr>
        <w:t>0</w:t>
      </w:r>
      <w:r>
        <w:rPr>
          <w:rFonts w:ascii="仿宋_GB2312" w:eastAsia="仿宋_GB2312" w:hint="eastAsia"/>
          <w:szCs w:val="32"/>
        </w:rPr>
        <w:t>与</w:t>
      </w:r>
      <w:r w:rsidR="00604BFE">
        <w:rPr>
          <w:rFonts w:ascii="仿宋_GB2312" w:eastAsia="仿宋_GB2312" w:hint="eastAsia"/>
          <w:szCs w:val="32"/>
        </w:rPr>
        <w:t>2024</w:t>
      </w:r>
      <w:r>
        <w:rPr>
          <w:rFonts w:ascii="仿宋_GB2312" w:eastAsia="仿宋_GB2312" w:hint="eastAsia"/>
          <w:szCs w:val="32"/>
        </w:rPr>
        <w:t>年预算基本持平</w:t>
      </w:r>
      <w:r w:rsidR="00022776">
        <w:rPr>
          <w:rFonts w:ascii="仿宋_GB2312" w:eastAsia="仿宋_GB2312" w:hint="eastAsia"/>
          <w:b/>
          <w:szCs w:val="32"/>
        </w:rPr>
        <w:t>。</w:t>
      </w:r>
    </w:p>
    <w:p w:rsidR="00953424" w:rsidRDefault="00953424">
      <w:pPr>
        <w:spacing w:line="580" w:lineRule="exact"/>
        <w:ind w:firstLineChars="200" w:firstLine="640"/>
        <w:rPr>
          <w:rFonts w:ascii="仿宋_GB2312" w:eastAsia="仿宋_GB2312"/>
          <w:szCs w:val="32"/>
        </w:rPr>
      </w:pPr>
      <w:r>
        <w:rPr>
          <w:rFonts w:ascii="仿宋_GB2312" w:eastAsia="仿宋_GB2312" w:hint="eastAsia"/>
          <w:szCs w:val="32"/>
        </w:rPr>
        <w:t>其中：国内接待费</w:t>
      </w:r>
      <w:r w:rsidR="00022776">
        <w:rPr>
          <w:rFonts w:ascii="仿宋_GB2312" w:eastAsia="仿宋_GB2312" w:hint="eastAsia"/>
          <w:szCs w:val="32"/>
        </w:rPr>
        <w:t>0</w:t>
      </w:r>
      <w:r>
        <w:rPr>
          <w:rFonts w:ascii="仿宋_GB2312" w:eastAsia="仿宋_GB2312" w:hint="eastAsia"/>
          <w:szCs w:val="32"/>
        </w:rPr>
        <w:t>万元</w:t>
      </w:r>
      <w:r w:rsidR="00022776">
        <w:rPr>
          <w:rFonts w:ascii="仿宋_GB2312" w:eastAsia="仿宋_GB2312" w:hint="eastAsia"/>
          <w:szCs w:val="32"/>
        </w:rPr>
        <w:t>。</w:t>
      </w:r>
      <w:r>
        <w:rPr>
          <w:rFonts w:ascii="仿宋_GB2312" w:eastAsia="仿宋_GB2312" w:hint="eastAsia"/>
          <w:szCs w:val="32"/>
        </w:rPr>
        <w:t>共计接待</w:t>
      </w:r>
      <w:r w:rsidR="00022776">
        <w:rPr>
          <w:rFonts w:ascii="仿宋_GB2312" w:eastAsia="仿宋_GB2312" w:hint="eastAsia"/>
          <w:szCs w:val="32"/>
        </w:rPr>
        <w:t>0</w:t>
      </w:r>
      <w:r>
        <w:rPr>
          <w:rFonts w:ascii="仿宋_GB2312" w:eastAsia="仿宋_GB2312" w:hint="eastAsia"/>
          <w:szCs w:val="32"/>
        </w:rPr>
        <w:t>批次、</w:t>
      </w:r>
      <w:r w:rsidR="00022776">
        <w:rPr>
          <w:rFonts w:ascii="仿宋_GB2312" w:eastAsia="仿宋_GB2312" w:hint="eastAsia"/>
          <w:szCs w:val="32"/>
        </w:rPr>
        <w:t>0</w:t>
      </w:r>
      <w:r>
        <w:rPr>
          <w:rFonts w:ascii="仿宋_GB2312" w:eastAsia="仿宋_GB2312" w:hint="eastAsia"/>
          <w:szCs w:val="32"/>
        </w:rPr>
        <w:t>人次（含</w:t>
      </w:r>
      <w:r>
        <w:rPr>
          <w:rFonts w:ascii="仿宋_GB2312" w:eastAsia="仿宋_GB2312" w:hint="eastAsia"/>
          <w:szCs w:val="32"/>
        </w:rPr>
        <w:lastRenderedPageBreak/>
        <w:t>外事接待</w:t>
      </w:r>
      <w:r w:rsidR="00022776">
        <w:rPr>
          <w:rFonts w:ascii="仿宋_GB2312" w:eastAsia="仿宋_GB2312" w:hint="eastAsia"/>
          <w:szCs w:val="32"/>
        </w:rPr>
        <w:t>0</w:t>
      </w:r>
      <w:r>
        <w:rPr>
          <w:rFonts w:ascii="仿宋_GB2312" w:eastAsia="仿宋_GB2312" w:hint="eastAsia"/>
          <w:szCs w:val="32"/>
        </w:rPr>
        <w:t>批次、</w:t>
      </w:r>
      <w:r w:rsidR="00022776">
        <w:rPr>
          <w:rFonts w:ascii="仿宋_GB2312" w:eastAsia="仿宋_GB2312" w:hint="eastAsia"/>
          <w:szCs w:val="32"/>
        </w:rPr>
        <w:t>0</w:t>
      </w:r>
      <w:r>
        <w:rPr>
          <w:rFonts w:ascii="仿宋_GB2312" w:eastAsia="仿宋_GB2312" w:hint="eastAsia"/>
          <w:szCs w:val="32"/>
        </w:rPr>
        <w:t>人次）；国（境）外接待费</w:t>
      </w:r>
      <w:r w:rsidR="00022776">
        <w:rPr>
          <w:rFonts w:ascii="仿宋_GB2312" w:eastAsia="仿宋_GB2312" w:hint="eastAsia"/>
          <w:szCs w:val="32"/>
        </w:rPr>
        <w:t>0</w:t>
      </w:r>
      <w:r>
        <w:rPr>
          <w:rFonts w:ascii="仿宋_GB2312" w:eastAsia="仿宋_GB2312" w:hint="eastAsia"/>
          <w:szCs w:val="32"/>
        </w:rPr>
        <w:t>万元，共计接待</w:t>
      </w:r>
      <w:r w:rsidR="00022776">
        <w:rPr>
          <w:rFonts w:ascii="仿宋_GB2312" w:eastAsia="仿宋_GB2312" w:hint="eastAsia"/>
          <w:szCs w:val="32"/>
        </w:rPr>
        <w:t>0</w:t>
      </w:r>
      <w:r>
        <w:rPr>
          <w:rFonts w:ascii="仿宋_GB2312" w:eastAsia="仿宋_GB2312" w:hint="eastAsia"/>
          <w:szCs w:val="32"/>
        </w:rPr>
        <w:t>批次、</w:t>
      </w:r>
      <w:r w:rsidR="00022776">
        <w:rPr>
          <w:rFonts w:ascii="仿宋_GB2312" w:eastAsia="仿宋_GB2312" w:hint="eastAsia"/>
          <w:szCs w:val="32"/>
        </w:rPr>
        <w:t>0</w:t>
      </w:r>
      <w:r>
        <w:rPr>
          <w:rFonts w:ascii="仿宋_GB2312" w:eastAsia="仿宋_GB2312" w:hint="eastAsia"/>
          <w:szCs w:val="32"/>
        </w:rPr>
        <w:t>人次。</w:t>
      </w: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t xml:space="preserve">十、其他重要事项情况说明 </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（一）机关运行经费支出情况</w:t>
      </w:r>
    </w:p>
    <w:p w:rsidR="00953424" w:rsidRDefault="00953424">
      <w:pPr>
        <w:spacing w:line="580" w:lineRule="exact"/>
        <w:ind w:firstLineChars="200" w:firstLine="643"/>
        <w:rPr>
          <w:rFonts w:ascii="仿宋_GB2312" w:eastAsia="仿宋_GB2312"/>
          <w:b/>
          <w:szCs w:val="32"/>
        </w:rPr>
      </w:pPr>
      <w:r>
        <w:rPr>
          <w:rFonts w:ascii="仿宋_GB2312" w:eastAsia="仿宋_GB2312" w:hint="eastAsia"/>
          <w:b/>
          <w:szCs w:val="32"/>
        </w:rPr>
        <w:t>本</w:t>
      </w:r>
      <w:r w:rsidR="00805920">
        <w:rPr>
          <w:rFonts w:ascii="仿宋_GB2312" w:eastAsia="仿宋_GB2312" w:hint="eastAsia"/>
          <w:b/>
          <w:szCs w:val="32"/>
        </w:rPr>
        <w:t>单位</w:t>
      </w:r>
      <w:r>
        <w:rPr>
          <w:rFonts w:ascii="仿宋_GB2312" w:eastAsia="仿宋_GB2312" w:hint="eastAsia"/>
          <w:b/>
          <w:szCs w:val="32"/>
        </w:rPr>
        <w:t>无财政拨款安排的机关运行经费支出。</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（二）政府采购支出情况</w:t>
      </w:r>
    </w:p>
    <w:p w:rsidR="00953424" w:rsidRDefault="00604BFE">
      <w:pPr>
        <w:autoSpaceDE w:val="0"/>
        <w:autoSpaceDN w:val="0"/>
        <w:adjustRightInd w:val="0"/>
        <w:spacing w:line="580" w:lineRule="exact"/>
        <w:ind w:firstLineChars="200" w:firstLine="640"/>
        <w:jc w:val="left"/>
        <w:rPr>
          <w:rFonts w:ascii="仿宋_GB2312" w:eastAsia="仿宋_GB2312" w:hAnsi="宋体" w:cs="Courier New"/>
          <w:szCs w:val="32"/>
        </w:rPr>
      </w:pPr>
      <w:r>
        <w:rPr>
          <w:rFonts w:ascii="仿宋_GB2312" w:eastAsia="仿宋_GB2312" w:hAnsi="宋体" w:cs="Courier New" w:hint="eastAsia"/>
          <w:szCs w:val="32"/>
        </w:rPr>
        <w:t>2024</w:t>
      </w:r>
      <w:r w:rsidR="00953424">
        <w:rPr>
          <w:rFonts w:ascii="仿宋_GB2312" w:eastAsia="仿宋_GB2312" w:hAnsi="宋体" w:cs="Courier New" w:hint="eastAsia"/>
          <w:szCs w:val="32"/>
        </w:rPr>
        <w:t>年度政府采购支出总额</w:t>
      </w:r>
      <w:r>
        <w:rPr>
          <w:rFonts w:ascii="仿宋_GB2312" w:eastAsia="仿宋_GB2312" w:hAnsi="宋体" w:cs="Courier New" w:hint="eastAsia"/>
          <w:szCs w:val="32"/>
        </w:rPr>
        <w:t>1.77</w:t>
      </w:r>
      <w:r w:rsidR="00953424">
        <w:rPr>
          <w:rFonts w:ascii="仿宋_GB2312" w:eastAsia="仿宋_GB2312" w:hAnsi="宋体" w:cs="Courier New" w:hint="eastAsia"/>
          <w:szCs w:val="32"/>
        </w:rPr>
        <w:t>万元，其中：政府采购货物支出</w:t>
      </w:r>
      <w:r>
        <w:rPr>
          <w:rFonts w:ascii="仿宋_GB2312" w:eastAsia="仿宋_GB2312" w:hAnsi="宋体" w:cs="Courier New" w:hint="eastAsia"/>
          <w:szCs w:val="32"/>
        </w:rPr>
        <w:t>1.48</w:t>
      </w:r>
      <w:r w:rsidR="00953424">
        <w:rPr>
          <w:rFonts w:ascii="仿宋_GB2312" w:eastAsia="仿宋_GB2312" w:hAnsi="宋体" w:cs="Courier New" w:hint="eastAsia"/>
          <w:szCs w:val="32"/>
        </w:rPr>
        <w:t>万元、政府采购工程支出</w:t>
      </w:r>
      <w:r>
        <w:rPr>
          <w:rFonts w:ascii="仿宋_GB2312" w:eastAsia="仿宋_GB2312" w:hAnsi="宋体" w:cs="Courier New" w:hint="eastAsia"/>
          <w:szCs w:val="32"/>
        </w:rPr>
        <w:t>0</w:t>
      </w:r>
      <w:r w:rsidR="00953424">
        <w:rPr>
          <w:rFonts w:ascii="仿宋_GB2312" w:eastAsia="仿宋_GB2312" w:hAnsi="宋体" w:cs="Courier New" w:hint="eastAsia"/>
          <w:szCs w:val="32"/>
        </w:rPr>
        <w:t>万元、政府采购服务支出</w:t>
      </w:r>
      <w:r w:rsidR="008555F6">
        <w:rPr>
          <w:rFonts w:ascii="仿宋_GB2312" w:eastAsia="仿宋_GB2312" w:hAnsi="宋体" w:cs="Courier New" w:hint="eastAsia"/>
          <w:szCs w:val="32"/>
        </w:rPr>
        <w:t>0</w:t>
      </w:r>
      <w:r>
        <w:rPr>
          <w:rFonts w:ascii="仿宋_GB2312" w:eastAsia="仿宋_GB2312" w:hAnsi="宋体" w:cs="Courier New" w:hint="eastAsia"/>
          <w:szCs w:val="32"/>
        </w:rPr>
        <w:t>.29</w:t>
      </w:r>
      <w:r w:rsidR="00953424">
        <w:rPr>
          <w:rFonts w:ascii="仿宋_GB2312" w:eastAsia="仿宋_GB2312" w:hAnsi="宋体" w:cs="Courier New" w:hint="eastAsia"/>
          <w:szCs w:val="32"/>
        </w:rPr>
        <w:t>万元。授予中小企业合同金额</w:t>
      </w:r>
      <w:r>
        <w:rPr>
          <w:rFonts w:ascii="仿宋_GB2312" w:eastAsia="仿宋_GB2312" w:hAnsi="宋体" w:cs="Courier New" w:hint="eastAsia"/>
          <w:szCs w:val="32"/>
        </w:rPr>
        <w:t>1.62</w:t>
      </w:r>
      <w:r w:rsidR="00953424">
        <w:rPr>
          <w:rFonts w:ascii="仿宋_GB2312" w:eastAsia="仿宋_GB2312" w:hAnsi="宋体" w:cs="Courier New" w:hint="eastAsia"/>
          <w:szCs w:val="32"/>
        </w:rPr>
        <w:t>万元，占政府采购支出总额的</w:t>
      </w:r>
      <w:r>
        <w:rPr>
          <w:rFonts w:ascii="仿宋_GB2312" w:eastAsia="仿宋_GB2312" w:hAnsi="宋体" w:cs="Courier New" w:hint="eastAsia"/>
          <w:szCs w:val="32"/>
        </w:rPr>
        <w:t>91.5</w:t>
      </w:r>
      <w:r w:rsidR="00953424">
        <w:rPr>
          <w:rFonts w:ascii="仿宋_GB2312" w:eastAsia="仿宋_GB2312" w:hAnsi="宋体" w:cs="Courier New" w:hint="eastAsia"/>
          <w:szCs w:val="32"/>
        </w:rPr>
        <w:t>%，其中：授予小微企业合同金额</w:t>
      </w:r>
      <w:r>
        <w:rPr>
          <w:rFonts w:ascii="仿宋_GB2312" w:eastAsia="仿宋_GB2312" w:hAnsi="宋体" w:cs="Courier New" w:hint="eastAsia"/>
          <w:szCs w:val="32"/>
        </w:rPr>
        <w:t>1.52</w:t>
      </w:r>
      <w:r w:rsidR="00953424">
        <w:rPr>
          <w:rFonts w:ascii="仿宋_GB2312" w:eastAsia="仿宋_GB2312" w:hAnsi="宋体" w:cs="Courier New" w:hint="eastAsia"/>
          <w:szCs w:val="32"/>
        </w:rPr>
        <w:t>万元，占政府采购支出总额的</w:t>
      </w:r>
      <w:r w:rsidR="008555F6">
        <w:rPr>
          <w:rFonts w:ascii="仿宋_GB2312" w:eastAsia="仿宋_GB2312" w:hAnsi="宋体" w:cs="Courier New" w:hint="eastAsia"/>
          <w:szCs w:val="32"/>
        </w:rPr>
        <w:t>0.3</w:t>
      </w:r>
      <w:r w:rsidR="00953424">
        <w:rPr>
          <w:rFonts w:ascii="仿宋_GB2312" w:eastAsia="仿宋_GB2312" w:hAnsi="宋体" w:cs="Courier New" w:hint="eastAsia"/>
          <w:szCs w:val="32"/>
        </w:rPr>
        <w:t>%。货物采购授予中小企业合同金额占货物支出金额的</w:t>
      </w:r>
      <w:r w:rsidR="008555F6">
        <w:rPr>
          <w:rFonts w:ascii="仿宋_GB2312" w:eastAsia="仿宋_GB2312" w:hAnsi="宋体" w:cs="Courier New" w:hint="eastAsia"/>
          <w:szCs w:val="32"/>
        </w:rPr>
        <w:t>0.3</w:t>
      </w:r>
      <w:r w:rsidR="00953424">
        <w:rPr>
          <w:rFonts w:ascii="仿宋_GB2312" w:eastAsia="仿宋_GB2312" w:hAnsi="宋体" w:cs="Courier New" w:hint="eastAsia"/>
          <w:szCs w:val="32"/>
        </w:rPr>
        <w:t>%，工程采购授予中小企业合同金额占工程支出金额的</w:t>
      </w:r>
      <w:r>
        <w:rPr>
          <w:rFonts w:ascii="仿宋_GB2312" w:eastAsia="仿宋_GB2312" w:hAnsi="宋体" w:cs="Courier New" w:hint="eastAsia"/>
          <w:szCs w:val="32"/>
        </w:rPr>
        <w:t>85.8</w:t>
      </w:r>
      <w:r w:rsidR="00953424">
        <w:rPr>
          <w:rFonts w:ascii="仿宋_GB2312" w:eastAsia="仿宋_GB2312" w:hAnsi="宋体" w:cs="Courier New" w:hint="eastAsia"/>
          <w:szCs w:val="32"/>
        </w:rPr>
        <w:t>%，服务采购授予中小企业合同金额占服务支出金额的</w:t>
      </w:r>
      <w:r w:rsidR="008555F6">
        <w:rPr>
          <w:rFonts w:ascii="仿宋_GB2312" w:eastAsia="仿宋_GB2312" w:hAnsi="宋体" w:cs="Courier New" w:hint="eastAsia"/>
          <w:szCs w:val="32"/>
        </w:rPr>
        <w:t>0</w:t>
      </w:r>
      <w:r w:rsidR="00953424">
        <w:rPr>
          <w:rFonts w:ascii="仿宋_GB2312" w:eastAsia="仿宋_GB2312" w:hAnsi="宋体" w:cs="Courier New" w:hint="eastAsia"/>
          <w:szCs w:val="32"/>
        </w:rPr>
        <w:t>%。</w:t>
      </w:r>
    </w:p>
    <w:p w:rsidR="00953424" w:rsidRDefault="00953424">
      <w:pPr>
        <w:spacing w:line="580" w:lineRule="exact"/>
        <w:ind w:firstLineChars="200" w:firstLine="640"/>
        <w:rPr>
          <w:rFonts w:ascii="楷体_GB2312" w:eastAsia="楷体_GB2312"/>
          <w:szCs w:val="32"/>
        </w:rPr>
      </w:pPr>
      <w:r>
        <w:rPr>
          <w:rFonts w:ascii="楷体_GB2312" w:eastAsia="楷体_GB2312" w:hint="eastAsia"/>
          <w:szCs w:val="32"/>
        </w:rPr>
        <w:t>（三）国有资产占用情况</w:t>
      </w:r>
    </w:p>
    <w:p w:rsidR="00953424" w:rsidRDefault="00953424">
      <w:pPr>
        <w:spacing w:line="580" w:lineRule="exact"/>
        <w:ind w:firstLineChars="200" w:firstLine="640"/>
        <w:rPr>
          <w:rFonts w:ascii="仿宋_GB2312" w:eastAsia="仿宋_GB2312" w:hAnsi="宋体" w:cs="Courier New"/>
          <w:szCs w:val="32"/>
        </w:rPr>
      </w:pPr>
      <w:r>
        <w:rPr>
          <w:rFonts w:ascii="仿宋_GB2312" w:eastAsia="仿宋_GB2312" w:hAnsi="宋体" w:cs="Courier New" w:hint="eastAsia"/>
          <w:szCs w:val="32"/>
        </w:rPr>
        <w:t>截至</w:t>
      </w:r>
      <w:r w:rsidR="00604BFE">
        <w:rPr>
          <w:rFonts w:ascii="仿宋_GB2312" w:eastAsia="仿宋_GB2312" w:hAnsi="宋体" w:cs="Courier New" w:hint="eastAsia"/>
          <w:szCs w:val="32"/>
        </w:rPr>
        <w:t xml:space="preserve"> 2024</w:t>
      </w:r>
      <w:r>
        <w:rPr>
          <w:rFonts w:ascii="仿宋_GB2312" w:eastAsia="仿宋_GB2312" w:hAnsi="宋体" w:cs="Courier New" w:hint="eastAsia"/>
          <w:szCs w:val="32"/>
        </w:rPr>
        <w:t>年 12 月 31 日，本</w:t>
      </w:r>
      <w:r w:rsidR="00805920">
        <w:rPr>
          <w:rFonts w:ascii="仿宋_GB2312" w:eastAsia="仿宋_GB2312" w:hAnsi="宋体" w:cs="Courier New" w:hint="eastAsia"/>
          <w:szCs w:val="32"/>
        </w:rPr>
        <w:t>单位</w:t>
      </w:r>
      <w:r>
        <w:rPr>
          <w:rFonts w:ascii="仿宋_GB2312" w:eastAsia="仿宋_GB2312" w:hAnsi="宋体" w:cs="Courier New" w:hint="eastAsia"/>
          <w:szCs w:val="32"/>
        </w:rPr>
        <w:t>共有车辆</w:t>
      </w:r>
      <w:r w:rsidR="008555F6">
        <w:rPr>
          <w:rFonts w:ascii="仿宋_GB2312" w:eastAsia="仿宋_GB2312" w:hAnsi="宋体" w:cs="Courier New" w:hint="eastAsia"/>
          <w:szCs w:val="32"/>
        </w:rPr>
        <w:t>1</w:t>
      </w:r>
      <w:r>
        <w:rPr>
          <w:rFonts w:ascii="仿宋_GB2312" w:eastAsia="仿宋_GB2312" w:hAnsi="宋体" w:cs="Courier New" w:hint="eastAsia"/>
          <w:szCs w:val="32"/>
        </w:rPr>
        <w:t>辆，其中，符合规定领导干部用车</w:t>
      </w:r>
      <w:r w:rsidR="008555F6">
        <w:rPr>
          <w:rFonts w:ascii="仿宋_GB2312" w:eastAsia="仿宋_GB2312" w:hAnsi="宋体" w:cs="Courier New" w:hint="eastAsia"/>
          <w:szCs w:val="32"/>
        </w:rPr>
        <w:t>0</w:t>
      </w:r>
      <w:r>
        <w:rPr>
          <w:rFonts w:ascii="仿宋_GB2312" w:eastAsia="仿宋_GB2312" w:hAnsi="宋体" w:cs="Courier New" w:hint="eastAsia"/>
          <w:szCs w:val="32"/>
        </w:rPr>
        <w:t>辆、机要通信用车</w:t>
      </w:r>
      <w:r w:rsidR="008555F6">
        <w:rPr>
          <w:rFonts w:ascii="仿宋_GB2312" w:eastAsia="仿宋_GB2312" w:hAnsi="宋体" w:cs="Courier New" w:hint="eastAsia"/>
          <w:szCs w:val="32"/>
        </w:rPr>
        <w:t>0</w:t>
      </w:r>
      <w:r>
        <w:rPr>
          <w:rFonts w:ascii="仿宋_GB2312" w:eastAsia="仿宋_GB2312" w:hAnsi="宋体" w:cs="Courier New" w:hint="eastAsia"/>
          <w:szCs w:val="32"/>
        </w:rPr>
        <w:t>辆、应急保障用车</w:t>
      </w:r>
      <w:r w:rsidR="008555F6">
        <w:rPr>
          <w:rFonts w:ascii="仿宋_GB2312" w:eastAsia="仿宋_GB2312" w:hAnsi="宋体" w:cs="Courier New" w:hint="eastAsia"/>
          <w:szCs w:val="32"/>
        </w:rPr>
        <w:t>0</w:t>
      </w:r>
      <w:r>
        <w:rPr>
          <w:rFonts w:ascii="仿宋_GB2312" w:eastAsia="仿宋_GB2312" w:hAnsi="宋体" w:cs="Courier New" w:hint="eastAsia"/>
          <w:szCs w:val="32"/>
        </w:rPr>
        <w:t>辆、执法执勤用车</w:t>
      </w:r>
      <w:r w:rsidR="008555F6">
        <w:rPr>
          <w:rFonts w:ascii="仿宋_GB2312" w:eastAsia="仿宋_GB2312" w:hAnsi="宋体" w:cs="Courier New" w:hint="eastAsia"/>
          <w:szCs w:val="32"/>
        </w:rPr>
        <w:t>0</w:t>
      </w:r>
      <w:r>
        <w:rPr>
          <w:rFonts w:ascii="仿宋_GB2312" w:eastAsia="仿宋_GB2312" w:hAnsi="宋体" w:cs="Courier New" w:hint="eastAsia"/>
          <w:szCs w:val="32"/>
        </w:rPr>
        <w:t>辆、特种专业技术用车</w:t>
      </w:r>
      <w:r w:rsidR="008555F6">
        <w:rPr>
          <w:rFonts w:ascii="仿宋_GB2312" w:eastAsia="仿宋_GB2312" w:hAnsi="宋体" w:cs="Courier New" w:hint="eastAsia"/>
          <w:szCs w:val="32"/>
        </w:rPr>
        <w:t>0</w:t>
      </w:r>
      <w:r>
        <w:rPr>
          <w:rFonts w:ascii="仿宋_GB2312" w:eastAsia="仿宋_GB2312" w:hAnsi="宋体" w:cs="Courier New" w:hint="eastAsia"/>
          <w:szCs w:val="32"/>
        </w:rPr>
        <w:t>辆、离退休干部服务用车</w:t>
      </w:r>
      <w:r w:rsidR="008555F6">
        <w:rPr>
          <w:rFonts w:ascii="仿宋_GB2312" w:eastAsia="仿宋_GB2312" w:hAnsi="宋体" w:cs="Courier New" w:hint="eastAsia"/>
          <w:szCs w:val="32"/>
        </w:rPr>
        <w:t>0</w:t>
      </w:r>
      <w:r>
        <w:rPr>
          <w:rFonts w:ascii="仿宋_GB2312" w:eastAsia="仿宋_GB2312" w:hAnsi="宋体" w:cs="Courier New" w:hint="eastAsia"/>
          <w:szCs w:val="32"/>
        </w:rPr>
        <w:t>辆、其他用车</w:t>
      </w:r>
      <w:r w:rsidR="008555F6">
        <w:rPr>
          <w:rFonts w:ascii="仿宋_GB2312" w:eastAsia="仿宋_GB2312" w:hAnsi="宋体" w:cs="Courier New" w:hint="eastAsia"/>
          <w:szCs w:val="32"/>
        </w:rPr>
        <w:t>1</w:t>
      </w:r>
      <w:r>
        <w:rPr>
          <w:rFonts w:ascii="仿宋_GB2312" w:eastAsia="仿宋_GB2312" w:hAnsi="宋体" w:cs="Courier New" w:hint="eastAsia"/>
          <w:szCs w:val="32"/>
        </w:rPr>
        <w:t xml:space="preserve"> 辆，其他用车主要是</w:t>
      </w:r>
      <w:r w:rsidR="008555F6">
        <w:rPr>
          <w:rFonts w:ascii="仿宋_GB2312" w:eastAsia="仿宋_GB2312" w:hAnsi="宋体" w:cs="Courier New" w:hint="eastAsia"/>
          <w:szCs w:val="32"/>
        </w:rPr>
        <w:t>公务用车</w:t>
      </w:r>
      <w:r>
        <w:rPr>
          <w:rFonts w:ascii="仿宋_GB2312" w:eastAsia="仿宋_GB2312" w:hAnsi="宋体" w:cs="Courier New" w:hint="eastAsia"/>
          <w:szCs w:val="32"/>
        </w:rPr>
        <w:t>；</w:t>
      </w:r>
      <w:r w:rsidR="00805920">
        <w:rPr>
          <w:rFonts w:ascii="仿宋_GB2312" w:eastAsia="仿宋_GB2312" w:hAnsi="宋体" w:cs="Courier New" w:hint="eastAsia"/>
          <w:szCs w:val="32"/>
        </w:rPr>
        <w:t>单位</w:t>
      </w:r>
      <w:r>
        <w:rPr>
          <w:rFonts w:ascii="仿宋_GB2312" w:eastAsia="仿宋_GB2312" w:hAnsi="宋体" w:cs="Courier New" w:hint="eastAsia"/>
          <w:szCs w:val="32"/>
        </w:rPr>
        <w:t>价值 100 万元（含）以上设备（不含车辆）</w:t>
      </w:r>
      <w:r w:rsidR="008555F6">
        <w:rPr>
          <w:rFonts w:ascii="仿宋_GB2312" w:eastAsia="仿宋_GB2312" w:hAnsi="宋体" w:cs="Courier New" w:hint="eastAsia"/>
          <w:szCs w:val="32"/>
        </w:rPr>
        <w:t>2</w:t>
      </w:r>
      <w:r>
        <w:rPr>
          <w:rFonts w:ascii="仿宋_GB2312" w:eastAsia="仿宋_GB2312" w:hAnsi="宋体" w:cs="Courier New" w:hint="eastAsia"/>
          <w:szCs w:val="32"/>
        </w:rPr>
        <w:t>台（套）。</w:t>
      </w:r>
    </w:p>
    <w:p w:rsidR="00604BFE" w:rsidRDefault="00604BFE">
      <w:pPr>
        <w:spacing w:line="580" w:lineRule="exact"/>
        <w:ind w:firstLineChars="200" w:firstLine="640"/>
        <w:rPr>
          <w:rFonts w:ascii="黑体" w:eastAsia="黑体" w:hAnsi="黑体"/>
          <w:szCs w:val="32"/>
        </w:rPr>
      </w:pPr>
    </w:p>
    <w:p w:rsidR="00953424" w:rsidRDefault="00953424">
      <w:pPr>
        <w:spacing w:line="580" w:lineRule="exact"/>
        <w:ind w:firstLineChars="200" w:firstLine="640"/>
        <w:rPr>
          <w:rFonts w:ascii="黑体" w:eastAsia="黑体" w:hAnsi="黑体"/>
          <w:szCs w:val="32"/>
        </w:rPr>
      </w:pPr>
      <w:r>
        <w:rPr>
          <w:rFonts w:ascii="黑体" w:eastAsia="黑体" w:hAnsi="黑体" w:hint="eastAsia"/>
          <w:szCs w:val="32"/>
        </w:rPr>
        <w:lastRenderedPageBreak/>
        <w:t>十一、预算绩效情况说明</w:t>
      </w:r>
    </w:p>
    <w:p w:rsidR="004D75D9" w:rsidRPr="00FB1097" w:rsidRDefault="004D75D9" w:rsidP="004D75D9">
      <w:pPr>
        <w:pStyle w:val="Char7"/>
        <w:spacing w:line="580" w:lineRule="exact"/>
        <w:ind w:firstLineChars="161" w:firstLine="515"/>
        <w:jc w:val="both"/>
        <w:rPr>
          <w:rFonts w:ascii="楷体_GB2312" w:eastAsia="楷体_GB2312"/>
          <w:bCs/>
          <w:kern w:val="0"/>
          <w:szCs w:val="32"/>
        </w:rPr>
      </w:pPr>
      <w:r w:rsidRPr="00FB1097">
        <w:rPr>
          <w:rFonts w:ascii="楷体_GB2312" w:eastAsia="楷体_GB2312" w:hint="eastAsia"/>
          <w:bCs/>
          <w:kern w:val="0"/>
          <w:szCs w:val="32"/>
        </w:rPr>
        <w:t>（一）预算绩效管理工作开展情况</w:t>
      </w:r>
    </w:p>
    <w:p w:rsidR="004D75D9" w:rsidRPr="00FB1097" w:rsidRDefault="004D75D9" w:rsidP="004D75D9">
      <w:pPr>
        <w:pStyle w:val="Char7"/>
        <w:spacing w:line="580" w:lineRule="exact"/>
        <w:ind w:firstLineChars="161" w:firstLine="515"/>
        <w:jc w:val="both"/>
        <w:rPr>
          <w:rFonts w:ascii="仿宋_GB2312" w:eastAsia="仿宋_GB2312"/>
          <w:color w:val="000000"/>
          <w:kern w:val="0"/>
          <w:szCs w:val="32"/>
        </w:rPr>
      </w:pPr>
      <w:r w:rsidRPr="00FB1097">
        <w:rPr>
          <w:rFonts w:ascii="仿宋_GB2312" w:eastAsia="仿宋_GB2312" w:hint="eastAsia"/>
          <w:kern w:val="0"/>
          <w:szCs w:val="32"/>
        </w:rPr>
        <w:t>根据预算绩效管理要求，</w:t>
      </w:r>
      <w:r>
        <w:rPr>
          <w:rFonts w:ascii="仿宋_GB2312" w:eastAsia="仿宋_GB2312" w:hint="eastAsia"/>
          <w:kern w:val="0"/>
          <w:szCs w:val="32"/>
        </w:rPr>
        <w:t>青岛科技创新园发展服务中心</w:t>
      </w:r>
      <w:r w:rsidRPr="00FB1097">
        <w:rPr>
          <w:rFonts w:ascii="仿宋_GB2312" w:eastAsia="仿宋_GB2312" w:hint="eastAsia"/>
          <w:kern w:val="0"/>
          <w:szCs w:val="32"/>
        </w:rPr>
        <w:t>组织对</w:t>
      </w:r>
      <w:r w:rsidR="00231047">
        <w:rPr>
          <w:rFonts w:ascii="仿宋_GB2312" w:eastAsia="仿宋_GB2312" w:hint="eastAsia"/>
          <w:kern w:val="0"/>
          <w:szCs w:val="32"/>
        </w:rPr>
        <w:t>2024</w:t>
      </w:r>
      <w:r w:rsidRPr="00FB1097">
        <w:rPr>
          <w:rFonts w:ascii="仿宋_GB2312" w:eastAsia="仿宋_GB2312" w:hint="eastAsia"/>
          <w:kern w:val="0"/>
          <w:szCs w:val="32"/>
        </w:rPr>
        <w:t>年度</w:t>
      </w:r>
      <w:r>
        <w:rPr>
          <w:rFonts w:ascii="仿宋_GB2312" w:eastAsia="仿宋_GB2312" w:hint="eastAsia"/>
          <w:kern w:val="0"/>
          <w:szCs w:val="32"/>
        </w:rPr>
        <w:t>区级</w:t>
      </w:r>
      <w:r w:rsidRPr="00FB1097">
        <w:rPr>
          <w:rFonts w:ascii="仿宋_GB2312" w:eastAsia="仿宋_GB2312" w:hint="eastAsia"/>
          <w:kern w:val="0"/>
          <w:szCs w:val="32"/>
        </w:rPr>
        <w:t>预算项目和中央对地方转移支付、省对地方转移支付</w:t>
      </w:r>
      <w:r>
        <w:rPr>
          <w:rFonts w:ascii="仿宋_GB2312" w:eastAsia="仿宋_GB2312" w:hint="eastAsia"/>
          <w:kern w:val="0"/>
          <w:szCs w:val="32"/>
        </w:rPr>
        <w:t>、市</w:t>
      </w:r>
      <w:r w:rsidRPr="00FB1097">
        <w:rPr>
          <w:rFonts w:ascii="仿宋_GB2312" w:eastAsia="仿宋_GB2312" w:hint="eastAsia"/>
          <w:kern w:val="0"/>
          <w:szCs w:val="32"/>
        </w:rPr>
        <w:t>对地方转移支付项目全面开展绩效自评，其中，</w:t>
      </w:r>
      <w:r>
        <w:rPr>
          <w:rFonts w:ascii="仿宋_GB2312" w:eastAsia="仿宋_GB2312" w:hint="eastAsia"/>
          <w:kern w:val="0"/>
          <w:szCs w:val="32"/>
        </w:rPr>
        <w:t>区级</w:t>
      </w:r>
      <w:r w:rsidRPr="00FB1097">
        <w:rPr>
          <w:rFonts w:ascii="仿宋_GB2312" w:eastAsia="仿宋_GB2312" w:hint="eastAsia"/>
          <w:kern w:val="0"/>
          <w:szCs w:val="32"/>
        </w:rPr>
        <w:t>预算项目</w:t>
      </w:r>
      <w:r>
        <w:rPr>
          <w:rFonts w:ascii="仿宋_GB2312" w:eastAsia="仿宋_GB2312" w:hint="eastAsia"/>
          <w:kern w:val="0"/>
          <w:szCs w:val="32"/>
        </w:rPr>
        <w:t>4</w:t>
      </w:r>
      <w:r w:rsidRPr="00FB1097">
        <w:rPr>
          <w:rFonts w:ascii="仿宋_GB2312" w:eastAsia="仿宋_GB2312" w:hint="eastAsia"/>
          <w:kern w:val="0"/>
          <w:szCs w:val="32"/>
        </w:rPr>
        <w:t>个，涉及预算资金</w:t>
      </w:r>
      <w:r>
        <w:rPr>
          <w:rFonts w:ascii="仿宋_GB2312" w:eastAsia="仿宋_GB2312" w:hint="eastAsia"/>
          <w:kern w:val="0"/>
          <w:szCs w:val="32"/>
        </w:rPr>
        <w:t>1900</w:t>
      </w:r>
      <w:r w:rsidRPr="00FB1097">
        <w:rPr>
          <w:rFonts w:ascii="仿宋_GB2312" w:eastAsia="仿宋_GB2312" w:hint="eastAsia"/>
          <w:kern w:val="0"/>
          <w:szCs w:val="32"/>
        </w:rPr>
        <w:t>万元，占</w:t>
      </w:r>
      <w:r w:rsidR="00805920">
        <w:rPr>
          <w:rFonts w:ascii="仿宋_GB2312" w:eastAsia="仿宋_GB2312" w:hint="eastAsia"/>
          <w:kern w:val="0"/>
          <w:szCs w:val="32"/>
        </w:rPr>
        <w:t>单位</w:t>
      </w:r>
      <w:r>
        <w:rPr>
          <w:rFonts w:ascii="仿宋_GB2312" w:eastAsia="仿宋_GB2312" w:hint="eastAsia"/>
          <w:kern w:val="0"/>
          <w:szCs w:val="32"/>
        </w:rPr>
        <w:t>区级</w:t>
      </w:r>
      <w:r w:rsidRPr="00FB1097">
        <w:rPr>
          <w:rFonts w:ascii="仿宋_GB2312" w:eastAsia="仿宋_GB2312" w:hint="eastAsia"/>
          <w:kern w:val="0"/>
          <w:szCs w:val="32"/>
        </w:rPr>
        <w:t>预算项目支出总额的</w:t>
      </w:r>
      <w:r>
        <w:rPr>
          <w:rFonts w:ascii="仿宋_GB2312" w:eastAsia="仿宋_GB2312" w:hint="eastAsia"/>
          <w:kern w:val="0"/>
          <w:szCs w:val="32"/>
        </w:rPr>
        <w:t>100</w:t>
      </w:r>
      <w:r w:rsidRPr="00FB1097">
        <w:rPr>
          <w:rFonts w:ascii="仿宋_GB2312" w:eastAsia="仿宋_GB2312" w:hint="eastAsia"/>
          <w:kern w:val="0"/>
          <w:szCs w:val="32"/>
        </w:rPr>
        <w:t>%；中央对地方转移支付项目</w:t>
      </w:r>
      <w:r>
        <w:rPr>
          <w:rFonts w:ascii="仿宋_GB2312" w:eastAsia="仿宋_GB2312" w:hint="eastAsia"/>
          <w:kern w:val="0"/>
          <w:szCs w:val="32"/>
        </w:rPr>
        <w:t>0</w:t>
      </w:r>
      <w:r w:rsidRPr="00FB1097">
        <w:rPr>
          <w:rFonts w:ascii="仿宋_GB2312" w:eastAsia="仿宋_GB2312" w:hint="eastAsia"/>
          <w:kern w:val="0"/>
          <w:szCs w:val="32"/>
        </w:rPr>
        <w:t>个，涉及预算资金</w:t>
      </w:r>
      <w:r>
        <w:rPr>
          <w:rFonts w:ascii="仿宋_GB2312" w:eastAsia="仿宋_GB2312" w:hint="eastAsia"/>
          <w:kern w:val="0"/>
          <w:szCs w:val="32"/>
        </w:rPr>
        <w:t>0</w:t>
      </w:r>
      <w:r w:rsidRPr="00FB1097">
        <w:rPr>
          <w:rFonts w:ascii="仿宋_GB2312" w:eastAsia="仿宋_GB2312" w:hint="eastAsia"/>
          <w:kern w:val="0"/>
          <w:szCs w:val="32"/>
        </w:rPr>
        <w:t>万元；</w:t>
      </w:r>
      <w:r w:rsidRPr="00FB1097">
        <w:rPr>
          <w:rFonts w:ascii="仿宋_GB2312" w:eastAsia="仿宋_GB2312" w:hint="eastAsia"/>
          <w:color w:val="000000"/>
          <w:kern w:val="0"/>
          <w:szCs w:val="32"/>
        </w:rPr>
        <w:t>省对地方转移支付项目</w:t>
      </w:r>
      <w:r>
        <w:rPr>
          <w:rFonts w:ascii="仿宋_GB2312" w:eastAsia="仿宋_GB2312" w:hint="eastAsia"/>
          <w:color w:val="000000"/>
          <w:kern w:val="0"/>
          <w:szCs w:val="32"/>
        </w:rPr>
        <w:t>0</w:t>
      </w:r>
      <w:r w:rsidRPr="00FB1097">
        <w:rPr>
          <w:rFonts w:ascii="仿宋_GB2312" w:eastAsia="仿宋_GB2312" w:hint="eastAsia"/>
          <w:color w:val="000000"/>
          <w:kern w:val="0"/>
          <w:szCs w:val="32"/>
        </w:rPr>
        <w:t>个，涉及预算资金</w:t>
      </w:r>
      <w:r>
        <w:rPr>
          <w:rFonts w:ascii="仿宋_GB2312" w:eastAsia="仿宋_GB2312" w:hint="eastAsia"/>
          <w:color w:val="000000"/>
          <w:kern w:val="0"/>
          <w:szCs w:val="32"/>
        </w:rPr>
        <w:t>0</w:t>
      </w:r>
      <w:r w:rsidRPr="00FB1097">
        <w:rPr>
          <w:rFonts w:ascii="仿宋_GB2312" w:eastAsia="仿宋_GB2312" w:hint="eastAsia"/>
          <w:color w:val="000000"/>
          <w:kern w:val="0"/>
          <w:szCs w:val="32"/>
        </w:rPr>
        <w:t>万元</w:t>
      </w:r>
      <w:r w:rsidRPr="00FB1097">
        <w:rPr>
          <w:rFonts w:ascii="仿宋_GB2312" w:eastAsia="仿宋_GB2312" w:hint="eastAsia"/>
          <w:kern w:val="0"/>
          <w:szCs w:val="32"/>
        </w:rPr>
        <w:t>；</w:t>
      </w:r>
      <w:r>
        <w:rPr>
          <w:rFonts w:ascii="仿宋_GB2312" w:eastAsia="仿宋_GB2312" w:hint="eastAsia"/>
          <w:kern w:val="0"/>
          <w:szCs w:val="32"/>
        </w:rPr>
        <w:t>市</w:t>
      </w:r>
      <w:r w:rsidRPr="00FB1097">
        <w:rPr>
          <w:rFonts w:ascii="仿宋_GB2312" w:eastAsia="仿宋_GB2312" w:hint="eastAsia"/>
          <w:kern w:val="0"/>
          <w:szCs w:val="32"/>
        </w:rPr>
        <w:t>对地方转移支付项目</w:t>
      </w:r>
      <w:r>
        <w:rPr>
          <w:rFonts w:ascii="仿宋_GB2312" w:eastAsia="仿宋_GB2312" w:hint="eastAsia"/>
          <w:kern w:val="0"/>
          <w:szCs w:val="32"/>
        </w:rPr>
        <w:t>0</w:t>
      </w:r>
      <w:r w:rsidRPr="00FB1097">
        <w:rPr>
          <w:rFonts w:ascii="仿宋_GB2312" w:eastAsia="仿宋_GB2312" w:hint="eastAsia"/>
          <w:kern w:val="0"/>
          <w:szCs w:val="32"/>
        </w:rPr>
        <w:t>个，涉及预算资金</w:t>
      </w:r>
      <w:r>
        <w:rPr>
          <w:rFonts w:ascii="仿宋_GB2312" w:eastAsia="仿宋_GB2312" w:hint="eastAsia"/>
          <w:kern w:val="0"/>
          <w:szCs w:val="32"/>
        </w:rPr>
        <w:t>0</w:t>
      </w:r>
      <w:r w:rsidRPr="00FB1097">
        <w:rPr>
          <w:rFonts w:ascii="仿宋_GB2312" w:eastAsia="仿宋_GB2312" w:hint="eastAsia"/>
          <w:kern w:val="0"/>
          <w:szCs w:val="32"/>
        </w:rPr>
        <w:t>万元</w:t>
      </w:r>
      <w:r w:rsidRPr="00FB1097">
        <w:rPr>
          <w:rFonts w:ascii="仿宋_GB2312" w:eastAsia="仿宋_GB2312" w:hint="eastAsia"/>
          <w:color w:val="000000"/>
          <w:kern w:val="0"/>
          <w:szCs w:val="32"/>
        </w:rPr>
        <w:t>。</w:t>
      </w:r>
    </w:p>
    <w:p w:rsidR="004D75D9" w:rsidRPr="00FB1097" w:rsidRDefault="004D75D9" w:rsidP="004D75D9">
      <w:pPr>
        <w:spacing w:line="580" w:lineRule="exact"/>
        <w:ind w:firstLineChars="200" w:firstLine="640"/>
        <w:rPr>
          <w:rFonts w:ascii="楷体_GB2312" w:eastAsia="楷体_GB2312"/>
          <w:bCs/>
          <w:kern w:val="0"/>
          <w:szCs w:val="32"/>
        </w:rPr>
      </w:pPr>
      <w:r w:rsidRPr="00FB1097">
        <w:rPr>
          <w:rFonts w:ascii="楷体_GB2312" w:eastAsia="楷体_GB2312" w:hint="eastAsia"/>
          <w:bCs/>
          <w:kern w:val="0"/>
          <w:szCs w:val="32"/>
        </w:rPr>
        <w:t>（二）</w:t>
      </w:r>
      <w:r>
        <w:rPr>
          <w:rFonts w:ascii="楷体_GB2312" w:eastAsia="楷体_GB2312" w:hint="eastAsia"/>
          <w:bCs/>
          <w:kern w:val="0"/>
          <w:szCs w:val="32"/>
        </w:rPr>
        <w:t>区级</w:t>
      </w:r>
      <w:r w:rsidRPr="00FB1097">
        <w:rPr>
          <w:rFonts w:ascii="楷体_GB2312" w:eastAsia="楷体_GB2312" w:hint="eastAsia"/>
          <w:bCs/>
          <w:kern w:val="0"/>
          <w:szCs w:val="32"/>
        </w:rPr>
        <w:t>预算项目绩效自评结果</w:t>
      </w:r>
    </w:p>
    <w:p w:rsidR="004D75D9" w:rsidRPr="00FB1097" w:rsidRDefault="004D75D9" w:rsidP="004D75D9">
      <w:pPr>
        <w:spacing w:line="580" w:lineRule="exact"/>
        <w:ind w:firstLineChars="200" w:firstLine="640"/>
        <w:rPr>
          <w:rFonts w:ascii="仿宋_GB2312" w:eastAsia="仿宋_GB2312" w:cs="仿宋_GB2312"/>
          <w:szCs w:val="32"/>
        </w:rPr>
      </w:pPr>
      <w:r>
        <w:rPr>
          <w:rFonts w:ascii="仿宋_GB2312" w:eastAsia="仿宋_GB2312" w:hint="eastAsia"/>
          <w:szCs w:val="32"/>
        </w:rPr>
        <w:t>青岛科技创新园发展服务中心</w:t>
      </w:r>
      <w:r w:rsidR="00604BFE">
        <w:rPr>
          <w:rFonts w:ascii="仿宋_GB2312" w:eastAsia="仿宋_GB2312" w:hint="eastAsia"/>
          <w:szCs w:val="32"/>
        </w:rPr>
        <w:t>2024</w:t>
      </w:r>
      <w:r w:rsidRPr="00FB1097">
        <w:rPr>
          <w:rFonts w:ascii="仿宋_GB2312" w:eastAsia="仿宋_GB2312" w:hint="eastAsia"/>
          <w:szCs w:val="32"/>
        </w:rPr>
        <w:t>年度</w:t>
      </w:r>
      <w:r>
        <w:rPr>
          <w:rFonts w:ascii="仿宋_GB2312" w:eastAsia="仿宋_GB2312" w:hint="eastAsia"/>
          <w:szCs w:val="32"/>
        </w:rPr>
        <w:t>区级</w:t>
      </w:r>
      <w:r w:rsidRPr="00FB1097">
        <w:rPr>
          <w:rFonts w:ascii="仿宋_GB2312" w:eastAsia="仿宋_GB2312" w:hint="eastAsia"/>
          <w:szCs w:val="32"/>
        </w:rPr>
        <w:t>预算绩效自评的</w:t>
      </w:r>
      <w:r>
        <w:rPr>
          <w:rFonts w:ascii="仿宋_GB2312" w:eastAsia="仿宋_GB2312" w:hint="eastAsia"/>
          <w:szCs w:val="32"/>
        </w:rPr>
        <w:t>4</w:t>
      </w:r>
      <w:r w:rsidRPr="00FB1097">
        <w:rPr>
          <w:rFonts w:ascii="仿宋_GB2312" w:eastAsia="仿宋_GB2312" w:hint="eastAsia"/>
          <w:szCs w:val="32"/>
        </w:rPr>
        <w:t>个项目中，</w:t>
      </w:r>
      <w:r>
        <w:rPr>
          <w:rFonts w:ascii="仿宋_GB2312" w:eastAsia="仿宋_GB2312" w:hint="eastAsia"/>
          <w:szCs w:val="32"/>
        </w:rPr>
        <w:t>3</w:t>
      </w:r>
      <w:r w:rsidRPr="00FB1097">
        <w:rPr>
          <w:rFonts w:ascii="仿宋_GB2312" w:eastAsia="仿宋_GB2312" w:hint="eastAsia"/>
          <w:szCs w:val="32"/>
        </w:rPr>
        <w:t>个项目自评等级为优，</w:t>
      </w:r>
      <w:r>
        <w:rPr>
          <w:rFonts w:ascii="仿宋_GB2312" w:eastAsia="仿宋_GB2312" w:hint="eastAsia"/>
          <w:szCs w:val="32"/>
        </w:rPr>
        <w:t>1</w:t>
      </w:r>
      <w:r w:rsidRPr="00FB1097">
        <w:rPr>
          <w:rFonts w:ascii="仿宋_GB2312" w:eastAsia="仿宋_GB2312" w:hint="eastAsia"/>
          <w:szCs w:val="32"/>
        </w:rPr>
        <w:t>个项目自评等级为良，</w:t>
      </w:r>
      <w:r>
        <w:rPr>
          <w:rFonts w:ascii="仿宋_GB2312" w:eastAsia="仿宋_GB2312" w:hint="eastAsia"/>
          <w:szCs w:val="32"/>
        </w:rPr>
        <w:t>0</w:t>
      </w:r>
      <w:r w:rsidRPr="00FB1097">
        <w:rPr>
          <w:rFonts w:ascii="仿宋_GB2312" w:eastAsia="仿宋_GB2312" w:hint="eastAsia"/>
          <w:szCs w:val="32"/>
        </w:rPr>
        <w:t>个项目自评等级为中，</w:t>
      </w:r>
      <w:r>
        <w:rPr>
          <w:rFonts w:ascii="仿宋_GB2312" w:eastAsia="仿宋_GB2312" w:hint="eastAsia"/>
          <w:szCs w:val="32"/>
        </w:rPr>
        <w:t>0</w:t>
      </w:r>
      <w:r w:rsidRPr="00FB1097">
        <w:rPr>
          <w:rFonts w:ascii="仿宋_GB2312" w:eastAsia="仿宋_GB2312" w:hint="eastAsia"/>
          <w:szCs w:val="32"/>
        </w:rPr>
        <w:t>个项目自评等级为差。</w:t>
      </w:r>
      <w:r w:rsidRPr="00FB1097">
        <w:rPr>
          <w:rFonts w:ascii="仿宋_GB2312" w:eastAsia="仿宋_GB2312" w:cs="仿宋_GB2312" w:hint="eastAsia"/>
          <w:szCs w:val="32"/>
        </w:rPr>
        <w:t>从自评情况看，项目支出绩效管理的重视程度进一步提升，大部分项目有序开</w:t>
      </w:r>
      <w:r>
        <w:rPr>
          <w:rFonts w:ascii="仿宋_GB2312" w:eastAsia="仿宋_GB2312" w:cs="仿宋_GB2312" w:hint="eastAsia"/>
          <w:szCs w:val="32"/>
        </w:rPr>
        <w:t>展，执行和完成情况较好，资金使用比较规范，。</w:t>
      </w:r>
    </w:p>
    <w:p w:rsidR="004D75D9"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本次</w:t>
      </w:r>
      <w:r w:rsidRPr="00CA7A21">
        <w:rPr>
          <w:rFonts w:ascii="仿宋_GB2312" w:eastAsia="仿宋_GB2312"/>
          <w:szCs w:val="32"/>
        </w:rPr>
        <w:t>公开</w:t>
      </w:r>
      <w:r>
        <w:rPr>
          <w:rFonts w:ascii="仿宋_GB2312" w:eastAsia="仿宋_GB2312" w:hint="eastAsia"/>
          <w:szCs w:val="32"/>
        </w:rPr>
        <w:t>内容</w:t>
      </w:r>
      <w:r w:rsidRPr="00CA7A21">
        <w:rPr>
          <w:rFonts w:ascii="仿宋_GB2312" w:eastAsia="仿宋_GB2312"/>
          <w:szCs w:val="32"/>
        </w:rPr>
        <w:t>包含</w:t>
      </w:r>
      <w:r w:rsidR="00604BFE">
        <w:rPr>
          <w:rFonts w:ascii="仿宋_GB2312" w:eastAsia="仿宋_GB2312" w:hint="eastAsia"/>
          <w:szCs w:val="32"/>
        </w:rPr>
        <w:t>2024</w:t>
      </w:r>
      <w:r w:rsidRPr="00CA7A21">
        <w:rPr>
          <w:rFonts w:ascii="仿宋_GB2312" w:eastAsia="仿宋_GB2312" w:hint="eastAsia"/>
          <w:szCs w:val="32"/>
        </w:rPr>
        <w:t>年度所有预算项目支出绩效自评结果，以及“</w:t>
      </w:r>
      <w:r>
        <w:rPr>
          <w:rFonts w:ascii="仿宋_GB2312" w:eastAsia="仿宋_GB2312" w:hint="eastAsia"/>
          <w:szCs w:val="32"/>
        </w:rPr>
        <w:t>园区道路修整</w:t>
      </w:r>
      <w:r w:rsidRPr="00CA7A21">
        <w:rPr>
          <w:rFonts w:ascii="仿宋_GB2312" w:eastAsia="仿宋_GB2312" w:hint="eastAsia"/>
          <w:szCs w:val="32"/>
        </w:rPr>
        <w:t>”等</w:t>
      </w:r>
      <w:r>
        <w:rPr>
          <w:rFonts w:ascii="仿宋_GB2312" w:eastAsia="仿宋_GB2312" w:hint="eastAsia"/>
          <w:szCs w:val="32"/>
        </w:rPr>
        <w:t>10</w:t>
      </w:r>
      <w:r w:rsidRPr="00CA7A21">
        <w:rPr>
          <w:rFonts w:ascii="仿宋_GB2312" w:eastAsia="仿宋_GB2312" w:hint="eastAsia"/>
          <w:szCs w:val="32"/>
        </w:rPr>
        <w:t>个项目的绩效自评表。</w:t>
      </w:r>
    </w:p>
    <w:p w:rsidR="004D75D9" w:rsidRDefault="004D75D9" w:rsidP="004D75D9">
      <w:pPr>
        <w:spacing w:line="560" w:lineRule="exact"/>
        <w:ind w:firstLineChars="200" w:firstLine="640"/>
        <w:rPr>
          <w:rFonts w:ascii="仿宋_GB2312" w:eastAsia="仿宋_GB2312"/>
          <w:szCs w:val="32"/>
        </w:rPr>
      </w:pPr>
      <w:r>
        <w:rPr>
          <w:rFonts w:ascii="仿宋_GB2312" w:eastAsia="仿宋_GB2312" w:hint="eastAsia"/>
          <w:szCs w:val="32"/>
        </w:rPr>
        <w:t>1.园区道路修整</w:t>
      </w:r>
      <w:r w:rsidRPr="00CA7A21">
        <w:rPr>
          <w:rFonts w:ascii="仿宋_GB2312" w:eastAsia="仿宋_GB2312" w:hint="eastAsia"/>
          <w:szCs w:val="32"/>
        </w:rPr>
        <w:t>项目绩效自评综述：根据年初设定的绩效目标，项目自评得分为</w:t>
      </w:r>
      <w:r>
        <w:rPr>
          <w:rFonts w:ascii="仿宋_GB2312" w:eastAsia="仿宋_GB2312" w:hint="eastAsia"/>
          <w:szCs w:val="32"/>
        </w:rPr>
        <w:t>100</w:t>
      </w:r>
      <w:r w:rsidRPr="00CA7A21">
        <w:rPr>
          <w:rFonts w:ascii="仿宋_GB2312" w:eastAsia="仿宋_GB2312" w:hint="eastAsia"/>
          <w:szCs w:val="32"/>
        </w:rPr>
        <w:t>分。全年预算数为</w:t>
      </w:r>
      <w:r>
        <w:rPr>
          <w:rFonts w:ascii="仿宋_GB2312" w:eastAsia="仿宋_GB2312" w:hint="eastAsia"/>
          <w:szCs w:val="32"/>
        </w:rPr>
        <w:t>862</w:t>
      </w:r>
      <w:r w:rsidRPr="00CA7A21">
        <w:rPr>
          <w:rFonts w:ascii="仿宋_GB2312" w:eastAsia="仿宋_GB2312" w:hint="eastAsia"/>
          <w:szCs w:val="32"/>
        </w:rPr>
        <w:t>万元，执行数为</w:t>
      </w:r>
      <w:r>
        <w:rPr>
          <w:rFonts w:ascii="仿宋_GB2312" w:eastAsia="仿宋_GB2312" w:hint="eastAsia"/>
          <w:szCs w:val="32"/>
        </w:rPr>
        <w:t>862</w:t>
      </w:r>
      <w:r w:rsidRPr="00CA7A21">
        <w:rPr>
          <w:rFonts w:ascii="仿宋_GB2312" w:eastAsia="仿宋_GB2312" w:hint="eastAsia"/>
          <w:szCs w:val="32"/>
        </w:rPr>
        <w:t>万元，完成预算的</w:t>
      </w:r>
      <w:r>
        <w:rPr>
          <w:rFonts w:ascii="仿宋_GB2312" w:eastAsia="仿宋_GB2312" w:hint="eastAsia"/>
          <w:szCs w:val="32"/>
        </w:rPr>
        <w:t>100</w:t>
      </w:r>
      <w:r w:rsidRPr="00CA7A21">
        <w:rPr>
          <w:rFonts w:ascii="仿宋_GB2312" w:eastAsia="仿宋_GB2312" w:hint="eastAsia"/>
          <w:szCs w:val="32"/>
        </w:rPr>
        <w:t>%。</w:t>
      </w:r>
    </w:p>
    <w:p w:rsidR="004D75D9"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项目绩效目标完成情况：一是</w:t>
      </w:r>
      <w:r>
        <w:rPr>
          <w:rFonts w:ascii="仿宋_GB2312" w:eastAsia="仿宋_GB2312" w:hint="eastAsia"/>
          <w:szCs w:val="32"/>
        </w:rPr>
        <w:t>道路铺设完成</w:t>
      </w:r>
      <w:r w:rsidRPr="00CA7A21">
        <w:rPr>
          <w:rFonts w:ascii="仿宋_GB2312" w:eastAsia="仿宋_GB2312" w:hint="eastAsia"/>
          <w:szCs w:val="32"/>
        </w:rPr>
        <w:t>；二是</w:t>
      </w:r>
      <w:r>
        <w:rPr>
          <w:rFonts w:ascii="仿宋_GB2312" w:eastAsia="仿宋_GB2312" w:hint="eastAsia"/>
          <w:szCs w:val="32"/>
        </w:rPr>
        <w:t>通过履约验收</w:t>
      </w:r>
      <w:r w:rsidRPr="00CA7A21">
        <w:rPr>
          <w:rFonts w:ascii="仿宋_GB2312" w:eastAsia="仿宋_GB2312" w:hint="eastAsia"/>
          <w:szCs w:val="32"/>
        </w:rPr>
        <w:t>；三是</w:t>
      </w:r>
      <w:r>
        <w:rPr>
          <w:rFonts w:ascii="仿宋_GB2312" w:eastAsia="仿宋_GB2312" w:hint="eastAsia"/>
          <w:szCs w:val="32"/>
        </w:rPr>
        <w:t>资金按时拨付</w:t>
      </w:r>
      <w:r w:rsidRPr="00CA7A21">
        <w:rPr>
          <w:rFonts w:ascii="仿宋_GB2312" w:eastAsia="仿宋_GB2312" w:hint="eastAsia"/>
          <w:szCs w:val="32"/>
        </w:rPr>
        <w:t>。</w:t>
      </w:r>
      <w:r>
        <w:rPr>
          <w:rFonts w:ascii="仿宋_GB2312" w:eastAsia="仿宋_GB2312" w:hint="eastAsia"/>
          <w:szCs w:val="32"/>
        </w:rPr>
        <w:t>无</w:t>
      </w:r>
      <w:r w:rsidRPr="00CA7A21">
        <w:rPr>
          <w:rFonts w:ascii="仿宋_GB2312" w:eastAsia="仿宋_GB2312" w:hint="eastAsia"/>
          <w:szCs w:val="32"/>
        </w:rPr>
        <w:t>发现的主要问题</w:t>
      </w:r>
      <w:r>
        <w:rPr>
          <w:rFonts w:ascii="仿宋_GB2312" w:eastAsia="仿宋_GB2312" w:hint="eastAsia"/>
          <w:szCs w:val="32"/>
        </w:rPr>
        <w:t>。</w:t>
      </w:r>
    </w:p>
    <w:p w:rsidR="004D75D9"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lastRenderedPageBreak/>
        <w:t>2.</w:t>
      </w:r>
      <w:r>
        <w:rPr>
          <w:rFonts w:ascii="仿宋_GB2312" w:eastAsia="仿宋_GB2312" w:hint="eastAsia"/>
          <w:szCs w:val="32"/>
        </w:rPr>
        <w:t>园区绿化补植</w:t>
      </w:r>
      <w:r w:rsidRPr="00CA7A21">
        <w:rPr>
          <w:rFonts w:ascii="仿宋_GB2312" w:eastAsia="仿宋_GB2312" w:hint="eastAsia"/>
          <w:szCs w:val="32"/>
        </w:rPr>
        <w:t>项目绩效自评综述：根据年初设定的绩效目标，项目自评得分为</w:t>
      </w:r>
      <w:r>
        <w:rPr>
          <w:rFonts w:ascii="仿宋_GB2312" w:eastAsia="仿宋_GB2312" w:hint="eastAsia"/>
          <w:szCs w:val="32"/>
        </w:rPr>
        <w:t>100分。全年预算数322</w:t>
      </w:r>
      <w:r w:rsidRPr="00CA7A21">
        <w:rPr>
          <w:rFonts w:ascii="仿宋_GB2312" w:eastAsia="仿宋_GB2312" w:hint="eastAsia"/>
          <w:szCs w:val="32"/>
        </w:rPr>
        <w:t>万元，执行数为</w:t>
      </w:r>
      <w:r>
        <w:rPr>
          <w:rFonts w:ascii="仿宋_GB2312" w:eastAsia="仿宋_GB2312" w:hint="eastAsia"/>
          <w:szCs w:val="32"/>
        </w:rPr>
        <w:t>322</w:t>
      </w:r>
      <w:r w:rsidRPr="00CA7A21">
        <w:rPr>
          <w:rFonts w:ascii="仿宋_GB2312" w:eastAsia="仿宋_GB2312" w:hint="eastAsia"/>
          <w:szCs w:val="32"/>
        </w:rPr>
        <w:t>万元，完成预算的</w:t>
      </w:r>
      <w:r>
        <w:rPr>
          <w:rFonts w:ascii="仿宋_GB2312" w:eastAsia="仿宋_GB2312" w:hint="eastAsia"/>
          <w:szCs w:val="32"/>
        </w:rPr>
        <w:t>100</w:t>
      </w:r>
      <w:r w:rsidRPr="00CA7A21">
        <w:rPr>
          <w:rFonts w:ascii="仿宋_GB2312" w:eastAsia="仿宋_GB2312" w:hint="eastAsia"/>
          <w:szCs w:val="32"/>
        </w:rPr>
        <w:t>%。</w:t>
      </w:r>
    </w:p>
    <w:p w:rsidR="004D75D9" w:rsidRPr="00214496"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项目绩效目标完成情况：一是</w:t>
      </w:r>
      <w:r>
        <w:rPr>
          <w:rFonts w:ascii="仿宋_GB2312" w:eastAsia="仿宋_GB2312" w:hint="eastAsia"/>
          <w:szCs w:val="32"/>
        </w:rPr>
        <w:t>绿化补植完成</w:t>
      </w:r>
      <w:r w:rsidRPr="00CA7A21">
        <w:rPr>
          <w:rFonts w:ascii="仿宋_GB2312" w:eastAsia="仿宋_GB2312" w:hint="eastAsia"/>
          <w:szCs w:val="32"/>
        </w:rPr>
        <w:t>；二是</w:t>
      </w:r>
      <w:r>
        <w:rPr>
          <w:rFonts w:ascii="仿宋_GB2312" w:eastAsia="仿宋_GB2312" w:hint="eastAsia"/>
          <w:szCs w:val="32"/>
        </w:rPr>
        <w:t>通过履约验收</w:t>
      </w:r>
      <w:r w:rsidRPr="00CA7A21">
        <w:rPr>
          <w:rFonts w:ascii="仿宋_GB2312" w:eastAsia="仿宋_GB2312" w:hint="eastAsia"/>
          <w:szCs w:val="32"/>
        </w:rPr>
        <w:t>；三是</w:t>
      </w:r>
      <w:r>
        <w:rPr>
          <w:rFonts w:ascii="仿宋_GB2312" w:eastAsia="仿宋_GB2312" w:hint="eastAsia"/>
          <w:szCs w:val="32"/>
        </w:rPr>
        <w:t>资金按时拨付</w:t>
      </w:r>
      <w:r w:rsidRPr="00CA7A21">
        <w:rPr>
          <w:rFonts w:ascii="仿宋_GB2312" w:eastAsia="仿宋_GB2312" w:hint="eastAsia"/>
          <w:szCs w:val="32"/>
        </w:rPr>
        <w:t>。</w:t>
      </w:r>
      <w:r>
        <w:rPr>
          <w:rFonts w:ascii="仿宋_GB2312" w:eastAsia="仿宋_GB2312" w:hint="eastAsia"/>
          <w:szCs w:val="32"/>
        </w:rPr>
        <w:t>无</w:t>
      </w:r>
      <w:r w:rsidRPr="00CA7A21">
        <w:rPr>
          <w:rFonts w:ascii="仿宋_GB2312" w:eastAsia="仿宋_GB2312" w:hint="eastAsia"/>
          <w:szCs w:val="32"/>
        </w:rPr>
        <w:t>发现的主要问题</w:t>
      </w:r>
      <w:r>
        <w:rPr>
          <w:rFonts w:ascii="仿宋_GB2312" w:eastAsia="仿宋_GB2312" w:hint="eastAsia"/>
          <w:szCs w:val="32"/>
        </w:rPr>
        <w:t>。</w:t>
      </w:r>
    </w:p>
    <w:p w:rsidR="004D75D9"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3.</w:t>
      </w:r>
      <w:r>
        <w:rPr>
          <w:rFonts w:ascii="仿宋_GB2312" w:eastAsia="仿宋_GB2312" w:hint="eastAsia"/>
          <w:szCs w:val="32"/>
        </w:rPr>
        <w:t>园区广告设施建设</w:t>
      </w:r>
      <w:r w:rsidRPr="00CA7A21">
        <w:rPr>
          <w:rFonts w:ascii="仿宋_GB2312" w:eastAsia="仿宋_GB2312" w:hint="eastAsia"/>
          <w:szCs w:val="32"/>
        </w:rPr>
        <w:t>项目绩效自评综述：根据年初设定的绩效目标，项目自评得分为</w:t>
      </w:r>
      <w:r>
        <w:rPr>
          <w:rFonts w:ascii="仿宋_GB2312" w:eastAsia="仿宋_GB2312" w:hint="eastAsia"/>
          <w:szCs w:val="32"/>
        </w:rPr>
        <w:t>100分。全年预算数246</w:t>
      </w:r>
      <w:r w:rsidRPr="00CA7A21">
        <w:rPr>
          <w:rFonts w:ascii="仿宋_GB2312" w:eastAsia="仿宋_GB2312" w:hint="eastAsia"/>
          <w:szCs w:val="32"/>
        </w:rPr>
        <w:t>万元，执行数为</w:t>
      </w:r>
      <w:r>
        <w:rPr>
          <w:rFonts w:ascii="仿宋_GB2312" w:eastAsia="仿宋_GB2312" w:hint="eastAsia"/>
          <w:szCs w:val="32"/>
        </w:rPr>
        <w:t>246</w:t>
      </w:r>
      <w:r w:rsidRPr="00CA7A21">
        <w:rPr>
          <w:rFonts w:ascii="仿宋_GB2312" w:eastAsia="仿宋_GB2312" w:hint="eastAsia"/>
          <w:szCs w:val="32"/>
        </w:rPr>
        <w:t>万元，完成预算的</w:t>
      </w:r>
      <w:r>
        <w:rPr>
          <w:rFonts w:ascii="仿宋_GB2312" w:eastAsia="仿宋_GB2312" w:hint="eastAsia"/>
          <w:szCs w:val="32"/>
        </w:rPr>
        <w:t>100</w:t>
      </w:r>
      <w:r w:rsidRPr="00CA7A21">
        <w:rPr>
          <w:rFonts w:ascii="仿宋_GB2312" w:eastAsia="仿宋_GB2312" w:hint="eastAsia"/>
          <w:szCs w:val="32"/>
        </w:rPr>
        <w:t>%。</w:t>
      </w:r>
    </w:p>
    <w:p w:rsidR="004D75D9" w:rsidRPr="00CA7A21"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项目绩效目标完成情况：一是</w:t>
      </w:r>
      <w:r>
        <w:rPr>
          <w:rFonts w:ascii="仿宋_GB2312" w:eastAsia="仿宋_GB2312" w:hint="eastAsia"/>
          <w:szCs w:val="32"/>
        </w:rPr>
        <w:t>园区设施建设完成</w:t>
      </w:r>
      <w:r w:rsidRPr="00CA7A21">
        <w:rPr>
          <w:rFonts w:ascii="仿宋_GB2312" w:eastAsia="仿宋_GB2312" w:hint="eastAsia"/>
          <w:szCs w:val="32"/>
        </w:rPr>
        <w:t>；二是</w:t>
      </w:r>
      <w:r>
        <w:rPr>
          <w:rFonts w:ascii="仿宋_GB2312" w:eastAsia="仿宋_GB2312" w:hint="eastAsia"/>
          <w:szCs w:val="32"/>
        </w:rPr>
        <w:t>通过履约验收</w:t>
      </w:r>
      <w:r w:rsidRPr="00CA7A21">
        <w:rPr>
          <w:rFonts w:ascii="仿宋_GB2312" w:eastAsia="仿宋_GB2312" w:hint="eastAsia"/>
          <w:szCs w:val="32"/>
        </w:rPr>
        <w:t>；三是</w:t>
      </w:r>
      <w:r>
        <w:rPr>
          <w:rFonts w:ascii="仿宋_GB2312" w:eastAsia="仿宋_GB2312" w:hint="eastAsia"/>
          <w:szCs w:val="32"/>
        </w:rPr>
        <w:t>资金按时拨付</w:t>
      </w:r>
      <w:r w:rsidRPr="00CA7A21">
        <w:rPr>
          <w:rFonts w:ascii="仿宋_GB2312" w:eastAsia="仿宋_GB2312" w:hint="eastAsia"/>
          <w:szCs w:val="32"/>
        </w:rPr>
        <w:t>。</w:t>
      </w:r>
      <w:r>
        <w:rPr>
          <w:rFonts w:ascii="仿宋_GB2312" w:eastAsia="仿宋_GB2312" w:hint="eastAsia"/>
          <w:szCs w:val="32"/>
        </w:rPr>
        <w:t>无</w:t>
      </w:r>
      <w:r w:rsidRPr="00CA7A21">
        <w:rPr>
          <w:rFonts w:ascii="仿宋_GB2312" w:eastAsia="仿宋_GB2312" w:hint="eastAsia"/>
          <w:szCs w:val="32"/>
        </w:rPr>
        <w:t>发现的主要问题</w:t>
      </w:r>
      <w:r>
        <w:rPr>
          <w:rFonts w:ascii="仿宋_GB2312" w:eastAsia="仿宋_GB2312" w:hint="eastAsia"/>
          <w:szCs w:val="32"/>
        </w:rPr>
        <w:t>。</w:t>
      </w:r>
    </w:p>
    <w:p w:rsidR="004D75D9"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4.</w:t>
      </w:r>
      <w:r>
        <w:rPr>
          <w:rFonts w:ascii="仿宋_GB2312" w:eastAsia="仿宋_GB2312" w:hint="eastAsia"/>
          <w:szCs w:val="32"/>
        </w:rPr>
        <w:t>园区垃圾清运及污水综合处理</w:t>
      </w:r>
      <w:r w:rsidRPr="00CA7A21">
        <w:rPr>
          <w:rFonts w:ascii="仿宋_GB2312" w:eastAsia="仿宋_GB2312" w:hint="eastAsia"/>
          <w:szCs w:val="32"/>
        </w:rPr>
        <w:t>项目绩效自评综述：根据年初设定的绩效目标，项目自评得分为</w:t>
      </w:r>
      <w:r>
        <w:rPr>
          <w:rFonts w:ascii="仿宋_GB2312" w:eastAsia="仿宋_GB2312" w:hint="eastAsia"/>
          <w:szCs w:val="32"/>
        </w:rPr>
        <w:t>100分。全年预算数470</w:t>
      </w:r>
      <w:r w:rsidRPr="00CA7A21">
        <w:rPr>
          <w:rFonts w:ascii="仿宋_GB2312" w:eastAsia="仿宋_GB2312" w:hint="eastAsia"/>
          <w:szCs w:val="32"/>
        </w:rPr>
        <w:t>万元，执行数为</w:t>
      </w:r>
      <w:r>
        <w:rPr>
          <w:rFonts w:ascii="仿宋_GB2312" w:eastAsia="仿宋_GB2312" w:hint="eastAsia"/>
          <w:szCs w:val="32"/>
        </w:rPr>
        <w:t>470</w:t>
      </w:r>
      <w:r w:rsidRPr="00CA7A21">
        <w:rPr>
          <w:rFonts w:ascii="仿宋_GB2312" w:eastAsia="仿宋_GB2312" w:hint="eastAsia"/>
          <w:szCs w:val="32"/>
        </w:rPr>
        <w:t>万元，完成预算的</w:t>
      </w:r>
      <w:r>
        <w:rPr>
          <w:rFonts w:ascii="仿宋_GB2312" w:eastAsia="仿宋_GB2312" w:hint="eastAsia"/>
          <w:szCs w:val="32"/>
        </w:rPr>
        <w:t>100</w:t>
      </w:r>
      <w:r w:rsidRPr="00CA7A21">
        <w:rPr>
          <w:rFonts w:ascii="仿宋_GB2312" w:eastAsia="仿宋_GB2312" w:hint="eastAsia"/>
          <w:szCs w:val="32"/>
        </w:rPr>
        <w:t>%。</w:t>
      </w:r>
    </w:p>
    <w:p w:rsidR="004D75D9" w:rsidRPr="00CA7A21" w:rsidRDefault="004D75D9" w:rsidP="004D75D9">
      <w:pPr>
        <w:spacing w:line="560" w:lineRule="exact"/>
        <w:ind w:firstLineChars="200" w:firstLine="640"/>
        <w:rPr>
          <w:rFonts w:ascii="仿宋_GB2312" w:eastAsia="仿宋_GB2312"/>
          <w:szCs w:val="32"/>
        </w:rPr>
      </w:pPr>
      <w:r w:rsidRPr="00CA7A21">
        <w:rPr>
          <w:rFonts w:ascii="仿宋_GB2312" w:eastAsia="仿宋_GB2312" w:hint="eastAsia"/>
          <w:szCs w:val="32"/>
        </w:rPr>
        <w:t>项目绩效目标完成情况：一是</w:t>
      </w:r>
      <w:r>
        <w:rPr>
          <w:rFonts w:ascii="仿宋_GB2312" w:eastAsia="仿宋_GB2312" w:hint="eastAsia"/>
          <w:szCs w:val="32"/>
        </w:rPr>
        <w:t>垃圾清运达标</w:t>
      </w:r>
      <w:r w:rsidRPr="00CA7A21">
        <w:rPr>
          <w:rFonts w:ascii="仿宋_GB2312" w:eastAsia="仿宋_GB2312" w:hint="eastAsia"/>
          <w:szCs w:val="32"/>
        </w:rPr>
        <w:t>；二是</w:t>
      </w:r>
      <w:r>
        <w:rPr>
          <w:rFonts w:ascii="仿宋_GB2312" w:eastAsia="仿宋_GB2312" w:hint="eastAsia"/>
          <w:szCs w:val="32"/>
        </w:rPr>
        <w:t>通过履约验收</w:t>
      </w:r>
      <w:r w:rsidRPr="00CA7A21">
        <w:rPr>
          <w:rFonts w:ascii="仿宋_GB2312" w:eastAsia="仿宋_GB2312" w:hint="eastAsia"/>
          <w:szCs w:val="32"/>
        </w:rPr>
        <w:t>；三是</w:t>
      </w:r>
      <w:r>
        <w:rPr>
          <w:rFonts w:ascii="仿宋_GB2312" w:eastAsia="仿宋_GB2312" w:hint="eastAsia"/>
          <w:szCs w:val="32"/>
        </w:rPr>
        <w:t>基金按时拨付</w:t>
      </w:r>
      <w:r w:rsidRPr="00CA7A21">
        <w:rPr>
          <w:rFonts w:ascii="仿宋_GB2312" w:eastAsia="仿宋_GB2312" w:hint="eastAsia"/>
          <w:szCs w:val="32"/>
        </w:rPr>
        <w:t>。发现的主要问题</w:t>
      </w:r>
      <w:r>
        <w:rPr>
          <w:rFonts w:ascii="仿宋_GB2312" w:eastAsia="仿宋_GB2312" w:hint="eastAsia"/>
          <w:szCs w:val="32"/>
        </w:rPr>
        <w:t>有垃圾清运部分场地未达标，后续建立的整改措施措施有，建立园区垃圾清运达标率与资金拨付相配套的拨付机制。</w:t>
      </w:r>
    </w:p>
    <w:p w:rsidR="004D75D9" w:rsidRPr="00FB1097" w:rsidRDefault="00604BFE" w:rsidP="004D75D9">
      <w:pPr>
        <w:spacing w:line="580" w:lineRule="exact"/>
        <w:ind w:firstLineChars="200" w:firstLine="640"/>
        <w:rPr>
          <w:rFonts w:ascii="仿宋_GB2312" w:eastAsia="仿宋_GB2312"/>
          <w:szCs w:val="32"/>
        </w:rPr>
      </w:pPr>
      <w:r>
        <w:rPr>
          <w:rFonts w:ascii="仿宋_GB2312" w:eastAsia="仿宋_GB2312" w:hint="eastAsia"/>
          <w:kern w:val="0"/>
          <w:szCs w:val="32"/>
        </w:rPr>
        <w:t>2024</w:t>
      </w:r>
      <w:r w:rsidR="004D75D9" w:rsidRPr="00FB1097">
        <w:rPr>
          <w:rFonts w:ascii="仿宋_GB2312" w:eastAsia="仿宋_GB2312" w:hint="eastAsia"/>
          <w:kern w:val="0"/>
          <w:szCs w:val="32"/>
        </w:rPr>
        <w:t>年度</w:t>
      </w:r>
      <w:r w:rsidR="004D75D9">
        <w:rPr>
          <w:rFonts w:ascii="仿宋_GB2312" w:eastAsia="仿宋_GB2312" w:hint="eastAsia"/>
          <w:kern w:val="0"/>
          <w:szCs w:val="32"/>
        </w:rPr>
        <w:t>区级</w:t>
      </w:r>
      <w:r w:rsidR="004D75D9" w:rsidRPr="00FB1097">
        <w:rPr>
          <w:rFonts w:ascii="仿宋_GB2312" w:eastAsia="仿宋_GB2312" w:hint="eastAsia"/>
          <w:kern w:val="0"/>
          <w:szCs w:val="32"/>
        </w:rPr>
        <w:t>预算项目绩效自评情况汇总表和</w:t>
      </w:r>
      <w:r w:rsidR="004D75D9">
        <w:rPr>
          <w:rFonts w:ascii="仿宋_GB2312" w:eastAsia="仿宋_GB2312" w:hint="eastAsia"/>
          <w:kern w:val="0"/>
          <w:szCs w:val="32"/>
        </w:rPr>
        <w:t>区级</w:t>
      </w:r>
      <w:r w:rsidR="004D75D9" w:rsidRPr="00FB1097">
        <w:rPr>
          <w:rFonts w:ascii="仿宋_GB2312" w:eastAsia="仿宋_GB2312" w:hint="eastAsia"/>
          <w:kern w:val="0"/>
          <w:szCs w:val="32"/>
        </w:rPr>
        <w:t>预算项目绩效自评表</w:t>
      </w:r>
      <w:r w:rsidR="004D75D9" w:rsidRPr="00FB1097">
        <w:rPr>
          <w:rFonts w:ascii="仿宋_GB2312" w:eastAsia="仿宋_GB2312" w:hint="eastAsia"/>
          <w:szCs w:val="32"/>
        </w:rPr>
        <w:t>详见</w:t>
      </w:r>
      <w:r w:rsidR="004D75D9" w:rsidRPr="00FB1097">
        <w:rPr>
          <w:rFonts w:ascii="仿宋_GB2312" w:eastAsia="仿宋_GB2312" w:hint="eastAsia"/>
          <w:kern w:val="0"/>
          <w:szCs w:val="32"/>
        </w:rPr>
        <w:t>“第五部分 附件”</w:t>
      </w:r>
      <w:r w:rsidR="004D75D9" w:rsidRPr="00FB1097">
        <w:rPr>
          <w:rFonts w:ascii="仿宋_GB2312" w:eastAsia="仿宋_GB2312" w:hint="eastAsia"/>
          <w:szCs w:val="32"/>
        </w:rPr>
        <w:t>。</w:t>
      </w:r>
    </w:p>
    <w:p w:rsidR="004D75D9" w:rsidRPr="00FB1097" w:rsidRDefault="004D75D9" w:rsidP="004D75D9">
      <w:pPr>
        <w:spacing w:line="580" w:lineRule="exact"/>
        <w:ind w:firstLineChars="200" w:firstLine="640"/>
        <w:rPr>
          <w:rFonts w:ascii="楷体_GB2312" w:eastAsia="楷体_GB2312" w:hAnsi="楷体_GB2312" w:cs="楷体_GB2312"/>
          <w:bCs/>
          <w:szCs w:val="32"/>
        </w:rPr>
      </w:pPr>
      <w:r w:rsidRPr="00FB1097">
        <w:rPr>
          <w:rFonts w:ascii="楷体_GB2312" w:eastAsia="楷体_GB2312" w:hAnsi="楷体_GB2312" w:cs="楷体_GB2312" w:hint="eastAsia"/>
          <w:bCs/>
          <w:szCs w:val="32"/>
        </w:rPr>
        <w:t>（三）中央对地方转移支付项目绩效自评结果</w:t>
      </w:r>
    </w:p>
    <w:p w:rsidR="004D75D9" w:rsidRPr="00FB1097" w:rsidRDefault="004D75D9" w:rsidP="004D75D9">
      <w:pPr>
        <w:spacing w:line="580" w:lineRule="exact"/>
        <w:ind w:firstLineChars="200" w:firstLine="643"/>
        <w:rPr>
          <w:rFonts w:ascii="仿宋_GB2312" w:eastAsia="仿宋_GB2312"/>
          <w:b/>
          <w:szCs w:val="32"/>
        </w:rPr>
      </w:pPr>
      <w:r w:rsidRPr="00FB1097">
        <w:rPr>
          <w:rFonts w:ascii="仿宋_GB2312" w:eastAsia="仿宋_GB2312" w:hint="eastAsia"/>
          <w:b/>
          <w:kern w:val="0"/>
          <w:szCs w:val="32"/>
        </w:rPr>
        <w:t xml:space="preserve"> 本</w:t>
      </w:r>
      <w:r w:rsidR="00805920">
        <w:rPr>
          <w:rFonts w:ascii="仿宋_GB2312" w:eastAsia="仿宋_GB2312" w:hint="eastAsia"/>
          <w:b/>
          <w:kern w:val="0"/>
          <w:szCs w:val="32"/>
        </w:rPr>
        <w:t>单位</w:t>
      </w:r>
      <w:r w:rsidRPr="00FB1097">
        <w:rPr>
          <w:rFonts w:ascii="仿宋_GB2312" w:eastAsia="仿宋_GB2312" w:hint="eastAsia"/>
          <w:b/>
          <w:kern w:val="0"/>
          <w:szCs w:val="32"/>
        </w:rPr>
        <w:t>无</w:t>
      </w:r>
      <w:r w:rsidRPr="00FB1097">
        <w:rPr>
          <w:rFonts w:ascii="仿宋_GB2312" w:eastAsia="仿宋_GB2312" w:hAnsi="仿宋_GB2312" w:cs="仿宋_GB2312" w:hint="eastAsia"/>
          <w:b/>
          <w:bCs/>
          <w:kern w:val="0"/>
          <w:szCs w:val="32"/>
        </w:rPr>
        <w:t>中央对地方转移支付绩效自评</w:t>
      </w:r>
      <w:r w:rsidRPr="00FB1097">
        <w:rPr>
          <w:rFonts w:ascii="仿宋_GB2312" w:eastAsia="仿宋_GB2312" w:hint="eastAsia"/>
          <w:b/>
          <w:kern w:val="0"/>
          <w:szCs w:val="32"/>
        </w:rPr>
        <w:t>项目。</w:t>
      </w:r>
    </w:p>
    <w:p w:rsidR="004D75D9" w:rsidRDefault="004D75D9" w:rsidP="004D75D9">
      <w:pPr>
        <w:spacing w:line="580" w:lineRule="exact"/>
        <w:ind w:firstLineChars="200" w:firstLine="640"/>
        <w:rPr>
          <w:rFonts w:ascii="楷体_GB2312" w:eastAsia="楷体_GB2312"/>
          <w:bCs/>
          <w:kern w:val="0"/>
          <w:szCs w:val="32"/>
        </w:rPr>
      </w:pPr>
    </w:p>
    <w:p w:rsidR="004D75D9" w:rsidRPr="00FB1097" w:rsidRDefault="004D75D9" w:rsidP="004D75D9">
      <w:pPr>
        <w:spacing w:line="580" w:lineRule="exact"/>
        <w:ind w:firstLineChars="200" w:firstLine="640"/>
        <w:rPr>
          <w:rFonts w:ascii="楷体_GB2312" w:eastAsia="楷体_GB2312" w:hAnsi="楷体_GB2312" w:cs="楷体_GB2312"/>
          <w:bCs/>
          <w:szCs w:val="32"/>
        </w:rPr>
      </w:pPr>
      <w:r w:rsidRPr="00FB1097">
        <w:rPr>
          <w:rFonts w:ascii="楷体_GB2312" w:eastAsia="楷体_GB2312" w:hint="eastAsia"/>
          <w:bCs/>
          <w:kern w:val="0"/>
          <w:szCs w:val="32"/>
        </w:rPr>
        <w:lastRenderedPageBreak/>
        <w:t>（四）</w:t>
      </w:r>
      <w:r w:rsidRPr="00FB1097">
        <w:rPr>
          <w:rFonts w:ascii="楷体_GB2312" w:eastAsia="楷体_GB2312" w:hAnsi="楷体_GB2312" w:cs="楷体_GB2312" w:hint="eastAsia"/>
          <w:bCs/>
          <w:szCs w:val="32"/>
        </w:rPr>
        <w:t>省对地方转移支付项目绩效自评结果</w:t>
      </w:r>
    </w:p>
    <w:p w:rsidR="004D75D9" w:rsidRDefault="004D75D9" w:rsidP="004D75D9">
      <w:pPr>
        <w:spacing w:line="580" w:lineRule="exact"/>
        <w:ind w:firstLineChars="200" w:firstLine="643"/>
        <w:rPr>
          <w:rFonts w:ascii="仿宋_GB2312" w:eastAsia="仿宋_GB2312"/>
          <w:b/>
          <w:kern w:val="0"/>
          <w:szCs w:val="32"/>
        </w:rPr>
      </w:pPr>
      <w:r w:rsidRPr="00FB1097">
        <w:rPr>
          <w:rFonts w:ascii="仿宋_GB2312" w:eastAsia="仿宋_GB2312" w:hint="eastAsia"/>
          <w:b/>
          <w:kern w:val="0"/>
          <w:szCs w:val="32"/>
        </w:rPr>
        <w:t>本</w:t>
      </w:r>
      <w:r w:rsidR="00805920">
        <w:rPr>
          <w:rFonts w:ascii="仿宋_GB2312" w:eastAsia="仿宋_GB2312" w:hint="eastAsia"/>
          <w:b/>
          <w:kern w:val="0"/>
          <w:szCs w:val="32"/>
        </w:rPr>
        <w:t>单位</w:t>
      </w:r>
      <w:r w:rsidRPr="00FB1097">
        <w:rPr>
          <w:rFonts w:ascii="仿宋_GB2312" w:eastAsia="仿宋_GB2312" w:hint="eastAsia"/>
          <w:b/>
          <w:kern w:val="0"/>
          <w:szCs w:val="32"/>
        </w:rPr>
        <w:t>无</w:t>
      </w:r>
      <w:r w:rsidRPr="00FB1097">
        <w:rPr>
          <w:rFonts w:ascii="仿宋_GB2312" w:eastAsia="仿宋_GB2312" w:hAnsi="仿宋_GB2312" w:cs="仿宋_GB2312" w:hint="eastAsia"/>
          <w:b/>
          <w:bCs/>
          <w:kern w:val="0"/>
          <w:szCs w:val="32"/>
        </w:rPr>
        <w:t>省对地方转移支付绩效自评</w:t>
      </w:r>
      <w:r w:rsidRPr="00FB1097">
        <w:rPr>
          <w:rFonts w:ascii="仿宋_GB2312" w:eastAsia="仿宋_GB2312" w:hint="eastAsia"/>
          <w:b/>
          <w:kern w:val="0"/>
          <w:szCs w:val="32"/>
        </w:rPr>
        <w:t>项目。</w:t>
      </w:r>
    </w:p>
    <w:p w:rsidR="004D75D9" w:rsidRDefault="004D75D9" w:rsidP="004D75D9">
      <w:pPr>
        <w:spacing w:line="580" w:lineRule="exact"/>
        <w:ind w:firstLineChars="200" w:firstLine="643"/>
        <w:rPr>
          <w:rFonts w:ascii="仿宋_GB2312" w:eastAsia="仿宋_GB2312"/>
          <w:b/>
          <w:szCs w:val="32"/>
        </w:rPr>
      </w:pPr>
    </w:p>
    <w:p w:rsidR="004D75D9" w:rsidRPr="00FB1097" w:rsidRDefault="004D75D9" w:rsidP="004D75D9">
      <w:pPr>
        <w:spacing w:line="580" w:lineRule="exact"/>
        <w:ind w:firstLineChars="200" w:firstLine="640"/>
        <w:rPr>
          <w:rFonts w:ascii="楷体_GB2312" w:eastAsia="楷体_GB2312" w:hAnsi="楷体_GB2312" w:cs="楷体_GB2312"/>
          <w:bCs/>
          <w:szCs w:val="32"/>
        </w:rPr>
      </w:pPr>
      <w:r>
        <w:rPr>
          <w:rFonts w:ascii="楷体_GB2312" w:eastAsia="楷体_GB2312" w:hint="eastAsia"/>
          <w:bCs/>
          <w:kern w:val="0"/>
          <w:szCs w:val="32"/>
        </w:rPr>
        <w:t>（五</w:t>
      </w:r>
      <w:r w:rsidRPr="00FB1097">
        <w:rPr>
          <w:rFonts w:ascii="楷体_GB2312" w:eastAsia="楷体_GB2312" w:hint="eastAsia"/>
          <w:bCs/>
          <w:kern w:val="0"/>
          <w:szCs w:val="32"/>
        </w:rPr>
        <w:t>）</w:t>
      </w:r>
      <w:r>
        <w:rPr>
          <w:rFonts w:ascii="楷体_GB2312" w:eastAsia="楷体_GB2312" w:hAnsi="楷体_GB2312" w:cs="楷体_GB2312" w:hint="eastAsia"/>
          <w:bCs/>
          <w:szCs w:val="32"/>
        </w:rPr>
        <w:t>市</w:t>
      </w:r>
      <w:r w:rsidRPr="00FB1097">
        <w:rPr>
          <w:rFonts w:ascii="楷体_GB2312" w:eastAsia="楷体_GB2312" w:hAnsi="楷体_GB2312" w:cs="楷体_GB2312" w:hint="eastAsia"/>
          <w:bCs/>
          <w:szCs w:val="32"/>
        </w:rPr>
        <w:t>对地方转移支付项目绩效自评结果</w:t>
      </w:r>
    </w:p>
    <w:p w:rsidR="004D75D9" w:rsidRPr="00FB1097" w:rsidRDefault="004D75D9" w:rsidP="004D75D9">
      <w:pPr>
        <w:spacing w:line="580" w:lineRule="exact"/>
        <w:ind w:firstLineChars="200" w:firstLine="643"/>
        <w:rPr>
          <w:rFonts w:ascii="仿宋_GB2312" w:eastAsia="仿宋_GB2312"/>
          <w:b/>
          <w:szCs w:val="32"/>
        </w:rPr>
      </w:pPr>
      <w:r w:rsidRPr="00FB1097">
        <w:rPr>
          <w:rFonts w:ascii="仿宋_GB2312" w:eastAsia="仿宋_GB2312" w:hint="eastAsia"/>
          <w:b/>
          <w:kern w:val="0"/>
          <w:szCs w:val="32"/>
        </w:rPr>
        <w:t>本</w:t>
      </w:r>
      <w:r w:rsidR="00805920">
        <w:rPr>
          <w:rFonts w:ascii="仿宋_GB2312" w:eastAsia="仿宋_GB2312" w:hint="eastAsia"/>
          <w:b/>
          <w:kern w:val="0"/>
          <w:szCs w:val="32"/>
        </w:rPr>
        <w:t>单位</w:t>
      </w:r>
      <w:r w:rsidRPr="00FB1097">
        <w:rPr>
          <w:rFonts w:ascii="仿宋_GB2312" w:eastAsia="仿宋_GB2312" w:hint="eastAsia"/>
          <w:b/>
          <w:kern w:val="0"/>
          <w:szCs w:val="32"/>
        </w:rPr>
        <w:t>无</w:t>
      </w:r>
      <w:r>
        <w:rPr>
          <w:rFonts w:ascii="仿宋_GB2312" w:eastAsia="仿宋_GB2312" w:hAnsi="仿宋_GB2312" w:cs="仿宋_GB2312" w:hint="eastAsia"/>
          <w:b/>
          <w:bCs/>
          <w:kern w:val="0"/>
          <w:szCs w:val="32"/>
        </w:rPr>
        <w:t>市</w:t>
      </w:r>
      <w:r w:rsidRPr="00FB1097">
        <w:rPr>
          <w:rFonts w:ascii="仿宋_GB2312" w:eastAsia="仿宋_GB2312" w:hAnsi="仿宋_GB2312" w:cs="仿宋_GB2312" w:hint="eastAsia"/>
          <w:b/>
          <w:bCs/>
          <w:kern w:val="0"/>
          <w:szCs w:val="32"/>
        </w:rPr>
        <w:t>对地方转移支付绩效自评</w:t>
      </w:r>
      <w:r w:rsidRPr="00FB1097">
        <w:rPr>
          <w:rFonts w:ascii="仿宋_GB2312" w:eastAsia="仿宋_GB2312" w:hint="eastAsia"/>
          <w:b/>
          <w:kern w:val="0"/>
          <w:szCs w:val="32"/>
        </w:rPr>
        <w:t>项目。</w:t>
      </w:r>
    </w:p>
    <w:p w:rsidR="004D75D9" w:rsidRPr="00FB1097" w:rsidRDefault="004D75D9" w:rsidP="004D75D9">
      <w:pPr>
        <w:widowControl/>
        <w:spacing w:line="580" w:lineRule="exact"/>
        <w:ind w:firstLineChars="200" w:firstLine="640"/>
        <w:rPr>
          <w:rFonts w:ascii="楷体_GB2312" w:eastAsia="楷体_GB2312"/>
          <w:bCs/>
          <w:kern w:val="0"/>
          <w:szCs w:val="32"/>
        </w:rPr>
      </w:pPr>
      <w:r w:rsidRPr="00FB1097">
        <w:rPr>
          <w:rFonts w:ascii="楷体_GB2312" w:eastAsia="楷体_GB2312" w:hint="eastAsia"/>
          <w:bCs/>
          <w:kern w:val="0"/>
          <w:szCs w:val="32"/>
        </w:rPr>
        <w:t>（</w:t>
      </w:r>
      <w:r>
        <w:rPr>
          <w:rFonts w:ascii="楷体_GB2312" w:eastAsia="楷体_GB2312" w:hint="eastAsia"/>
          <w:bCs/>
          <w:kern w:val="0"/>
          <w:szCs w:val="32"/>
        </w:rPr>
        <w:t>六</w:t>
      </w:r>
      <w:r w:rsidRPr="00FB1097">
        <w:rPr>
          <w:rFonts w:ascii="楷体_GB2312" w:eastAsia="楷体_GB2312"/>
          <w:bCs/>
          <w:kern w:val="0"/>
          <w:szCs w:val="32"/>
        </w:rPr>
        <w:t>）</w:t>
      </w:r>
      <w:r w:rsidR="00805920">
        <w:rPr>
          <w:rFonts w:ascii="楷体_GB2312" w:eastAsia="楷体_GB2312" w:hint="eastAsia"/>
          <w:bCs/>
          <w:kern w:val="0"/>
          <w:szCs w:val="32"/>
        </w:rPr>
        <w:t>单位</w:t>
      </w:r>
      <w:r w:rsidRPr="00FB1097">
        <w:rPr>
          <w:rFonts w:ascii="楷体_GB2312" w:eastAsia="楷体_GB2312" w:hint="eastAsia"/>
          <w:bCs/>
          <w:kern w:val="0"/>
          <w:szCs w:val="32"/>
        </w:rPr>
        <w:t>评价结果</w:t>
      </w:r>
    </w:p>
    <w:p w:rsidR="004D75D9" w:rsidRDefault="004D75D9" w:rsidP="004D75D9">
      <w:pPr>
        <w:widowControl/>
        <w:spacing w:line="560" w:lineRule="exact"/>
        <w:ind w:firstLineChars="200" w:firstLine="640"/>
        <w:rPr>
          <w:rFonts w:ascii="仿宋_GB2312" w:eastAsia="仿宋_GB2312"/>
          <w:kern w:val="0"/>
          <w:szCs w:val="32"/>
        </w:rPr>
      </w:pPr>
      <w:r>
        <w:rPr>
          <w:rFonts w:ascii="仿宋_GB2312" w:eastAsia="仿宋_GB2312" w:hint="eastAsia"/>
          <w:szCs w:val="32"/>
        </w:rPr>
        <w:t>园区道路修整</w:t>
      </w:r>
      <w:r w:rsidRPr="00CA7A21">
        <w:rPr>
          <w:rFonts w:ascii="仿宋_GB2312" w:eastAsia="仿宋_GB2312" w:hint="eastAsia"/>
          <w:szCs w:val="32"/>
        </w:rPr>
        <w:t>项目</w:t>
      </w:r>
      <w:r w:rsidRPr="00CA7A21">
        <w:rPr>
          <w:rFonts w:ascii="仿宋_GB2312" w:eastAsia="仿宋_GB2312" w:hint="eastAsia"/>
          <w:kern w:val="0"/>
          <w:szCs w:val="32"/>
        </w:rPr>
        <w:t>，绩效评价综合得分为“</w:t>
      </w:r>
      <w:r>
        <w:rPr>
          <w:rFonts w:ascii="仿宋_GB2312" w:eastAsia="仿宋_GB2312" w:hint="eastAsia"/>
          <w:kern w:val="0"/>
          <w:szCs w:val="32"/>
        </w:rPr>
        <w:t>100</w:t>
      </w:r>
      <w:r w:rsidRPr="00CA7A21">
        <w:rPr>
          <w:rFonts w:ascii="仿宋_GB2312" w:eastAsia="仿宋_GB2312" w:hint="eastAsia"/>
          <w:kern w:val="0"/>
          <w:szCs w:val="32"/>
        </w:rPr>
        <w:t>”分，等级为“</w:t>
      </w:r>
      <w:r>
        <w:rPr>
          <w:rFonts w:ascii="仿宋_GB2312" w:eastAsia="仿宋_GB2312" w:hint="eastAsia"/>
          <w:kern w:val="0"/>
          <w:szCs w:val="32"/>
        </w:rPr>
        <w:t>优</w:t>
      </w:r>
      <w:r w:rsidRPr="00CA7A21">
        <w:rPr>
          <w:rFonts w:ascii="仿宋_GB2312" w:eastAsia="仿宋_GB2312" w:hint="eastAsia"/>
          <w:kern w:val="0"/>
          <w:szCs w:val="32"/>
        </w:rPr>
        <w:t>”。</w:t>
      </w:r>
    </w:p>
    <w:p w:rsidR="004D75D9" w:rsidRPr="00CA7A21" w:rsidRDefault="004D75D9" w:rsidP="004D75D9">
      <w:pPr>
        <w:widowControl/>
        <w:spacing w:line="560" w:lineRule="exact"/>
        <w:ind w:firstLineChars="200" w:firstLine="640"/>
        <w:rPr>
          <w:rFonts w:ascii="仿宋_GB2312" w:eastAsia="仿宋_GB2312"/>
          <w:kern w:val="0"/>
          <w:szCs w:val="32"/>
        </w:rPr>
      </w:pPr>
      <w:r>
        <w:rPr>
          <w:rFonts w:ascii="仿宋_GB2312" w:eastAsia="仿宋_GB2312" w:hint="eastAsia"/>
          <w:szCs w:val="32"/>
        </w:rPr>
        <w:t>园区绿化补植</w:t>
      </w:r>
      <w:r w:rsidRPr="00CA7A21">
        <w:rPr>
          <w:rFonts w:ascii="仿宋_GB2312" w:eastAsia="仿宋_GB2312" w:hint="eastAsia"/>
          <w:szCs w:val="32"/>
        </w:rPr>
        <w:t>项目</w:t>
      </w:r>
      <w:r w:rsidRPr="00CA7A21">
        <w:rPr>
          <w:rFonts w:ascii="仿宋_GB2312" w:eastAsia="仿宋_GB2312" w:hint="eastAsia"/>
          <w:kern w:val="0"/>
          <w:szCs w:val="32"/>
        </w:rPr>
        <w:t>，绩效评价综合得分为“</w:t>
      </w:r>
      <w:r>
        <w:rPr>
          <w:rFonts w:ascii="仿宋_GB2312" w:eastAsia="仿宋_GB2312" w:hint="eastAsia"/>
          <w:kern w:val="0"/>
          <w:szCs w:val="32"/>
        </w:rPr>
        <w:t>100</w:t>
      </w:r>
      <w:r w:rsidRPr="00CA7A21">
        <w:rPr>
          <w:rFonts w:ascii="仿宋_GB2312" w:eastAsia="仿宋_GB2312" w:hint="eastAsia"/>
          <w:kern w:val="0"/>
          <w:szCs w:val="32"/>
        </w:rPr>
        <w:t>”分，等级为“</w:t>
      </w:r>
      <w:r>
        <w:rPr>
          <w:rFonts w:ascii="仿宋_GB2312" w:eastAsia="仿宋_GB2312" w:hint="eastAsia"/>
          <w:kern w:val="0"/>
          <w:szCs w:val="32"/>
        </w:rPr>
        <w:t>优</w:t>
      </w:r>
      <w:r w:rsidRPr="00CA7A21">
        <w:rPr>
          <w:rFonts w:ascii="仿宋_GB2312" w:eastAsia="仿宋_GB2312" w:hint="eastAsia"/>
          <w:kern w:val="0"/>
          <w:szCs w:val="32"/>
        </w:rPr>
        <w:t>”。</w:t>
      </w:r>
    </w:p>
    <w:p w:rsidR="004D75D9" w:rsidRPr="00CA7A21" w:rsidRDefault="004D75D9" w:rsidP="004D75D9">
      <w:pPr>
        <w:widowControl/>
        <w:spacing w:line="560" w:lineRule="exact"/>
        <w:ind w:firstLineChars="200" w:firstLine="640"/>
        <w:rPr>
          <w:rFonts w:ascii="仿宋_GB2312" w:eastAsia="仿宋_GB2312"/>
          <w:kern w:val="0"/>
          <w:szCs w:val="32"/>
        </w:rPr>
      </w:pPr>
      <w:r>
        <w:rPr>
          <w:rFonts w:ascii="仿宋_GB2312" w:eastAsia="仿宋_GB2312" w:hint="eastAsia"/>
          <w:szCs w:val="32"/>
        </w:rPr>
        <w:t>园区广告设施建设</w:t>
      </w:r>
      <w:r w:rsidRPr="00CA7A21">
        <w:rPr>
          <w:rFonts w:ascii="仿宋_GB2312" w:eastAsia="仿宋_GB2312" w:hint="eastAsia"/>
          <w:szCs w:val="32"/>
        </w:rPr>
        <w:t>项目</w:t>
      </w:r>
      <w:r w:rsidRPr="00CA7A21">
        <w:rPr>
          <w:rFonts w:ascii="仿宋_GB2312" w:eastAsia="仿宋_GB2312" w:hint="eastAsia"/>
          <w:kern w:val="0"/>
          <w:szCs w:val="32"/>
        </w:rPr>
        <w:t>，绩效评价综合得分为“</w:t>
      </w:r>
      <w:r>
        <w:rPr>
          <w:rFonts w:ascii="仿宋_GB2312" w:eastAsia="仿宋_GB2312" w:hint="eastAsia"/>
          <w:kern w:val="0"/>
          <w:szCs w:val="32"/>
        </w:rPr>
        <w:t>100</w:t>
      </w:r>
      <w:r w:rsidRPr="00CA7A21">
        <w:rPr>
          <w:rFonts w:ascii="仿宋_GB2312" w:eastAsia="仿宋_GB2312" w:hint="eastAsia"/>
          <w:kern w:val="0"/>
          <w:szCs w:val="32"/>
        </w:rPr>
        <w:t>”分，等级为“</w:t>
      </w:r>
      <w:r>
        <w:rPr>
          <w:rFonts w:ascii="仿宋_GB2312" w:eastAsia="仿宋_GB2312" w:hint="eastAsia"/>
          <w:kern w:val="0"/>
          <w:szCs w:val="32"/>
        </w:rPr>
        <w:t>优</w:t>
      </w:r>
      <w:r w:rsidRPr="00CA7A21">
        <w:rPr>
          <w:rFonts w:ascii="仿宋_GB2312" w:eastAsia="仿宋_GB2312" w:hint="eastAsia"/>
          <w:kern w:val="0"/>
          <w:szCs w:val="32"/>
        </w:rPr>
        <w:t>”。</w:t>
      </w:r>
    </w:p>
    <w:p w:rsidR="004D75D9" w:rsidRPr="00214496" w:rsidRDefault="004D75D9" w:rsidP="004D75D9">
      <w:pPr>
        <w:widowControl/>
        <w:spacing w:line="560" w:lineRule="exact"/>
        <w:ind w:firstLineChars="200" w:firstLine="640"/>
        <w:rPr>
          <w:rFonts w:ascii="仿宋_GB2312" w:eastAsia="仿宋_GB2312"/>
          <w:kern w:val="0"/>
          <w:szCs w:val="32"/>
        </w:rPr>
      </w:pPr>
      <w:r>
        <w:rPr>
          <w:rFonts w:ascii="仿宋_GB2312" w:eastAsia="仿宋_GB2312" w:hint="eastAsia"/>
          <w:szCs w:val="32"/>
        </w:rPr>
        <w:t>园区垃圾清运及污水综合治理</w:t>
      </w:r>
      <w:r w:rsidRPr="00CA7A21">
        <w:rPr>
          <w:rFonts w:ascii="仿宋_GB2312" w:eastAsia="仿宋_GB2312" w:hint="eastAsia"/>
          <w:szCs w:val="32"/>
        </w:rPr>
        <w:t>项目</w:t>
      </w:r>
      <w:r w:rsidRPr="00CA7A21">
        <w:rPr>
          <w:rFonts w:ascii="仿宋_GB2312" w:eastAsia="仿宋_GB2312" w:hint="eastAsia"/>
          <w:kern w:val="0"/>
          <w:szCs w:val="32"/>
        </w:rPr>
        <w:t>，绩效评价综合得分为“</w:t>
      </w:r>
      <w:r>
        <w:rPr>
          <w:rFonts w:ascii="仿宋_GB2312" w:eastAsia="仿宋_GB2312" w:hint="eastAsia"/>
          <w:kern w:val="0"/>
          <w:szCs w:val="32"/>
        </w:rPr>
        <w:t>80</w:t>
      </w:r>
      <w:r w:rsidRPr="00CA7A21">
        <w:rPr>
          <w:rFonts w:ascii="仿宋_GB2312" w:eastAsia="仿宋_GB2312" w:hint="eastAsia"/>
          <w:kern w:val="0"/>
          <w:szCs w:val="32"/>
        </w:rPr>
        <w:t>”分，等级为“</w:t>
      </w:r>
      <w:r>
        <w:rPr>
          <w:rFonts w:ascii="仿宋_GB2312" w:eastAsia="仿宋_GB2312" w:hint="eastAsia"/>
          <w:kern w:val="0"/>
          <w:szCs w:val="32"/>
        </w:rPr>
        <w:t>良</w:t>
      </w:r>
      <w:r w:rsidRPr="00CA7A21">
        <w:rPr>
          <w:rFonts w:ascii="仿宋_GB2312" w:eastAsia="仿宋_GB2312" w:hint="eastAsia"/>
          <w:kern w:val="0"/>
          <w:szCs w:val="32"/>
        </w:rPr>
        <w:t>”。</w:t>
      </w:r>
    </w:p>
    <w:p w:rsidR="004D75D9" w:rsidRPr="00FB1097" w:rsidRDefault="00805920" w:rsidP="004D75D9">
      <w:pPr>
        <w:widowControl/>
        <w:spacing w:line="580" w:lineRule="exact"/>
        <w:ind w:firstLineChars="200" w:firstLine="640"/>
        <w:rPr>
          <w:rFonts w:ascii="仿宋_GB2312" w:eastAsia="仿宋_GB2312"/>
          <w:kern w:val="0"/>
          <w:szCs w:val="32"/>
        </w:rPr>
      </w:pPr>
      <w:r>
        <w:rPr>
          <w:rFonts w:ascii="仿宋_GB2312" w:eastAsia="仿宋_GB2312" w:hint="eastAsia"/>
          <w:kern w:val="0"/>
          <w:szCs w:val="32"/>
        </w:rPr>
        <w:t>单位</w:t>
      </w:r>
      <w:r w:rsidR="004D75D9" w:rsidRPr="00FB1097">
        <w:rPr>
          <w:rFonts w:ascii="仿宋_GB2312" w:eastAsia="仿宋_GB2312" w:hint="eastAsia"/>
          <w:kern w:val="0"/>
          <w:szCs w:val="32"/>
        </w:rPr>
        <w:t>评价报告详见“第五部分 附件”。</w:t>
      </w:r>
    </w:p>
    <w:p w:rsidR="004D75D9" w:rsidRPr="00FB1097" w:rsidRDefault="004D75D9" w:rsidP="004D75D9">
      <w:pPr>
        <w:spacing w:line="580" w:lineRule="exact"/>
        <w:ind w:firstLineChars="200" w:firstLine="640"/>
        <w:rPr>
          <w:rFonts w:ascii="楷体_GB2312" w:eastAsia="楷体_GB2312"/>
          <w:szCs w:val="32"/>
        </w:rPr>
      </w:pPr>
      <w:r w:rsidRPr="00FB1097">
        <w:rPr>
          <w:rFonts w:ascii="楷体_GB2312" w:eastAsia="楷体_GB2312" w:hint="eastAsia"/>
          <w:bCs/>
          <w:kern w:val="0"/>
          <w:szCs w:val="32"/>
        </w:rPr>
        <w:t>（</w:t>
      </w:r>
      <w:r>
        <w:rPr>
          <w:rFonts w:ascii="楷体_GB2312" w:eastAsia="楷体_GB2312" w:hint="eastAsia"/>
          <w:bCs/>
          <w:kern w:val="0"/>
          <w:szCs w:val="32"/>
        </w:rPr>
        <w:t>七</w:t>
      </w:r>
      <w:r w:rsidRPr="00FB1097">
        <w:rPr>
          <w:rFonts w:ascii="楷体_GB2312" w:eastAsia="楷体_GB2312" w:hint="eastAsia"/>
          <w:bCs/>
          <w:kern w:val="0"/>
          <w:szCs w:val="32"/>
        </w:rPr>
        <w:t>）</w:t>
      </w:r>
      <w:r w:rsidRPr="00FB1097">
        <w:rPr>
          <w:rFonts w:ascii="楷体_GB2312" w:eastAsia="楷体_GB2312" w:hint="eastAsia"/>
          <w:szCs w:val="32"/>
        </w:rPr>
        <w:t>财政评价结果</w:t>
      </w:r>
    </w:p>
    <w:p w:rsidR="004D75D9" w:rsidRPr="00FB1097" w:rsidRDefault="004D75D9" w:rsidP="004D75D9">
      <w:pPr>
        <w:spacing w:line="580" w:lineRule="exact"/>
        <w:ind w:firstLineChars="200" w:firstLine="643"/>
      </w:pPr>
      <w:r w:rsidRPr="00FB1097">
        <w:rPr>
          <w:rFonts w:ascii="仿宋_GB2312" w:eastAsia="仿宋_GB2312" w:hint="eastAsia"/>
          <w:b/>
          <w:kern w:val="0"/>
          <w:szCs w:val="32"/>
        </w:rPr>
        <w:t>本</w:t>
      </w:r>
      <w:r w:rsidR="00805920">
        <w:rPr>
          <w:rFonts w:ascii="仿宋_GB2312" w:eastAsia="仿宋_GB2312" w:hint="eastAsia"/>
          <w:b/>
          <w:kern w:val="0"/>
          <w:szCs w:val="32"/>
        </w:rPr>
        <w:t>单位</w:t>
      </w:r>
      <w:r w:rsidRPr="00FB1097">
        <w:rPr>
          <w:rFonts w:ascii="仿宋_GB2312" w:eastAsia="仿宋_GB2312" w:hint="eastAsia"/>
          <w:b/>
          <w:kern w:val="0"/>
          <w:szCs w:val="32"/>
        </w:rPr>
        <w:t>未有向</w:t>
      </w:r>
      <w:r>
        <w:rPr>
          <w:rFonts w:ascii="仿宋_GB2312" w:eastAsia="仿宋_GB2312" w:hint="eastAsia"/>
          <w:b/>
          <w:kern w:val="0"/>
          <w:szCs w:val="32"/>
        </w:rPr>
        <w:t>区人大常委会</w:t>
      </w:r>
      <w:r w:rsidRPr="00FB1097">
        <w:rPr>
          <w:rFonts w:ascii="仿宋_GB2312" w:eastAsia="仿宋_GB2312" w:hint="eastAsia"/>
          <w:b/>
          <w:kern w:val="0"/>
          <w:szCs w:val="32"/>
        </w:rPr>
        <w:t>报告的财政评价项目。</w:t>
      </w:r>
    </w:p>
    <w:p w:rsidR="00953424" w:rsidRPr="004D75D9" w:rsidRDefault="00953424">
      <w:pPr>
        <w:widowControl/>
        <w:spacing w:line="580" w:lineRule="exact"/>
        <w:ind w:firstLineChars="200" w:firstLine="643"/>
        <w:rPr>
          <w:rFonts w:ascii="仿宋_GB2312" w:eastAsia="仿宋_GB2312"/>
          <w:b/>
          <w:kern w:val="0"/>
          <w:szCs w:val="32"/>
          <w:u w:val="single"/>
        </w:rPr>
      </w:pPr>
    </w:p>
    <w:p w:rsidR="00953424" w:rsidRDefault="00953424">
      <w:pPr>
        <w:spacing w:line="560" w:lineRule="exact"/>
        <w:ind w:firstLine="200"/>
      </w:pPr>
    </w:p>
    <w:p w:rsidR="00953424" w:rsidRDefault="00953424">
      <w:pPr>
        <w:spacing w:line="560" w:lineRule="exact"/>
        <w:ind w:firstLine="200"/>
      </w:pPr>
    </w:p>
    <w:p w:rsidR="00953424" w:rsidRDefault="00953424">
      <w:pPr>
        <w:spacing w:line="580" w:lineRule="exact"/>
        <w:ind w:firstLine="200"/>
      </w:pPr>
    </w:p>
    <w:p w:rsidR="00953424" w:rsidRDefault="00953424">
      <w:pPr>
        <w:spacing w:line="580" w:lineRule="exact"/>
        <w:ind w:firstLine="200"/>
        <w:rPr>
          <w:rFonts w:ascii="方正小标宋简体" w:eastAsia="方正小标宋简体"/>
          <w:sz w:val="42"/>
        </w:rPr>
      </w:pPr>
    </w:p>
    <w:p w:rsidR="00953424" w:rsidRDefault="00953424">
      <w:pPr>
        <w:rPr>
          <w:rFonts w:ascii="方正小标宋简体" w:eastAsia="方正小标宋简体"/>
          <w:sz w:val="42"/>
        </w:rPr>
      </w:pPr>
    </w:p>
    <w:p w:rsidR="00953424" w:rsidRDefault="00953424">
      <w:pPr>
        <w:rPr>
          <w:rFonts w:ascii="方正小标宋简体" w:eastAsia="方正小标宋简体"/>
          <w:spacing w:val="60"/>
          <w:sz w:val="42"/>
        </w:rPr>
      </w:pPr>
    </w:p>
    <w:p w:rsidR="00953424" w:rsidRDefault="00953424">
      <w:pPr>
        <w:ind w:firstLineChars="100" w:firstLine="540"/>
        <w:rPr>
          <w:rFonts w:ascii="方正小标宋简体" w:eastAsia="方正小标宋简体"/>
          <w:spacing w:val="60"/>
          <w:sz w:val="42"/>
        </w:rPr>
      </w:pPr>
    </w:p>
    <w:p w:rsidR="00953424" w:rsidRDefault="00953424">
      <w:pPr>
        <w:ind w:firstLineChars="100" w:firstLine="540"/>
        <w:rPr>
          <w:rFonts w:ascii="方正小标宋简体" w:eastAsia="方正小标宋简体"/>
          <w:spacing w:val="60"/>
          <w:sz w:val="42"/>
        </w:rPr>
      </w:pPr>
    </w:p>
    <w:p w:rsidR="00953424" w:rsidRDefault="00953424">
      <w:pPr>
        <w:ind w:firstLineChars="100" w:firstLine="540"/>
        <w:rPr>
          <w:rFonts w:ascii="方正小标宋简体" w:eastAsia="方正小标宋简体"/>
          <w:spacing w:val="60"/>
          <w:sz w:val="42"/>
        </w:rPr>
      </w:pPr>
    </w:p>
    <w:p w:rsidR="00953424" w:rsidRDefault="00953424">
      <w:pPr>
        <w:ind w:firstLineChars="100" w:firstLine="540"/>
        <w:rPr>
          <w:rFonts w:ascii="方正小标宋简体" w:eastAsia="方正小标宋简体"/>
          <w:spacing w:val="60"/>
          <w:sz w:val="42"/>
        </w:rPr>
      </w:pPr>
    </w:p>
    <w:p w:rsidR="00953424" w:rsidRDefault="00953424">
      <w:pPr>
        <w:ind w:firstLineChars="100" w:firstLine="540"/>
        <w:rPr>
          <w:rFonts w:ascii="方正小标宋简体" w:eastAsia="方正小标宋简体"/>
          <w:spacing w:val="60"/>
          <w:sz w:val="42"/>
        </w:rPr>
      </w:pPr>
      <w:r>
        <w:rPr>
          <w:rFonts w:ascii="方正小标宋简体" w:eastAsia="方正小标宋简体" w:hint="eastAsia"/>
          <w:spacing w:val="60"/>
          <w:sz w:val="42"/>
        </w:rPr>
        <w:t>第四部分</w:t>
      </w:r>
    </w:p>
    <w:p w:rsidR="00953424" w:rsidRDefault="00953424">
      <w:pPr>
        <w:jc w:val="center"/>
        <w:rPr>
          <w:rFonts w:ascii="方正小标宋简体" w:eastAsia="方正小标宋简体"/>
          <w:spacing w:val="60"/>
          <w:sz w:val="42"/>
        </w:rPr>
      </w:pPr>
    </w:p>
    <w:p w:rsidR="00953424" w:rsidRDefault="00953424">
      <w:pPr>
        <w:jc w:val="center"/>
        <w:rPr>
          <w:rFonts w:ascii="方正小标宋简体" w:eastAsia="方正小标宋简体"/>
          <w:spacing w:val="60"/>
          <w:sz w:val="42"/>
        </w:rPr>
      </w:pPr>
    </w:p>
    <w:p w:rsidR="00953424" w:rsidRDefault="00953424">
      <w:pPr>
        <w:jc w:val="center"/>
        <w:rPr>
          <w:rFonts w:ascii="方正小标宋简体" w:eastAsia="方正小标宋简体"/>
          <w:spacing w:val="60"/>
          <w:sz w:val="48"/>
        </w:rPr>
      </w:pPr>
      <w:r>
        <w:rPr>
          <w:rFonts w:ascii="方正小标宋简体" w:eastAsia="方正小标宋简体" w:hint="eastAsia"/>
          <w:spacing w:val="60"/>
          <w:sz w:val="48"/>
        </w:rPr>
        <w:t>名词解释</w:t>
      </w:r>
    </w:p>
    <w:p w:rsidR="00953424" w:rsidRDefault="00953424">
      <w:pPr>
        <w:jc w:val="center"/>
        <w:rPr>
          <w:rFonts w:ascii="方正小标宋简体" w:eastAsia="方正小标宋简体"/>
          <w:spacing w:val="60"/>
          <w:sz w:val="48"/>
        </w:rPr>
      </w:pPr>
    </w:p>
    <w:p w:rsidR="00953424" w:rsidRDefault="00953424">
      <w:pPr>
        <w:spacing w:line="580" w:lineRule="exact"/>
        <w:ind w:firstLineChars="200" w:firstLine="640"/>
        <w:rPr>
          <w:rFonts w:ascii="黑体" w:eastAsia="黑体" w:hAnsi="黑体"/>
          <w:color w:val="000000"/>
          <w:szCs w:val="32"/>
        </w:rPr>
        <w:sectPr w:rsidR="00953424">
          <w:pgSz w:w="11906" w:h="16838"/>
          <w:pgMar w:top="2041" w:right="1701" w:bottom="2041" w:left="1701" w:header="851" w:footer="992" w:gutter="0"/>
          <w:cols w:space="720"/>
          <w:docGrid w:type="lines" w:linePitch="312"/>
        </w:sectPr>
      </w:pP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color w:val="000000"/>
          <w:szCs w:val="32"/>
        </w:rPr>
        <w:lastRenderedPageBreak/>
        <w:t>一、财政拨款收入：</w:t>
      </w:r>
      <w:r>
        <w:rPr>
          <w:rFonts w:ascii="仿宋_GB2312" w:eastAsia="仿宋_GB2312" w:hint="eastAsia"/>
          <w:szCs w:val="32"/>
        </w:rPr>
        <w:t>指</w:t>
      </w:r>
      <w:r w:rsidR="00805920">
        <w:rPr>
          <w:rFonts w:ascii="仿宋_GB2312" w:eastAsia="仿宋_GB2312" w:hint="eastAsia"/>
          <w:szCs w:val="32"/>
        </w:rPr>
        <w:t>单位</w:t>
      </w:r>
      <w:r>
        <w:rPr>
          <w:rFonts w:ascii="仿宋_GB2312" w:eastAsia="仿宋_GB2312" w:hint="eastAsia"/>
          <w:szCs w:val="32"/>
        </w:rPr>
        <w:t>本年度从本级财政</w:t>
      </w:r>
      <w:r w:rsidR="00805920">
        <w:rPr>
          <w:rFonts w:ascii="仿宋_GB2312" w:eastAsia="仿宋_GB2312" w:hint="eastAsia"/>
          <w:szCs w:val="32"/>
        </w:rPr>
        <w:t>单位</w:t>
      </w:r>
      <w:r>
        <w:rPr>
          <w:rFonts w:ascii="仿宋_GB2312" w:eastAsia="仿宋_GB2312" w:hint="eastAsia"/>
          <w:szCs w:val="32"/>
        </w:rPr>
        <w:t>取得的财政拨款，包括一般公共预算财政拨款、政府性基金预算财政拨款和国有资本经营预算财政拨款。</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二、上级补助收入：</w:t>
      </w:r>
      <w:r>
        <w:rPr>
          <w:rFonts w:ascii="仿宋_GB2312" w:eastAsia="仿宋_GB2312" w:hAnsi="仿宋" w:hint="eastAsia"/>
          <w:szCs w:val="32"/>
        </w:rPr>
        <w:t>指事业</w:t>
      </w:r>
      <w:r w:rsidR="00805920">
        <w:rPr>
          <w:rFonts w:ascii="仿宋_GB2312" w:eastAsia="仿宋_GB2312" w:hAnsi="仿宋" w:hint="eastAsia"/>
          <w:szCs w:val="32"/>
        </w:rPr>
        <w:t>单位</w:t>
      </w:r>
      <w:r>
        <w:rPr>
          <w:rFonts w:ascii="仿宋_GB2312" w:eastAsia="仿宋_GB2312" w:hAnsi="仿宋" w:hint="eastAsia"/>
          <w:szCs w:val="32"/>
        </w:rPr>
        <w:t>从主管</w:t>
      </w:r>
      <w:r w:rsidR="00805920">
        <w:rPr>
          <w:rFonts w:ascii="仿宋_GB2312" w:eastAsia="仿宋_GB2312" w:hAnsi="仿宋" w:hint="eastAsia"/>
          <w:szCs w:val="32"/>
        </w:rPr>
        <w:t>单位</w:t>
      </w:r>
      <w:r>
        <w:rPr>
          <w:rFonts w:ascii="仿宋_GB2312" w:eastAsia="仿宋_GB2312" w:hAnsi="仿宋" w:hint="eastAsia"/>
          <w:szCs w:val="32"/>
        </w:rPr>
        <w:t>和上级</w:t>
      </w:r>
      <w:r w:rsidR="00805920">
        <w:rPr>
          <w:rFonts w:ascii="仿宋_GB2312" w:eastAsia="仿宋_GB2312" w:hAnsi="仿宋" w:hint="eastAsia"/>
          <w:szCs w:val="32"/>
        </w:rPr>
        <w:t>单位</w:t>
      </w:r>
      <w:r>
        <w:rPr>
          <w:rFonts w:ascii="仿宋_GB2312" w:eastAsia="仿宋_GB2312" w:hAnsi="仿宋" w:hint="eastAsia"/>
          <w:szCs w:val="32"/>
        </w:rPr>
        <w:t>取得的非财政补助收入。</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三、事业收入：</w:t>
      </w:r>
      <w:r>
        <w:rPr>
          <w:rFonts w:ascii="仿宋_GB2312" w:eastAsia="仿宋_GB2312" w:hAnsi="仿宋" w:hint="eastAsia"/>
          <w:szCs w:val="32"/>
        </w:rPr>
        <w:t>指事业</w:t>
      </w:r>
      <w:r w:rsidR="00805920">
        <w:rPr>
          <w:rFonts w:ascii="仿宋_GB2312" w:eastAsia="仿宋_GB2312" w:hAnsi="仿宋" w:hint="eastAsia"/>
          <w:szCs w:val="32"/>
        </w:rPr>
        <w:t>单位</w:t>
      </w:r>
      <w:r>
        <w:rPr>
          <w:rFonts w:ascii="仿宋_GB2312" w:eastAsia="仿宋_GB2312" w:hAnsi="仿宋" w:hint="eastAsia"/>
          <w:szCs w:val="32"/>
        </w:rPr>
        <w:t>开展专业业务活动及其辅助活动取得的收入；包括事业</w:t>
      </w:r>
      <w:r w:rsidR="00805920">
        <w:rPr>
          <w:rFonts w:ascii="仿宋_GB2312" w:eastAsia="仿宋_GB2312" w:hAnsi="仿宋" w:hint="eastAsia"/>
          <w:szCs w:val="32"/>
        </w:rPr>
        <w:t>单位</w:t>
      </w:r>
      <w:r>
        <w:rPr>
          <w:rFonts w:ascii="仿宋_GB2312" w:eastAsia="仿宋_GB2312" w:hAnsi="仿宋" w:hint="eastAsia"/>
          <w:szCs w:val="32"/>
        </w:rPr>
        <w:t>收到的财政专户实际核拨的教育收费等。</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四、经营收入：</w:t>
      </w:r>
      <w:r>
        <w:rPr>
          <w:rFonts w:ascii="仿宋_GB2312" w:eastAsia="仿宋_GB2312" w:hAnsi="仿宋" w:hint="eastAsia"/>
          <w:szCs w:val="32"/>
        </w:rPr>
        <w:t>指事业</w:t>
      </w:r>
      <w:r w:rsidR="00805920">
        <w:rPr>
          <w:rFonts w:ascii="仿宋_GB2312" w:eastAsia="仿宋_GB2312" w:hAnsi="仿宋" w:hint="eastAsia"/>
          <w:szCs w:val="32"/>
        </w:rPr>
        <w:t>单位</w:t>
      </w:r>
      <w:r>
        <w:rPr>
          <w:rFonts w:ascii="仿宋_GB2312" w:eastAsia="仿宋_GB2312" w:hAnsi="仿宋" w:hint="eastAsia"/>
          <w:szCs w:val="32"/>
        </w:rPr>
        <w:t>在专业业务活动及其辅助活动之外开展非独立核算经营活动取得的收入。</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五、附属</w:t>
      </w:r>
      <w:r w:rsidR="00805920">
        <w:rPr>
          <w:rFonts w:ascii="黑体" w:eastAsia="黑体" w:hAnsi="黑体" w:hint="eastAsia"/>
          <w:szCs w:val="32"/>
        </w:rPr>
        <w:t>单位</w:t>
      </w:r>
      <w:r>
        <w:rPr>
          <w:rFonts w:ascii="黑体" w:eastAsia="黑体" w:hAnsi="黑体" w:hint="eastAsia"/>
          <w:szCs w:val="32"/>
        </w:rPr>
        <w:t>上缴收入：</w:t>
      </w:r>
      <w:r>
        <w:rPr>
          <w:rFonts w:ascii="仿宋_GB2312" w:eastAsia="仿宋_GB2312" w:hAnsi="仿宋" w:hint="eastAsia"/>
          <w:szCs w:val="32"/>
        </w:rPr>
        <w:t>指事业</w:t>
      </w:r>
      <w:r w:rsidR="00805920">
        <w:rPr>
          <w:rFonts w:ascii="仿宋_GB2312" w:eastAsia="仿宋_GB2312" w:hAnsi="仿宋" w:hint="eastAsia"/>
          <w:szCs w:val="32"/>
        </w:rPr>
        <w:t>单位</w:t>
      </w:r>
      <w:r>
        <w:rPr>
          <w:rFonts w:ascii="仿宋_GB2312" w:eastAsia="仿宋_GB2312" w:hAnsi="仿宋" w:hint="eastAsia"/>
          <w:szCs w:val="32"/>
        </w:rPr>
        <w:t>附属独立核算</w:t>
      </w:r>
      <w:r w:rsidR="00805920">
        <w:rPr>
          <w:rFonts w:ascii="仿宋_GB2312" w:eastAsia="仿宋_GB2312" w:hAnsi="仿宋" w:hint="eastAsia"/>
          <w:szCs w:val="32"/>
        </w:rPr>
        <w:t>单位</w:t>
      </w:r>
      <w:r>
        <w:rPr>
          <w:rFonts w:ascii="仿宋_GB2312" w:eastAsia="仿宋_GB2312" w:hAnsi="仿宋" w:hint="eastAsia"/>
          <w:szCs w:val="32"/>
        </w:rPr>
        <w:t>按照有关规定上缴的收入。</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六、其他收入：</w:t>
      </w:r>
      <w:r>
        <w:rPr>
          <w:rFonts w:ascii="仿宋_GB2312" w:eastAsia="仿宋_GB2312" w:hAnsi="仿宋" w:hint="eastAsia"/>
          <w:szCs w:val="32"/>
        </w:rPr>
        <w:t>指</w:t>
      </w:r>
      <w:r w:rsidR="00805920">
        <w:rPr>
          <w:rFonts w:ascii="仿宋_GB2312" w:eastAsia="仿宋_GB2312" w:hAnsi="仿宋" w:hint="eastAsia"/>
          <w:szCs w:val="32"/>
        </w:rPr>
        <w:t>单位</w:t>
      </w:r>
      <w:r>
        <w:rPr>
          <w:rFonts w:ascii="仿宋_GB2312" w:eastAsia="仿宋_GB2312" w:hAnsi="仿宋" w:hint="eastAsia"/>
          <w:szCs w:val="32"/>
        </w:rPr>
        <w:t>取得的除上述“</w:t>
      </w:r>
      <w:r>
        <w:rPr>
          <w:rFonts w:ascii="仿宋_GB2312" w:eastAsia="仿宋_GB2312" w:hint="eastAsia"/>
          <w:szCs w:val="32"/>
        </w:rPr>
        <w:t>财政拨款收入</w:t>
      </w:r>
      <w:r>
        <w:rPr>
          <w:rFonts w:ascii="仿宋_GB2312" w:eastAsia="仿宋_GB2312" w:hAnsi="仿宋" w:hint="eastAsia"/>
          <w:szCs w:val="32"/>
        </w:rPr>
        <w:t>”“上级补助收入”“事业收入”“经营收入”“附属</w:t>
      </w:r>
      <w:r w:rsidR="00805920">
        <w:rPr>
          <w:rFonts w:ascii="仿宋_GB2312" w:eastAsia="仿宋_GB2312" w:hAnsi="仿宋" w:hint="eastAsia"/>
          <w:szCs w:val="32"/>
        </w:rPr>
        <w:t>单位</w:t>
      </w:r>
      <w:r>
        <w:rPr>
          <w:rFonts w:ascii="仿宋_GB2312" w:eastAsia="仿宋_GB2312" w:hAnsi="仿宋" w:hint="eastAsia"/>
          <w:szCs w:val="32"/>
        </w:rPr>
        <w:t>上缴收入”等以外的各项收入。</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七、使用非财政拨款结余(含专用结余)：</w:t>
      </w:r>
      <w:r>
        <w:rPr>
          <w:rFonts w:ascii="仿宋_GB2312" w:eastAsia="仿宋_GB2312" w:hAnsi="仿宋" w:hint="eastAsia"/>
          <w:szCs w:val="32"/>
        </w:rPr>
        <w:t>指事业</w:t>
      </w:r>
      <w:r w:rsidR="00805920">
        <w:rPr>
          <w:rFonts w:ascii="仿宋_GB2312" w:eastAsia="仿宋_GB2312" w:hAnsi="仿宋" w:hint="eastAsia"/>
          <w:szCs w:val="32"/>
        </w:rPr>
        <w:t>单位</w:t>
      </w:r>
      <w:r>
        <w:rPr>
          <w:rFonts w:ascii="仿宋_GB2312" w:eastAsia="仿宋_GB2312" w:hAnsi="仿宋" w:hint="eastAsia"/>
          <w:szCs w:val="32"/>
        </w:rPr>
        <w:t>按照预算管理要求使用非财政拨款结余弥补收支差额的金额,以及使用专用结余安排支出的金额。</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八、年初结转和结余：</w:t>
      </w:r>
      <w:r>
        <w:rPr>
          <w:rFonts w:ascii="仿宋_GB2312" w:eastAsia="仿宋_GB2312" w:hint="eastAsia"/>
          <w:szCs w:val="32"/>
        </w:rPr>
        <w:t>指</w:t>
      </w:r>
      <w:r w:rsidR="00805920">
        <w:rPr>
          <w:rFonts w:ascii="仿宋_GB2312" w:eastAsia="仿宋_GB2312" w:hint="eastAsia"/>
          <w:szCs w:val="32"/>
        </w:rPr>
        <w:t>单位</w:t>
      </w:r>
      <w:r>
        <w:rPr>
          <w:rFonts w:ascii="仿宋_GB2312" w:eastAsia="仿宋_GB2312" w:hint="eastAsia"/>
          <w:szCs w:val="32"/>
        </w:rPr>
        <w:t>以前年度尚未完成、结转到本年仍按原规定用途继续使用的资金，或项目已完成等产生的结余资金。</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九、结余分配：</w:t>
      </w:r>
      <w:r>
        <w:rPr>
          <w:rFonts w:ascii="仿宋_GB2312" w:eastAsia="仿宋_GB2312" w:hint="eastAsia"/>
          <w:szCs w:val="32"/>
        </w:rPr>
        <w:t>指事业</w:t>
      </w:r>
      <w:r w:rsidR="00805920">
        <w:rPr>
          <w:rFonts w:ascii="仿宋_GB2312" w:eastAsia="仿宋_GB2312" w:hint="eastAsia"/>
          <w:szCs w:val="32"/>
        </w:rPr>
        <w:t>单位</w:t>
      </w:r>
      <w:r>
        <w:rPr>
          <w:rFonts w:ascii="仿宋_GB2312" w:eastAsia="仿宋_GB2312" w:hint="eastAsia"/>
          <w:szCs w:val="32"/>
        </w:rPr>
        <w:t>缴纳的所得税以及从非财政拨款结余或经营结余中提取的各类结</w:t>
      </w:r>
      <w:r>
        <w:rPr>
          <w:rFonts w:ascii="仿宋_GB2312" w:eastAsia="仿宋_GB2312" w:hint="eastAsia"/>
          <w:szCs w:val="32"/>
        </w:rPr>
        <w:lastRenderedPageBreak/>
        <w:t>余。</w:t>
      </w:r>
    </w:p>
    <w:p w:rsidR="00953424" w:rsidRDefault="00953424" w:rsidP="00805920">
      <w:pPr>
        <w:spacing w:line="580" w:lineRule="exact"/>
        <w:ind w:firstLineChars="200" w:firstLine="632"/>
        <w:rPr>
          <w:rFonts w:ascii="仿宋_GB2312" w:eastAsia="仿宋_GB2312" w:hAnsi="仿宋"/>
          <w:szCs w:val="32"/>
        </w:rPr>
      </w:pPr>
      <w:r>
        <w:rPr>
          <w:rFonts w:ascii="黑体" w:eastAsia="黑体" w:hAnsi="黑体" w:hint="eastAsia"/>
          <w:szCs w:val="32"/>
        </w:rPr>
        <w:t>十、年末结转和结余：</w:t>
      </w:r>
      <w:r>
        <w:rPr>
          <w:rFonts w:ascii="仿宋_GB2312" w:eastAsia="仿宋_GB2312" w:hAnsi="仿宋" w:hint="eastAsia"/>
          <w:szCs w:val="32"/>
        </w:rPr>
        <w:t>指</w:t>
      </w:r>
      <w:r w:rsidR="00805920">
        <w:rPr>
          <w:rFonts w:ascii="仿宋_GB2312" w:eastAsia="仿宋_GB2312" w:hAnsi="仿宋" w:hint="eastAsia"/>
          <w:szCs w:val="32"/>
        </w:rPr>
        <w:t>单位</w:t>
      </w:r>
      <w:r>
        <w:rPr>
          <w:rFonts w:ascii="仿宋_GB2312" w:eastAsia="仿宋_GB2312" w:hAnsi="仿宋" w:hint="eastAsia"/>
          <w:szCs w:val="32"/>
        </w:rPr>
        <w:t>本年度或以前年度预算安排、因客观条件发生变化未全部执行或未执行，结转到以后年度继续使用的资金，或项目已完成等产生的结余资金。</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十一、基本支出：</w:t>
      </w:r>
      <w:r>
        <w:rPr>
          <w:rFonts w:ascii="仿宋_GB2312" w:eastAsia="仿宋_GB2312" w:hint="eastAsia"/>
          <w:szCs w:val="32"/>
        </w:rPr>
        <w:t>指</w:t>
      </w:r>
      <w:r w:rsidR="00805920">
        <w:rPr>
          <w:rFonts w:ascii="仿宋_GB2312" w:eastAsia="仿宋_GB2312" w:hint="eastAsia"/>
          <w:szCs w:val="32"/>
        </w:rPr>
        <w:t>单位</w:t>
      </w:r>
      <w:r>
        <w:rPr>
          <w:rFonts w:ascii="仿宋_GB2312" w:eastAsia="仿宋_GB2312" w:hint="eastAsia"/>
          <w:szCs w:val="32"/>
        </w:rPr>
        <w:t>为保障机构正常运转、完成日常工作任务而发生的各项支出。</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十二、项目支出：</w:t>
      </w:r>
      <w:r>
        <w:rPr>
          <w:rFonts w:ascii="仿宋_GB2312" w:eastAsia="仿宋_GB2312" w:hint="eastAsia"/>
          <w:szCs w:val="32"/>
        </w:rPr>
        <w:t>指</w:t>
      </w:r>
      <w:r w:rsidR="00805920">
        <w:rPr>
          <w:rFonts w:ascii="仿宋_GB2312" w:eastAsia="仿宋_GB2312" w:hint="eastAsia"/>
          <w:szCs w:val="32"/>
        </w:rPr>
        <w:t>单位</w:t>
      </w:r>
      <w:r>
        <w:rPr>
          <w:rFonts w:ascii="仿宋_GB2312" w:eastAsia="仿宋_GB2312" w:hint="eastAsia"/>
          <w:szCs w:val="32"/>
        </w:rPr>
        <w:t>为完成特定的行政工作任务或事业发展目标，在基本支出之外发生的各项支出。</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十三、经营支出：</w:t>
      </w:r>
      <w:r>
        <w:rPr>
          <w:rFonts w:ascii="仿宋_GB2312" w:eastAsia="仿宋_GB2312" w:hint="eastAsia"/>
          <w:szCs w:val="32"/>
        </w:rPr>
        <w:t>指事业</w:t>
      </w:r>
      <w:r w:rsidR="00805920">
        <w:rPr>
          <w:rFonts w:ascii="仿宋_GB2312" w:eastAsia="仿宋_GB2312" w:hint="eastAsia"/>
          <w:szCs w:val="32"/>
        </w:rPr>
        <w:t>单位</w:t>
      </w:r>
      <w:r>
        <w:rPr>
          <w:rFonts w:ascii="仿宋_GB2312" w:eastAsia="仿宋_GB2312" w:hint="eastAsia"/>
          <w:szCs w:val="32"/>
        </w:rPr>
        <w:t>在专业业务活动及其辅助活动之外开展非独立核算经营活动发生的支出。</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十四、“三公”经费：</w:t>
      </w:r>
      <w:r>
        <w:rPr>
          <w:rFonts w:ascii="仿宋_GB2312" w:eastAsia="仿宋_GB2312" w:hint="eastAsia"/>
          <w:szCs w:val="32"/>
        </w:rPr>
        <w:t>指</w:t>
      </w:r>
      <w:r w:rsidR="00805920">
        <w:rPr>
          <w:rFonts w:ascii="仿宋_GB2312" w:eastAsia="仿宋_GB2312" w:hint="eastAsia"/>
          <w:szCs w:val="32"/>
        </w:rPr>
        <w:t>单位</w:t>
      </w:r>
      <w:r>
        <w:rPr>
          <w:rFonts w:ascii="仿宋_GB2312" w:eastAsia="仿宋_GB2312" w:hint="eastAsia"/>
          <w:szCs w:val="32"/>
        </w:rPr>
        <w:t>用财政拨款安排的因公出国（境）费、公务用车购置及运行维护费和公务接待费。其中，因公出国（境）费反映</w:t>
      </w:r>
      <w:r w:rsidR="00805920">
        <w:rPr>
          <w:rFonts w:ascii="仿宋_GB2312" w:eastAsia="仿宋_GB2312" w:hint="eastAsia"/>
          <w:szCs w:val="32"/>
        </w:rPr>
        <w:t>单位</w:t>
      </w:r>
      <w:r>
        <w:rPr>
          <w:rFonts w:ascii="仿宋_GB2312" w:eastAsia="仿宋_GB2312" w:hint="eastAsia"/>
          <w:szCs w:val="32"/>
        </w:rPr>
        <w:t>公务出国（境）的国际旅费、国外城市间交通费、住宿费、伙食费、培训费、公杂费等支出；公务用车购置及运行维护费反映</w:t>
      </w:r>
      <w:r w:rsidR="00805920">
        <w:rPr>
          <w:rFonts w:ascii="仿宋_GB2312" w:eastAsia="仿宋_GB2312" w:hint="eastAsia"/>
          <w:szCs w:val="32"/>
        </w:rPr>
        <w:t>单位</w:t>
      </w:r>
      <w:r>
        <w:rPr>
          <w:rFonts w:ascii="仿宋_GB2312" w:eastAsia="仿宋_GB2312" w:hint="eastAsia"/>
          <w:szCs w:val="32"/>
        </w:rPr>
        <w:t>公务用车购置支出（含车辆购置税、牌照费）及按规定保留的公务用车燃料费、维修费、过桥过路费、保险费、安全奖励费用等支出；公务接待费反映</w:t>
      </w:r>
      <w:r w:rsidR="00805920">
        <w:rPr>
          <w:rFonts w:ascii="仿宋_GB2312" w:eastAsia="仿宋_GB2312" w:hint="eastAsia"/>
          <w:szCs w:val="32"/>
        </w:rPr>
        <w:t>单位</w:t>
      </w:r>
      <w:r>
        <w:rPr>
          <w:rFonts w:ascii="仿宋_GB2312" w:eastAsia="仿宋_GB2312" w:hint="eastAsia"/>
          <w:szCs w:val="32"/>
        </w:rPr>
        <w:t>按规定开支的各类公务接待（含外宾接待）支出。</w:t>
      </w:r>
    </w:p>
    <w:p w:rsidR="00953424" w:rsidRDefault="00953424" w:rsidP="00805920">
      <w:pPr>
        <w:spacing w:line="580" w:lineRule="exact"/>
        <w:ind w:firstLineChars="200" w:firstLine="632"/>
        <w:rPr>
          <w:rFonts w:ascii="仿宋_GB2312" w:eastAsia="仿宋_GB2312"/>
          <w:szCs w:val="32"/>
        </w:rPr>
      </w:pPr>
      <w:r>
        <w:rPr>
          <w:rFonts w:ascii="黑体" w:eastAsia="黑体" w:hAnsi="黑体" w:hint="eastAsia"/>
          <w:szCs w:val="32"/>
        </w:rPr>
        <w:t>十五、机关运行经费：</w:t>
      </w:r>
      <w:r>
        <w:rPr>
          <w:rFonts w:ascii="仿宋_GB2312" w:eastAsia="仿宋_GB2312" w:hint="eastAsia"/>
          <w:szCs w:val="32"/>
        </w:rPr>
        <w:t>指为保障行政</w:t>
      </w:r>
      <w:r w:rsidR="00805920">
        <w:rPr>
          <w:rFonts w:ascii="仿宋_GB2312" w:eastAsia="仿宋_GB2312" w:hint="eastAsia"/>
          <w:szCs w:val="32"/>
        </w:rPr>
        <w:t>单位</w:t>
      </w:r>
      <w:r>
        <w:rPr>
          <w:rFonts w:ascii="仿宋_GB2312" w:eastAsia="仿宋_GB2312" w:hint="eastAsia"/>
          <w:szCs w:val="32"/>
        </w:rPr>
        <w:t>（包括参照公务员法管理的事业</w:t>
      </w:r>
      <w:r w:rsidR="00805920">
        <w:rPr>
          <w:rFonts w:ascii="仿宋_GB2312" w:eastAsia="仿宋_GB2312" w:hint="eastAsia"/>
          <w:szCs w:val="32"/>
        </w:rPr>
        <w:t>单位</w:t>
      </w:r>
      <w:r>
        <w:rPr>
          <w:rFonts w:ascii="仿宋_GB2312" w:eastAsia="仿宋_GB2312" w:hint="eastAsia"/>
          <w:szCs w:val="32"/>
        </w:rPr>
        <w:t>）运行用于购</w:t>
      </w:r>
      <w:r>
        <w:rPr>
          <w:rFonts w:ascii="仿宋_GB2312" w:eastAsia="仿宋_GB2312" w:hint="eastAsia"/>
          <w:szCs w:val="32"/>
        </w:rPr>
        <w:lastRenderedPageBreak/>
        <w:t>买货物和服务的各项资金，包括办公及印刷费、邮电费、差旅费、会议费、福利费、日常维修费、专用材料及一般设备购置费、办公用房水电费、办公用房取暖费、办公用房物业管理费、公务用车运行维护费以及其他费用。</w:t>
      </w:r>
    </w:p>
    <w:p w:rsidR="00953424" w:rsidRDefault="00953424" w:rsidP="00805920">
      <w:pPr>
        <w:spacing w:line="580" w:lineRule="exact"/>
        <w:ind w:firstLineChars="200" w:firstLine="632"/>
        <w:rPr>
          <w:rFonts w:ascii="仿宋_GB2312" w:eastAsia="仿宋_GB2312" w:hAnsi="黑体"/>
          <w:szCs w:val="32"/>
        </w:rPr>
      </w:pPr>
      <w:r>
        <w:rPr>
          <w:rFonts w:ascii="黑体" w:eastAsia="黑体" w:hAnsi="黑体" w:hint="eastAsia"/>
          <w:szCs w:val="32"/>
        </w:rPr>
        <w:t>十六、一般公共服务支出（类）财政事务（款）行政运行（项）：</w:t>
      </w:r>
      <w:r>
        <w:rPr>
          <w:rFonts w:ascii="仿宋_GB2312" w:eastAsia="仿宋_GB2312" w:hint="eastAsia"/>
          <w:szCs w:val="32"/>
        </w:rPr>
        <w:t>反映行政</w:t>
      </w:r>
      <w:r w:rsidR="00805920">
        <w:rPr>
          <w:rFonts w:ascii="仿宋_GB2312" w:eastAsia="仿宋_GB2312" w:hint="eastAsia"/>
          <w:szCs w:val="32"/>
        </w:rPr>
        <w:t>单位</w:t>
      </w:r>
      <w:r>
        <w:rPr>
          <w:rFonts w:ascii="仿宋_GB2312" w:eastAsia="仿宋_GB2312" w:hint="eastAsia"/>
          <w:szCs w:val="32"/>
        </w:rPr>
        <w:t>（包括实行公务员管理的事业</w:t>
      </w:r>
      <w:r w:rsidR="00805920">
        <w:rPr>
          <w:rFonts w:ascii="仿宋_GB2312" w:eastAsia="仿宋_GB2312" w:hint="eastAsia"/>
          <w:szCs w:val="32"/>
        </w:rPr>
        <w:t>单位</w:t>
      </w:r>
      <w:r>
        <w:rPr>
          <w:rFonts w:ascii="仿宋_GB2312" w:eastAsia="仿宋_GB2312" w:hint="eastAsia"/>
          <w:szCs w:val="32"/>
        </w:rPr>
        <w:t>）的基本支出。</w:t>
      </w:r>
    </w:p>
    <w:p w:rsidR="00953424" w:rsidRDefault="00953424" w:rsidP="00805920">
      <w:pPr>
        <w:spacing w:line="580" w:lineRule="exact"/>
        <w:ind w:firstLineChars="200" w:firstLine="632"/>
        <w:rPr>
          <w:rFonts w:ascii="仿宋_GB2312" w:eastAsia="仿宋_GB2312" w:hAnsi="黑体"/>
          <w:szCs w:val="32"/>
        </w:rPr>
      </w:pPr>
      <w:r>
        <w:rPr>
          <w:rFonts w:ascii="黑体" w:eastAsia="黑体" w:hAnsi="黑体" w:hint="eastAsia"/>
          <w:szCs w:val="32"/>
        </w:rPr>
        <w:t>十七、一般公共服务支出（类）财政事务（款）一般行政管理事务（项）：</w:t>
      </w:r>
      <w:r>
        <w:rPr>
          <w:rFonts w:ascii="仿宋_GB2312" w:eastAsia="仿宋_GB2312" w:hint="eastAsia"/>
          <w:szCs w:val="32"/>
        </w:rPr>
        <w:t>反映行政</w:t>
      </w:r>
      <w:r w:rsidR="00805920">
        <w:rPr>
          <w:rFonts w:ascii="仿宋_GB2312" w:eastAsia="仿宋_GB2312" w:hint="eastAsia"/>
          <w:szCs w:val="32"/>
        </w:rPr>
        <w:t>单位</w:t>
      </w:r>
      <w:r>
        <w:rPr>
          <w:rFonts w:ascii="仿宋_GB2312" w:eastAsia="仿宋_GB2312" w:hint="eastAsia"/>
          <w:szCs w:val="32"/>
        </w:rPr>
        <w:t>（包括实行公务员管理的事业</w:t>
      </w:r>
      <w:r w:rsidR="00805920">
        <w:rPr>
          <w:rFonts w:ascii="仿宋_GB2312" w:eastAsia="仿宋_GB2312" w:hint="eastAsia"/>
          <w:szCs w:val="32"/>
        </w:rPr>
        <w:t>单位</w:t>
      </w:r>
      <w:r>
        <w:rPr>
          <w:rFonts w:ascii="仿宋_GB2312" w:eastAsia="仿宋_GB2312" w:hint="eastAsia"/>
          <w:szCs w:val="32"/>
        </w:rPr>
        <w:t>）未单独设置项级科目的其他项目支出。</w:t>
      </w:r>
    </w:p>
    <w:p w:rsidR="00953424" w:rsidRDefault="00953424" w:rsidP="002B61F0">
      <w:pPr>
        <w:spacing w:line="580" w:lineRule="exact"/>
        <w:ind w:firstLineChars="200" w:firstLine="634"/>
        <w:rPr>
          <w:rFonts w:ascii="仿宋_GB2312" w:eastAsia="仿宋_GB2312"/>
          <w:b/>
          <w:szCs w:val="32"/>
        </w:rPr>
      </w:pPr>
    </w:p>
    <w:p w:rsidR="00953424" w:rsidRDefault="00953424" w:rsidP="00805920">
      <w:pPr>
        <w:spacing w:line="580" w:lineRule="exact"/>
        <w:ind w:firstLineChars="100" w:firstLine="536"/>
        <w:rPr>
          <w:rFonts w:ascii="方正小标宋简体" w:eastAsia="方正小标宋简体"/>
          <w:spacing w:val="60"/>
          <w:sz w:val="42"/>
        </w:rPr>
      </w:pPr>
    </w:p>
    <w:p w:rsidR="00953424" w:rsidRDefault="00953424">
      <w:pPr>
        <w:spacing w:line="580" w:lineRule="exact"/>
        <w:rPr>
          <w:rFonts w:ascii="方正小标宋简体" w:eastAsia="方正小标宋简体"/>
          <w:spacing w:val="60"/>
          <w:sz w:val="42"/>
        </w:rPr>
      </w:pPr>
    </w:p>
    <w:p w:rsidR="00953424" w:rsidRDefault="00953424" w:rsidP="002B61F0">
      <w:pPr>
        <w:spacing w:line="580" w:lineRule="exact"/>
        <w:rPr>
          <w:rFonts w:ascii="方正小标宋简体" w:eastAsia="方正小标宋简体"/>
          <w:spacing w:val="60"/>
          <w:sz w:val="42"/>
        </w:rPr>
      </w:pPr>
    </w:p>
    <w:p w:rsidR="00953424" w:rsidRDefault="00953424">
      <w:pPr>
        <w:rPr>
          <w:rFonts w:ascii="方正小标宋简体" w:eastAsia="方正小标宋简体"/>
          <w:spacing w:val="60"/>
          <w:sz w:val="42"/>
        </w:rPr>
      </w:pPr>
    </w:p>
    <w:p w:rsidR="00953424" w:rsidRDefault="00953424" w:rsidP="00805920">
      <w:pPr>
        <w:ind w:firstLineChars="100" w:firstLine="536"/>
        <w:rPr>
          <w:rFonts w:ascii="方正小标宋简体" w:eastAsia="方正小标宋简体"/>
          <w:spacing w:val="60"/>
          <w:sz w:val="42"/>
        </w:rPr>
      </w:pPr>
    </w:p>
    <w:p w:rsidR="00953424" w:rsidRDefault="00953424" w:rsidP="00805920">
      <w:pPr>
        <w:ind w:firstLineChars="100" w:firstLine="536"/>
        <w:rPr>
          <w:rFonts w:ascii="方正小标宋简体" w:eastAsia="方正小标宋简体"/>
          <w:spacing w:val="60"/>
          <w:sz w:val="42"/>
        </w:rPr>
      </w:pPr>
    </w:p>
    <w:p w:rsidR="00953424" w:rsidRDefault="00953424" w:rsidP="00805920">
      <w:pPr>
        <w:ind w:firstLineChars="100" w:firstLine="536"/>
        <w:rPr>
          <w:rFonts w:ascii="方正小标宋简体" w:eastAsia="方正小标宋简体"/>
          <w:spacing w:val="60"/>
          <w:sz w:val="42"/>
        </w:rPr>
      </w:pPr>
    </w:p>
    <w:p w:rsidR="00953424" w:rsidRDefault="00953424" w:rsidP="00805920">
      <w:pPr>
        <w:ind w:firstLineChars="100" w:firstLine="536"/>
        <w:rPr>
          <w:rFonts w:ascii="方正小标宋简体" w:eastAsia="方正小标宋简体"/>
          <w:spacing w:val="60"/>
          <w:sz w:val="42"/>
        </w:rPr>
      </w:pPr>
      <w:r>
        <w:rPr>
          <w:rFonts w:ascii="方正小标宋简体" w:eastAsia="方正小标宋简体" w:hint="eastAsia"/>
          <w:spacing w:val="60"/>
          <w:sz w:val="42"/>
        </w:rPr>
        <w:t>第五部分</w:t>
      </w:r>
    </w:p>
    <w:p w:rsidR="00953424" w:rsidRDefault="00953424">
      <w:pPr>
        <w:jc w:val="center"/>
        <w:rPr>
          <w:rFonts w:ascii="方正小标宋简体" w:eastAsia="方正小标宋简体"/>
          <w:spacing w:val="60"/>
          <w:sz w:val="42"/>
        </w:rPr>
      </w:pPr>
    </w:p>
    <w:p w:rsidR="00953424" w:rsidRDefault="00953424">
      <w:pPr>
        <w:jc w:val="center"/>
        <w:rPr>
          <w:rFonts w:ascii="方正小标宋简体" w:eastAsia="方正小标宋简体"/>
          <w:spacing w:val="60"/>
          <w:sz w:val="48"/>
        </w:rPr>
      </w:pPr>
      <w:r>
        <w:rPr>
          <w:rFonts w:ascii="方正小标宋简体" w:eastAsia="方正小标宋简体" w:hint="eastAsia"/>
          <w:spacing w:val="60"/>
          <w:sz w:val="48"/>
        </w:rPr>
        <w:t xml:space="preserve">  附  件</w:t>
      </w:r>
    </w:p>
    <w:p w:rsidR="00953424" w:rsidRDefault="00953424">
      <w:pPr>
        <w:tabs>
          <w:tab w:val="left" w:pos="5891"/>
        </w:tabs>
        <w:spacing w:line="580" w:lineRule="exact"/>
        <w:rPr>
          <w:szCs w:val="32"/>
        </w:rPr>
      </w:pPr>
    </w:p>
    <w:p w:rsidR="002B61F0" w:rsidRDefault="002B61F0" w:rsidP="00576513">
      <w:pPr>
        <w:spacing w:afterLines="50" w:line="600" w:lineRule="exact"/>
        <w:ind w:firstLine="420"/>
        <w:jc w:val="center"/>
        <w:rPr>
          <w:rFonts w:ascii="方正小标宋简体" w:eastAsia="方正小标宋简体" w:hAnsi="方正小标宋简体" w:cs="方正小标宋简体"/>
          <w:sz w:val="44"/>
          <w:szCs w:val="44"/>
        </w:rPr>
      </w:pPr>
    </w:p>
    <w:p w:rsidR="002B61F0" w:rsidRDefault="002B61F0" w:rsidP="00576513">
      <w:pPr>
        <w:spacing w:afterLines="50" w:line="600" w:lineRule="exact"/>
        <w:ind w:firstLine="420"/>
        <w:jc w:val="center"/>
        <w:rPr>
          <w:rFonts w:ascii="方正小标宋简体" w:eastAsia="方正小标宋简体" w:hAnsi="方正小标宋简体" w:cs="方正小标宋简体"/>
          <w:sz w:val="44"/>
          <w:szCs w:val="44"/>
        </w:rPr>
      </w:pPr>
    </w:p>
    <w:p w:rsidR="002B61F0" w:rsidRDefault="002B61F0" w:rsidP="00576513">
      <w:pPr>
        <w:spacing w:afterLines="50" w:line="600" w:lineRule="exact"/>
        <w:ind w:firstLine="420"/>
        <w:jc w:val="center"/>
        <w:rPr>
          <w:rFonts w:ascii="方正小标宋简体" w:eastAsia="方正小标宋简体" w:hAnsi="方正小标宋简体" w:cs="方正小标宋简体"/>
          <w:sz w:val="44"/>
          <w:szCs w:val="44"/>
        </w:rPr>
      </w:pPr>
    </w:p>
    <w:p w:rsidR="004D75D9" w:rsidRDefault="00604BFE" w:rsidP="00576513">
      <w:pPr>
        <w:spacing w:afterLines="50" w:line="600" w:lineRule="exact"/>
        <w:ind w:firstLine="4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2024</w:t>
      </w:r>
      <w:r w:rsidR="004D75D9">
        <w:rPr>
          <w:rFonts w:ascii="方正小标宋简体" w:eastAsia="方正小标宋简体" w:hAnsi="方正小标宋简体" w:cs="方正小标宋简体" w:hint="eastAsia"/>
          <w:sz w:val="44"/>
          <w:szCs w:val="44"/>
        </w:rPr>
        <w:t>年度项目支出绩效自评情况汇总表</w:t>
      </w:r>
    </w:p>
    <w:p w:rsidR="004D75D9" w:rsidRPr="009C5D03" w:rsidRDefault="00805920" w:rsidP="00576513">
      <w:pPr>
        <w:widowControl/>
        <w:spacing w:beforeLines="100"/>
        <w:jc w:val="left"/>
        <w:textAlignment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t>单位</w:t>
      </w:r>
      <w:r w:rsidR="004D75D9" w:rsidRPr="009C5D03">
        <w:rPr>
          <w:rFonts w:ascii="黑体" w:eastAsia="黑体" w:hAnsi="宋体" w:cs="黑体" w:hint="eastAsia"/>
          <w:color w:val="000000"/>
          <w:kern w:val="0"/>
          <w:sz w:val="28"/>
          <w:szCs w:val="28"/>
        </w:rPr>
        <w:t>：</w:t>
      </w:r>
      <w:r w:rsidR="00F532E0">
        <w:rPr>
          <w:rFonts w:ascii="黑体" w:eastAsia="黑体" w:hAnsi="宋体" w:cs="黑体" w:hint="eastAsia"/>
          <w:color w:val="000000"/>
          <w:kern w:val="0"/>
          <w:sz w:val="28"/>
          <w:szCs w:val="28"/>
        </w:rPr>
        <w:t>青岛科技创新园发展服务中心</w:t>
      </w:r>
    </w:p>
    <w:tbl>
      <w:tblPr>
        <w:tblW w:w="14615" w:type="dxa"/>
        <w:jc w:val="center"/>
        <w:tblLayout w:type="fixed"/>
        <w:tblCellMar>
          <w:top w:w="15" w:type="dxa"/>
          <w:left w:w="15" w:type="dxa"/>
          <w:bottom w:w="15" w:type="dxa"/>
          <w:right w:w="15" w:type="dxa"/>
        </w:tblCellMar>
        <w:tblLook w:val="04A0"/>
      </w:tblPr>
      <w:tblGrid>
        <w:gridCol w:w="1448"/>
        <w:gridCol w:w="6475"/>
        <w:gridCol w:w="3825"/>
        <w:gridCol w:w="1600"/>
        <w:gridCol w:w="1267"/>
      </w:tblGrid>
      <w:tr w:rsidR="004D75D9" w:rsidRPr="009C5D03" w:rsidTr="00001E1F">
        <w:trPr>
          <w:trHeight w:val="57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黑体" w:eastAsia="黑体" w:hAnsi="宋体" w:cs="黑体"/>
                <w:color w:val="000000"/>
                <w:sz w:val="28"/>
                <w:szCs w:val="28"/>
              </w:rPr>
            </w:pPr>
            <w:r w:rsidRPr="009C5D03">
              <w:rPr>
                <w:rFonts w:ascii="黑体" w:eastAsia="黑体" w:hAnsi="宋体" w:cs="黑体" w:hint="eastAsia"/>
                <w:color w:val="000000"/>
                <w:kern w:val="0"/>
                <w:sz w:val="28"/>
                <w:szCs w:val="28"/>
              </w:rPr>
              <w:t>序号</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黑体" w:eastAsia="黑体" w:hAnsi="宋体" w:cs="黑体"/>
                <w:color w:val="000000"/>
                <w:sz w:val="28"/>
                <w:szCs w:val="28"/>
              </w:rPr>
            </w:pPr>
            <w:r w:rsidRPr="009C5D03">
              <w:rPr>
                <w:rFonts w:ascii="黑体" w:eastAsia="黑体" w:hAnsi="宋体" w:cs="黑体" w:hint="eastAsia"/>
                <w:color w:val="000000"/>
                <w:kern w:val="0"/>
                <w:sz w:val="28"/>
                <w:szCs w:val="28"/>
              </w:rPr>
              <w:t>项目名称</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黑体" w:eastAsia="黑体" w:hAnsi="宋体" w:cs="黑体"/>
                <w:color w:val="000000"/>
                <w:sz w:val="28"/>
                <w:szCs w:val="28"/>
              </w:rPr>
            </w:pPr>
            <w:r w:rsidRPr="009C5D03">
              <w:rPr>
                <w:rFonts w:ascii="黑体" w:eastAsia="黑体" w:hAnsi="宋体" w:cs="黑体" w:hint="eastAsia"/>
                <w:color w:val="000000"/>
                <w:kern w:val="0"/>
                <w:sz w:val="28"/>
                <w:szCs w:val="28"/>
              </w:rPr>
              <w:t>资金使用</w:t>
            </w:r>
            <w:r w:rsidR="00805920">
              <w:rPr>
                <w:rFonts w:ascii="黑体" w:eastAsia="黑体" w:hAnsi="宋体" w:cs="黑体" w:hint="eastAsia"/>
                <w:color w:val="000000"/>
                <w:kern w:val="0"/>
                <w:sz w:val="28"/>
                <w:szCs w:val="28"/>
              </w:rPr>
              <w:t>单位</w:t>
            </w:r>
          </w:p>
        </w:tc>
        <w:tc>
          <w:tcPr>
            <w:tcW w:w="1600" w:type="dxa"/>
            <w:tcBorders>
              <w:top w:val="single" w:sz="4" w:space="0" w:color="000000"/>
              <w:left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黑体" w:eastAsia="黑体" w:hAnsi="宋体" w:cs="黑体"/>
                <w:color w:val="000000"/>
                <w:sz w:val="28"/>
                <w:szCs w:val="28"/>
              </w:rPr>
            </w:pPr>
            <w:r w:rsidRPr="009C5D03">
              <w:rPr>
                <w:rFonts w:ascii="黑体" w:eastAsia="黑体" w:hAnsi="宋体" w:cs="黑体" w:hint="eastAsia"/>
                <w:color w:val="000000"/>
                <w:kern w:val="0"/>
                <w:sz w:val="28"/>
                <w:szCs w:val="28"/>
              </w:rPr>
              <w:t>自评得分</w:t>
            </w:r>
          </w:p>
        </w:tc>
        <w:tc>
          <w:tcPr>
            <w:tcW w:w="1267" w:type="dxa"/>
            <w:tcBorders>
              <w:top w:val="single" w:sz="4" w:space="0" w:color="000000"/>
              <w:left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黑体" w:eastAsia="黑体" w:hAnsi="宋体" w:cs="黑体"/>
                <w:color w:val="000000"/>
                <w:sz w:val="28"/>
                <w:szCs w:val="28"/>
              </w:rPr>
            </w:pPr>
            <w:r w:rsidRPr="009C5D03">
              <w:rPr>
                <w:rFonts w:ascii="黑体" w:eastAsia="黑体" w:hAnsi="宋体" w:cs="黑体" w:hint="eastAsia"/>
                <w:color w:val="000000"/>
                <w:kern w:val="0"/>
                <w:sz w:val="28"/>
                <w:szCs w:val="28"/>
              </w:rPr>
              <w:t>自评等级</w:t>
            </w:r>
          </w:p>
        </w:tc>
      </w:tr>
      <w:tr w:rsidR="004D75D9" w:rsidRPr="009C5D03" w:rsidTr="00001E1F">
        <w:trPr>
          <w:trHeight w:hRule="exact" w:val="510"/>
          <w:jc w:val="center"/>
        </w:trPr>
        <w:tc>
          <w:tcPr>
            <w:tcW w:w="146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textAlignment w:val="center"/>
              <w:rPr>
                <w:rFonts w:ascii="仿宋_GB2312" w:eastAsia="仿宋_GB2312" w:hAnsi="宋体" w:cs="仿宋_GB2312"/>
                <w:b/>
                <w:color w:val="000000"/>
                <w:sz w:val="28"/>
                <w:szCs w:val="28"/>
              </w:rPr>
            </w:pPr>
            <w:r w:rsidRPr="00703067">
              <w:rPr>
                <w:rFonts w:ascii="仿宋_GB2312" w:eastAsia="仿宋_GB2312" w:hAnsi="宋体" w:cs="仿宋_GB2312" w:hint="eastAsia"/>
                <w:b/>
                <w:color w:val="000000"/>
                <w:kern w:val="0"/>
                <w:sz w:val="28"/>
                <w:szCs w:val="28"/>
              </w:rPr>
              <w:t>区对下转移支付项目绩效自评</w:t>
            </w:r>
          </w:p>
        </w:tc>
      </w:tr>
      <w:tr w:rsidR="004D75D9" w:rsidRPr="009C5D03" w:rsidTr="00001E1F">
        <w:trPr>
          <w:trHeight w:hRule="exact" w:val="51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jc w:val="center"/>
              <w:textAlignment w:val="center"/>
              <w:rPr>
                <w:rFonts w:ascii="仿宋_GB2312" w:eastAsia="仿宋_GB2312" w:hAnsi="宋体" w:cs="仿宋_GB2312"/>
                <w:color w:val="000000"/>
                <w:sz w:val="28"/>
                <w:szCs w:val="28"/>
              </w:rPr>
            </w:pPr>
            <w:r w:rsidRPr="00703067">
              <w:rPr>
                <w:rFonts w:ascii="仿宋_GB2312" w:eastAsia="仿宋_GB2312" w:hAnsi="宋体" w:cs="仿宋_GB2312" w:hint="eastAsia"/>
                <w:color w:val="000000"/>
                <w:kern w:val="0"/>
                <w:sz w:val="28"/>
                <w:szCs w:val="28"/>
              </w:rPr>
              <w:t>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int="eastAsia"/>
                <w:szCs w:val="32"/>
              </w:rPr>
              <w:t>园区道路修整</w:t>
            </w:r>
            <w:r w:rsidRPr="00CA7A21">
              <w:rPr>
                <w:rFonts w:ascii="仿宋_GB2312" w:eastAsia="仿宋_GB2312" w:hint="eastAsia"/>
                <w:szCs w:val="32"/>
              </w:rPr>
              <w:t>项目</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color w:val="000000"/>
                <w:sz w:val="28"/>
                <w:szCs w:val="28"/>
              </w:rPr>
              <w:t>青岛科技创新园发展服务中心</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100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Ansi="宋体" w:cs="仿宋_GB2312"/>
                <w:color w:val="000000"/>
                <w:sz w:val="28"/>
                <w:szCs w:val="28"/>
              </w:rPr>
              <w:t>优</w:t>
            </w:r>
          </w:p>
        </w:tc>
      </w:tr>
      <w:tr w:rsidR="004D75D9" w:rsidRPr="009C5D03" w:rsidTr="00001E1F">
        <w:trPr>
          <w:trHeight w:hRule="exact" w:val="51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jc w:val="center"/>
              <w:textAlignment w:val="center"/>
              <w:rPr>
                <w:rFonts w:ascii="仿宋_GB2312" w:eastAsia="仿宋_GB2312" w:hAnsi="宋体" w:cs="仿宋_GB2312"/>
                <w:color w:val="000000"/>
                <w:sz w:val="28"/>
                <w:szCs w:val="28"/>
              </w:rPr>
            </w:pPr>
            <w:r w:rsidRPr="00703067">
              <w:rPr>
                <w:rFonts w:ascii="仿宋_GB2312" w:eastAsia="仿宋_GB2312" w:hAnsi="宋体" w:cs="仿宋_GB2312" w:hint="eastAsia"/>
                <w:color w:val="000000"/>
                <w:kern w:val="0"/>
                <w:sz w:val="28"/>
                <w:szCs w:val="28"/>
              </w:rPr>
              <w:t>2</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int="eastAsia"/>
                <w:szCs w:val="32"/>
              </w:rPr>
              <w:t>园区绿化补植</w:t>
            </w:r>
            <w:r w:rsidRPr="00CA7A21">
              <w:rPr>
                <w:rFonts w:ascii="仿宋_GB2312" w:eastAsia="仿宋_GB2312" w:hint="eastAsia"/>
                <w:szCs w:val="32"/>
              </w:rPr>
              <w:t>项目</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color w:val="000000"/>
                <w:sz w:val="28"/>
                <w:szCs w:val="28"/>
              </w:rPr>
              <w:t>青岛科技创新园发展服务中心</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100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Ansi="宋体" w:cs="仿宋_GB2312"/>
                <w:color w:val="000000"/>
                <w:sz w:val="28"/>
                <w:szCs w:val="28"/>
              </w:rPr>
              <w:t>优</w:t>
            </w:r>
          </w:p>
        </w:tc>
      </w:tr>
      <w:tr w:rsidR="004D75D9" w:rsidRPr="009C5D03" w:rsidTr="00001E1F">
        <w:trPr>
          <w:trHeight w:hRule="exact" w:val="51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3</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int="eastAsia"/>
                <w:szCs w:val="32"/>
              </w:rPr>
              <w:t>园区广告设施建设</w:t>
            </w:r>
            <w:r w:rsidRPr="00CA7A21">
              <w:rPr>
                <w:rFonts w:ascii="仿宋_GB2312" w:eastAsia="仿宋_GB2312" w:hint="eastAsia"/>
                <w:szCs w:val="32"/>
              </w:rPr>
              <w:t>项目</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color w:val="000000"/>
                <w:sz w:val="28"/>
                <w:szCs w:val="28"/>
              </w:rPr>
              <w:t>青岛科技创新园发展服务中心</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100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Ansi="宋体" w:cs="仿宋_GB2312"/>
                <w:color w:val="000000"/>
                <w:sz w:val="28"/>
                <w:szCs w:val="28"/>
              </w:rPr>
              <w:t>优</w:t>
            </w:r>
          </w:p>
        </w:tc>
      </w:tr>
      <w:tr w:rsidR="004D75D9" w:rsidRPr="009C5D03" w:rsidTr="00001E1F">
        <w:trPr>
          <w:trHeight w:hRule="exact" w:val="51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jc w:val="center"/>
              <w:textAlignment w:val="center"/>
              <w:rPr>
                <w:rFonts w:ascii="仿宋_GB2312" w:eastAsia="仿宋_GB2312" w:hAnsi="宋体" w:cs="仿宋_GB2312"/>
                <w:color w:val="000000"/>
                <w:kern w:val="0"/>
                <w:sz w:val="28"/>
                <w:szCs w:val="28"/>
              </w:rPr>
            </w:pPr>
            <w:r>
              <w:rPr>
                <w:rFonts w:ascii="仿宋_GB2312" w:eastAsia="仿宋_GB2312" w:hAnsi="宋体" w:cs="仿宋_GB2312" w:hint="eastAsia"/>
                <w:color w:val="000000"/>
                <w:kern w:val="0"/>
                <w:sz w:val="28"/>
                <w:szCs w:val="28"/>
              </w:rPr>
              <w:t>4</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int="eastAsia"/>
                <w:szCs w:val="32"/>
              </w:rPr>
              <w:t>园区垃圾清运及污水综合治理</w:t>
            </w:r>
            <w:r w:rsidRPr="00CA7A21">
              <w:rPr>
                <w:rFonts w:ascii="仿宋_GB2312" w:eastAsia="仿宋_GB2312" w:hint="eastAsia"/>
                <w:szCs w:val="32"/>
              </w:rPr>
              <w:t>项目</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color w:val="000000"/>
                <w:sz w:val="28"/>
                <w:szCs w:val="28"/>
              </w:rPr>
              <w:t>青岛科技创新园发展服务中心</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jc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90</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rPr>
                <w:rFonts w:ascii="仿宋_GB2312" w:eastAsia="仿宋_GB2312" w:hAnsi="宋体" w:cs="仿宋_GB2312"/>
                <w:color w:val="000000"/>
                <w:sz w:val="28"/>
                <w:szCs w:val="28"/>
              </w:rPr>
            </w:pPr>
            <w:r>
              <w:rPr>
                <w:rFonts w:ascii="仿宋_GB2312" w:eastAsia="仿宋_GB2312" w:hAnsi="宋体" w:cs="仿宋_GB2312"/>
                <w:color w:val="000000"/>
                <w:sz w:val="28"/>
                <w:szCs w:val="28"/>
              </w:rPr>
              <w:t>良</w:t>
            </w:r>
          </w:p>
        </w:tc>
      </w:tr>
      <w:tr w:rsidR="004D75D9" w:rsidRPr="009C5D03" w:rsidTr="00001E1F">
        <w:trPr>
          <w:trHeight w:hRule="exact" w:val="510"/>
          <w:jc w:val="center"/>
        </w:trPr>
        <w:tc>
          <w:tcPr>
            <w:tcW w:w="146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703067" w:rsidRDefault="004D75D9" w:rsidP="00001E1F">
            <w:pPr>
              <w:widowControl/>
              <w:textAlignment w:val="center"/>
              <w:rPr>
                <w:rFonts w:ascii="仿宋_GB2312" w:eastAsia="仿宋_GB2312" w:hAnsi="宋体" w:cs="仿宋_GB2312"/>
                <w:b/>
                <w:color w:val="000000"/>
                <w:sz w:val="28"/>
                <w:szCs w:val="28"/>
              </w:rPr>
            </w:pPr>
            <w:r w:rsidRPr="00703067">
              <w:rPr>
                <w:rFonts w:ascii="仿宋_GB2312" w:eastAsia="仿宋_GB2312" w:hAnsi="宋体" w:cs="仿宋_GB2312" w:hint="eastAsia"/>
                <w:b/>
                <w:color w:val="000000"/>
                <w:kern w:val="0"/>
                <w:sz w:val="28"/>
                <w:szCs w:val="28"/>
              </w:rPr>
              <w:t>区本级支出项目绩效自评</w:t>
            </w:r>
          </w:p>
        </w:tc>
      </w:tr>
      <w:tr w:rsidR="004D75D9" w:rsidRPr="009C5D03" w:rsidTr="00001E1F">
        <w:trPr>
          <w:trHeight w:hRule="exact" w:val="510"/>
          <w:jc w:val="center"/>
        </w:trPr>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widowControl/>
              <w:jc w:val="center"/>
              <w:textAlignment w:val="center"/>
              <w:rPr>
                <w:rFonts w:ascii="仿宋_GB2312" w:eastAsia="仿宋_GB2312" w:hAnsi="宋体" w:cs="仿宋_GB2312"/>
                <w:color w:val="000000"/>
                <w:sz w:val="28"/>
                <w:szCs w:val="28"/>
              </w:rPr>
            </w:pPr>
            <w:r w:rsidRPr="009C5D03">
              <w:rPr>
                <w:rFonts w:ascii="仿宋_GB2312" w:eastAsia="仿宋_GB2312" w:hAnsi="宋体" w:cs="仿宋_GB2312" w:hint="eastAsia"/>
                <w:color w:val="000000"/>
                <w:kern w:val="0"/>
                <w:sz w:val="28"/>
                <w:szCs w:val="28"/>
              </w:rPr>
              <w:t>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rPr>
                <w:rFonts w:ascii="仿宋_GB2312" w:eastAsia="仿宋_GB2312" w:hAnsi="宋体" w:cs="仿宋_GB2312"/>
                <w:color w:val="000000"/>
                <w:sz w:val="28"/>
                <w:szCs w:val="28"/>
              </w:rPr>
            </w:pPr>
            <w:r>
              <w:rPr>
                <w:rFonts w:ascii="仿宋_GB2312" w:eastAsia="仿宋_GB2312" w:hAnsi="宋体" w:cs="仿宋_GB2312"/>
                <w:color w:val="000000"/>
                <w:sz w:val="28"/>
                <w:szCs w:val="28"/>
              </w:rPr>
              <w:t>无</w:t>
            </w:r>
          </w:p>
        </w:tc>
        <w:tc>
          <w:tcPr>
            <w:tcW w:w="3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jc w:val="center"/>
              <w:rPr>
                <w:rFonts w:ascii="仿宋_GB2312" w:eastAsia="仿宋_GB2312" w:hAnsi="宋体" w:cs="仿宋_GB2312"/>
                <w:color w:val="000000"/>
                <w:sz w:val="28"/>
                <w:szCs w:val="2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jc w:val="center"/>
              <w:rPr>
                <w:rFonts w:ascii="仿宋_GB2312" w:eastAsia="仿宋_GB2312" w:hAnsi="宋体" w:cs="仿宋_GB2312"/>
                <w:color w:val="000000"/>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75D9" w:rsidRPr="009C5D03" w:rsidRDefault="004D75D9" w:rsidP="00001E1F">
            <w:pPr>
              <w:rPr>
                <w:rFonts w:ascii="仿宋_GB2312" w:eastAsia="仿宋_GB2312" w:hAnsi="宋体" w:cs="仿宋_GB2312"/>
                <w:color w:val="000000"/>
                <w:sz w:val="28"/>
                <w:szCs w:val="28"/>
              </w:rPr>
            </w:pPr>
          </w:p>
        </w:tc>
      </w:tr>
    </w:tbl>
    <w:p w:rsidR="004D75D9" w:rsidRDefault="004D75D9" w:rsidP="004D75D9">
      <w:pPr>
        <w:spacing w:line="400" w:lineRule="exact"/>
        <w:rPr>
          <w:rFonts w:ascii="仿宋_GB2312" w:eastAsia="仿宋_GB2312"/>
          <w:sz w:val="28"/>
          <w:szCs w:val="28"/>
        </w:rPr>
      </w:pPr>
      <w:r>
        <w:rPr>
          <w:rFonts w:ascii="仿宋_GB2312" w:eastAsia="仿宋_GB2312" w:hint="eastAsia"/>
          <w:sz w:val="28"/>
          <w:szCs w:val="28"/>
          <w:lang w:val="zh-CN"/>
        </w:rPr>
        <w:t>注：</w:t>
      </w:r>
      <w:r>
        <w:rPr>
          <w:rFonts w:ascii="仿宋_GB2312" w:eastAsia="仿宋_GB2312" w:hint="eastAsia"/>
          <w:sz w:val="28"/>
          <w:szCs w:val="28"/>
        </w:rPr>
        <w:t>1.</w:t>
      </w:r>
      <w:r>
        <w:rPr>
          <w:rFonts w:ascii="仿宋_GB2312" w:eastAsia="仿宋_GB2312" w:hint="eastAsia"/>
          <w:sz w:val="28"/>
          <w:szCs w:val="28"/>
          <w:lang w:val="zh-CN"/>
        </w:rPr>
        <w:t>“资金使用</w:t>
      </w:r>
      <w:r w:rsidR="00805920">
        <w:rPr>
          <w:rFonts w:ascii="仿宋_GB2312" w:eastAsia="仿宋_GB2312" w:hint="eastAsia"/>
          <w:sz w:val="28"/>
          <w:szCs w:val="28"/>
          <w:lang w:val="zh-CN"/>
        </w:rPr>
        <w:t>单位</w:t>
      </w:r>
      <w:r>
        <w:rPr>
          <w:rFonts w:ascii="仿宋_GB2312" w:eastAsia="仿宋_GB2312"/>
          <w:sz w:val="28"/>
          <w:szCs w:val="28"/>
        </w:rPr>
        <w:t>”</w:t>
      </w:r>
      <w:r>
        <w:rPr>
          <w:rFonts w:ascii="仿宋_GB2312" w:eastAsia="仿宋_GB2312" w:hint="eastAsia"/>
          <w:sz w:val="28"/>
          <w:szCs w:val="28"/>
        </w:rPr>
        <w:t>为具体使用资金的机关本级或下级</w:t>
      </w:r>
      <w:r w:rsidR="00805920">
        <w:rPr>
          <w:rFonts w:ascii="仿宋_GB2312" w:eastAsia="仿宋_GB2312" w:hint="eastAsia"/>
          <w:sz w:val="28"/>
          <w:szCs w:val="28"/>
        </w:rPr>
        <w:t>单位</w:t>
      </w:r>
      <w:r>
        <w:rPr>
          <w:rFonts w:ascii="仿宋_GB2312" w:eastAsia="仿宋_GB2312" w:hint="eastAsia"/>
          <w:sz w:val="28"/>
          <w:szCs w:val="28"/>
        </w:rPr>
        <w:t>；</w:t>
      </w:r>
    </w:p>
    <w:p w:rsidR="004D75D9" w:rsidRDefault="004D75D9" w:rsidP="004D75D9">
      <w:pPr>
        <w:spacing w:line="400" w:lineRule="exact"/>
        <w:rPr>
          <w:rFonts w:ascii="仿宋_GB2312" w:eastAsia="仿宋_GB2312"/>
          <w:sz w:val="28"/>
          <w:szCs w:val="28"/>
          <w:lang w:val="zh-CN"/>
        </w:rPr>
      </w:pPr>
      <w:r>
        <w:rPr>
          <w:rFonts w:ascii="仿宋_GB2312" w:eastAsia="仿宋_GB2312" w:hint="eastAsia"/>
          <w:sz w:val="28"/>
          <w:szCs w:val="28"/>
        </w:rPr>
        <w:t>2.</w:t>
      </w:r>
      <w:r>
        <w:rPr>
          <w:rFonts w:ascii="仿宋_GB2312" w:eastAsia="仿宋_GB2312" w:hint="eastAsia"/>
          <w:sz w:val="28"/>
          <w:szCs w:val="28"/>
          <w:lang w:val="zh-CN"/>
        </w:rPr>
        <w:t>自评等级：自评得分在</w:t>
      </w:r>
      <w:r>
        <w:rPr>
          <w:rFonts w:ascii="仿宋_GB2312" w:eastAsia="仿宋_GB2312" w:hint="eastAsia"/>
          <w:sz w:val="28"/>
          <w:szCs w:val="28"/>
        </w:rPr>
        <w:t>90</w:t>
      </w:r>
      <w:r>
        <w:rPr>
          <w:rFonts w:ascii="仿宋_GB2312" w:eastAsia="仿宋_GB2312" w:hint="eastAsia"/>
          <w:sz w:val="28"/>
          <w:szCs w:val="28"/>
          <w:lang w:val="zh-CN"/>
        </w:rPr>
        <w:t>（</w:t>
      </w:r>
      <w:bookmarkStart w:id="77" w:name="_GoBack"/>
      <w:bookmarkEnd w:id="77"/>
      <w:r>
        <w:rPr>
          <w:rFonts w:ascii="仿宋_GB2312" w:eastAsia="仿宋_GB2312" w:hint="eastAsia"/>
          <w:sz w:val="28"/>
          <w:szCs w:val="28"/>
          <w:lang w:val="zh-CN"/>
        </w:rPr>
        <w:t>含）</w:t>
      </w:r>
      <w:r>
        <w:rPr>
          <w:rFonts w:ascii="仿宋_GB2312" w:eastAsia="仿宋_GB2312" w:hAnsi="仿宋_GB2312" w:cs="仿宋_GB2312" w:hint="eastAsia"/>
          <w:sz w:val="28"/>
          <w:szCs w:val="28"/>
        </w:rPr>
        <w:t>-100</w:t>
      </w:r>
      <w:r>
        <w:rPr>
          <w:rFonts w:ascii="仿宋_GB2312" w:eastAsia="仿宋_GB2312" w:hint="eastAsia"/>
          <w:sz w:val="28"/>
          <w:szCs w:val="28"/>
          <w:lang w:val="zh-CN"/>
        </w:rPr>
        <w:t>为“优”，</w:t>
      </w:r>
      <w:r>
        <w:rPr>
          <w:rFonts w:ascii="仿宋_GB2312" w:eastAsia="仿宋_GB2312" w:hint="eastAsia"/>
          <w:sz w:val="28"/>
          <w:szCs w:val="28"/>
        </w:rPr>
        <w:t>80（含）-90为“良”，60（含）-80为“中”，</w:t>
      </w:r>
      <w:r>
        <w:rPr>
          <w:rFonts w:ascii="仿宋_GB2312" w:eastAsia="仿宋_GB2312" w:hAnsi="仿宋_GB2312" w:cs="仿宋_GB2312" w:hint="eastAsia"/>
          <w:sz w:val="28"/>
          <w:szCs w:val="28"/>
        </w:rPr>
        <w:t>60分以下为</w:t>
      </w:r>
      <w:r>
        <w:rPr>
          <w:rFonts w:ascii="仿宋_GB2312" w:eastAsia="仿宋_GB2312" w:hint="eastAsia"/>
          <w:sz w:val="28"/>
          <w:szCs w:val="28"/>
          <w:lang w:val="zh-CN"/>
        </w:rPr>
        <w:t>“</w:t>
      </w:r>
      <w:r>
        <w:rPr>
          <w:rFonts w:ascii="仿宋_GB2312" w:eastAsia="仿宋_GB2312" w:hAnsi="仿宋_GB2312" w:cs="仿宋_GB2312" w:hint="eastAsia"/>
          <w:sz w:val="28"/>
          <w:szCs w:val="28"/>
        </w:rPr>
        <w:t>差</w:t>
      </w:r>
      <w:r>
        <w:rPr>
          <w:rFonts w:ascii="仿宋_GB2312" w:eastAsia="仿宋_GB2312" w:hint="eastAsia"/>
          <w:sz w:val="28"/>
          <w:szCs w:val="28"/>
          <w:lang w:val="zh-CN"/>
        </w:rPr>
        <w:t>”；</w:t>
      </w:r>
    </w:p>
    <w:p w:rsidR="004D75D9" w:rsidRDefault="004D75D9" w:rsidP="004D75D9">
      <w:pPr>
        <w:spacing w:line="400" w:lineRule="exact"/>
      </w:pPr>
      <w:r>
        <w:rPr>
          <w:rFonts w:ascii="仿宋_GB2312" w:eastAsia="仿宋_GB2312" w:hint="eastAsia"/>
          <w:sz w:val="28"/>
          <w:szCs w:val="28"/>
        </w:rPr>
        <w:t>3.</w:t>
      </w:r>
      <w:r>
        <w:rPr>
          <w:rFonts w:ascii="仿宋_GB2312" w:eastAsia="仿宋_GB2312" w:hAnsi="仿宋_GB2312" w:cs="仿宋_GB2312" w:hint="eastAsia"/>
          <w:sz w:val="28"/>
          <w:szCs w:val="28"/>
        </w:rPr>
        <w:t>表格中两部分的项目总数应与“1、预算绩效管理工作开展情况”“2、项目绩效自评结果”中表述的自评项目数量保持一致。如因项目涉密等原因造成项目数量不一致，需说明。</w:t>
      </w:r>
    </w:p>
    <w:p w:rsidR="00953424" w:rsidRPr="004D75D9" w:rsidRDefault="00953424" w:rsidP="000616CC">
      <w:pPr>
        <w:spacing w:afterLines="50" w:line="600" w:lineRule="exact"/>
        <w:ind w:firstLine="420"/>
        <w:jc w:val="center"/>
        <w:rPr>
          <w:rFonts w:ascii="仿宋_GB2312" w:eastAsia="仿宋_GB2312" w:hAnsi="宋体"/>
          <w:sz w:val="22"/>
          <w:szCs w:val="22"/>
        </w:rPr>
      </w:pPr>
    </w:p>
    <w:sectPr w:rsidR="00953424" w:rsidRPr="004D75D9" w:rsidSect="003948C2">
      <w:pgSz w:w="16838" w:h="11906" w:orient="landscape"/>
      <w:pgMar w:top="1077" w:right="1701" w:bottom="1077" w:left="1701" w:header="0" w:footer="1418" w:gutter="0"/>
      <w:cols w:space="720"/>
      <w:docGrid w:type="linesAndChars" w:linePitch="61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A74" w:rsidRDefault="00245A74">
      <w:r>
        <w:separator/>
      </w:r>
    </w:p>
  </w:endnote>
  <w:endnote w:type="continuationSeparator" w:id="1">
    <w:p w:rsidR="00245A74" w:rsidRDefault="00245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Arial Unicode MS"/>
    <w:panose1 w:val="02010609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F" w:rsidRDefault="00A1483F">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F" w:rsidRDefault="00A1483F">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A74" w:rsidRDefault="00245A74">
      <w:r>
        <w:separator/>
      </w:r>
    </w:p>
  </w:footnote>
  <w:footnote w:type="continuationSeparator" w:id="1">
    <w:p w:rsidR="00245A74" w:rsidRDefault="00245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F" w:rsidRDefault="00A1483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C14E3"/>
    <w:multiLevelType w:val="hybridMultilevel"/>
    <w:tmpl w:val="BAA00BD6"/>
    <w:lvl w:ilvl="0" w:tplc="E1922460">
      <w:start w:val="1"/>
      <w:numFmt w:val="decimal"/>
      <w:lvlText w:val="%1."/>
      <w:lvlJc w:val="left"/>
      <w:pPr>
        <w:ind w:left="1600" w:hanging="9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bordersDoNotSurroundHeader/>
  <w:bordersDoNotSurroundFooter/>
  <w:stylePaneFormatFilter w:val="3F01"/>
  <w:defaultTabStop w:val="420"/>
  <w:drawingGridHorizontalSpacing w:val="158"/>
  <w:drawingGridVerticalSpacing w:val="305"/>
  <w:displayHorizontalDrawingGridEvery w:val="2"/>
  <w:displayVerticalDrawingGridEvery w:val="2"/>
  <w:noPunctuationKerning/>
  <w:characterSpacingControl w:val="compressPunctuation"/>
  <w:doNotValidateAgainstSchema/>
  <w:doNotDemarcateInvalidXml/>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0Y2U4Yjc4N2U5NWI0NTgzMzkwMWViMjk3OWM5MjcifQ=="/>
  </w:docVars>
  <w:rsids>
    <w:rsidRoot w:val="00172A27"/>
    <w:rsid w:val="00001E1F"/>
    <w:rsid w:val="0000396E"/>
    <w:rsid w:val="000051C9"/>
    <w:rsid w:val="000054CC"/>
    <w:rsid w:val="00010647"/>
    <w:rsid w:val="00010EE4"/>
    <w:rsid w:val="00011A23"/>
    <w:rsid w:val="00011E23"/>
    <w:rsid w:val="00013AA6"/>
    <w:rsid w:val="0001550E"/>
    <w:rsid w:val="00022776"/>
    <w:rsid w:val="000254F5"/>
    <w:rsid w:val="00026A16"/>
    <w:rsid w:val="00026CA6"/>
    <w:rsid w:val="0002779D"/>
    <w:rsid w:val="000316F7"/>
    <w:rsid w:val="000327A9"/>
    <w:rsid w:val="00032920"/>
    <w:rsid w:val="00036864"/>
    <w:rsid w:val="000368A1"/>
    <w:rsid w:val="00037DDA"/>
    <w:rsid w:val="0004120A"/>
    <w:rsid w:val="00042165"/>
    <w:rsid w:val="0004356C"/>
    <w:rsid w:val="000441F3"/>
    <w:rsid w:val="00046FC3"/>
    <w:rsid w:val="00050C15"/>
    <w:rsid w:val="00050D25"/>
    <w:rsid w:val="000524C6"/>
    <w:rsid w:val="00052EFB"/>
    <w:rsid w:val="00053AB6"/>
    <w:rsid w:val="00054331"/>
    <w:rsid w:val="00056332"/>
    <w:rsid w:val="00057D13"/>
    <w:rsid w:val="000614FD"/>
    <w:rsid w:val="000616CC"/>
    <w:rsid w:val="00064C6A"/>
    <w:rsid w:val="00064F2A"/>
    <w:rsid w:val="00066B73"/>
    <w:rsid w:val="00070B69"/>
    <w:rsid w:val="00070C8F"/>
    <w:rsid w:val="000716A4"/>
    <w:rsid w:val="00071966"/>
    <w:rsid w:val="00073B4C"/>
    <w:rsid w:val="000757BA"/>
    <w:rsid w:val="00081A93"/>
    <w:rsid w:val="000820E1"/>
    <w:rsid w:val="000830CE"/>
    <w:rsid w:val="0008333B"/>
    <w:rsid w:val="00083BFB"/>
    <w:rsid w:val="00084C0F"/>
    <w:rsid w:val="00084F74"/>
    <w:rsid w:val="00086A39"/>
    <w:rsid w:val="00086E32"/>
    <w:rsid w:val="000875CD"/>
    <w:rsid w:val="0008760C"/>
    <w:rsid w:val="00087CBE"/>
    <w:rsid w:val="00092D92"/>
    <w:rsid w:val="00093717"/>
    <w:rsid w:val="00094090"/>
    <w:rsid w:val="000950AD"/>
    <w:rsid w:val="00095C8B"/>
    <w:rsid w:val="0009684C"/>
    <w:rsid w:val="00096D61"/>
    <w:rsid w:val="000A4003"/>
    <w:rsid w:val="000A4748"/>
    <w:rsid w:val="000B03CA"/>
    <w:rsid w:val="000B16B3"/>
    <w:rsid w:val="000B216D"/>
    <w:rsid w:val="000B2A1D"/>
    <w:rsid w:val="000B2A9D"/>
    <w:rsid w:val="000B329E"/>
    <w:rsid w:val="000B4533"/>
    <w:rsid w:val="000B62E0"/>
    <w:rsid w:val="000B7BEE"/>
    <w:rsid w:val="000C0F84"/>
    <w:rsid w:val="000C1F1F"/>
    <w:rsid w:val="000C3FFF"/>
    <w:rsid w:val="000C5813"/>
    <w:rsid w:val="000D1248"/>
    <w:rsid w:val="000D219C"/>
    <w:rsid w:val="000D2AEF"/>
    <w:rsid w:val="000D5A5F"/>
    <w:rsid w:val="000E3FFA"/>
    <w:rsid w:val="000E4218"/>
    <w:rsid w:val="000F0028"/>
    <w:rsid w:val="000F14FD"/>
    <w:rsid w:val="000F1BD8"/>
    <w:rsid w:val="000F20AA"/>
    <w:rsid w:val="000F2950"/>
    <w:rsid w:val="000F40F1"/>
    <w:rsid w:val="000F4D4C"/>
    <w:rsid w:val="000F53DF"/>
    <w:rsid w:val="000F797A"/>
    <w:rsid w:val="0010076A"/>
    <w:rsid w:val="00101B2F"/>
    <w:rsid w:val="001068B7"/>
    <w:rsid w:val="00110FFF"/>
    <w:rsid w:val="001127C5"/>
    <w:rsid w:val="001130A1"/>
    <w:rsid w:val="0011406B"/>
    <w:rsid w:val="0011436E"/>
    <w:rsid w:val="00114A8B"/>
    <w:rsid w:val="0011784D"/>
    <w:rsid w:val="001217FF"/>
    <w:rsid w:val="00123414"/>
    <w:rsid w:val="00124656"/>
    <w:rsid w:val="0012551C"/>
    <w:rsid w:val="00130C3A"/>
    <w:rsid w:val="001319FA"/>
    <w:rsid w:val="00131F72"/>
    <w:rsid w:val="00131F88"/>
    <w:rsid w:val="00135941"/>
    <w:rsid w:val="00137B81"/>
    <w:rsid w:val="0014113E"/>
    <w:rsid w:val="001429EC"/>
    <w:rsid w:val="00143419"/>
    <w:rsid w:val="001447E6"/>
    <w:rsid w:val="00146927"/>
    <w:rsid w:val="00152556"/>
    <w:rsid w:val="00156430"/>
    <w:rsid w:val="001609DF"/>
    <w:rsid w:val="0016333C"/>
    <w:rsid w:val="00163840"/>
    <w:rsid w:val="00164D8E"/>
    <w:rsid w:val="0016752D"/>
    <w:rsid w:val="00167D8B"/>
    <w:rsid w:val="00172A27"/>
    <w:rsid w:val="00173622"/>
    <w:rsid w:val="001744FD"/>
    <w:rsid w:val="001761F9"/>
    <w:rsid w:val="001779FA"/>
    <w:rsid w:val="001806E9"/>
    <w:rsid w:val="0018190E"/>
    <w:rsid w:val="00182B84"/>
    <w:rsid w:val="00182E3E"/>
    <w:rsid w:val="001877CE"/>
    <w:rsid w:val="00191D94"/>
    <w:rsid w:val="00192220"/>
    <w:rsid w:val="001926FA"/>
    <w:rsid w:val="00192C75"/>
    <w:rsid w:val="00192DBA"/>
    <w:rsid w:val="00196B03"/>
    <w:rsid w:val="00196C2D"/>
    <w:rsid w:val="001A0D7C"/>
    <w:rsid w:val="001A3116"/>
    <w:rsid w:val="001A51F6"/>
    <w:rsid w:val="001A62C9"/>
    <w:rsid w:val="001B0F47"/>
    <w:rsid w:val="001B1D17"/>
    <w:rsid w:val="001B2B8E"/>
    <w:rsid w:val="001B39D5"/>
    <w:rsid w:val="001B6B64"/>
    <w:rsid w:val="001C06F6"/>
    <w:rsid w:val="001C1F7C"/>
    <w:rsid w:val="001C2B96"/>
    <w:rsid w:val="001C5232"/>
    <w:rsid w:val="001C6921"/>
    <w:rsid w:val="001D121F"/>
    <w:rsid w:val="001D6856"/>
    <w:rsid w:val="001D6B45"/>
    <w:rsid w:val="001D772B"/>
    <w:rsid w:val="001E1804"/>
    <w:rsid w:val="001E1CB0"/>
    <w:rsid w:val="001E5194"/>
    <w:rsid w:val="001E524F"/>
    <w:rsid w:val="001E6D89"/>
    <w:rsid w:val="001E781F"/>
    <w:rsid w:val="001F226D"/>
    <w:rsid w:val="001F3816"/>
    <w:rsid w:val="001F4CD9"/>
    <w:rsid w:val="001F6A36"/>
    <w:rsid w:val="00200FFD"/>
    <w:rsid w:val="0020145C"/>
    <w:rsid w:val="002053C7"/>
    <w:rsid w:val="0020577D"/>
    <w:rsid w:val="00210081"/>
    <w:rsid w:val="0021259D"/>
    <w:rsid w:val="00212B79"/>
    <w:rsid w:val="00213166"/>
    <w:rsid w:val="002153BC"/>
    <w:rsid w:val="00216FF8"/>
    <w:rsid w:val="002178AA"/>
    <w:rsid w:val="00220024"/>
    <w:rsid w:val="00220711"/>
    <w:rsid w:val="00220DCC"/>
    <w:rsid w:val="00221B90"/>
    <w:rsid w:val="00222033"/>
    <w:rsid w:val="002241A2"/>
    <w:rsid w:val="002247C1"/>
    <w:rsid w:val="002258A6"/>
    <w:rsid w:val="00226237"/>
    <w:rsid w:val="002264BC"/>
    <w:rsid w:val="00227A86"/>
    <w:rsid w:val="00227D74"/>
    <w:rsid w:val="00231047"/>
    <w:rsid w:val="00232DA0"/>
    <w:rsid w:val="00233412"/>
    <w:rsid w:val="002338C6"/>
    <w:rsid w:val="00236615"/>
    <w:rsid w:val="00237324"/>
    <w:rsid w:val="00242F14"/>
    <w:rsid w:val="002445E3"/>
    <w:rsid w:val="002448F9"/>
    <w:rsid w:val="00245A74"/>
    <w:rsid w:val="0024752A"/>
    <w:rsid w:val="002506F5"/>
    <w:rsid w:val="00251E4A"/>
    <w:rsid w:val="002531F5"/>
    <w:rsid w:val="00254610"/>
    <w:rsid w:val="00254B3E"/>
    <w:rsid w:val="00254C53"/>
    <w:rsid w:val="0025593F"/>
    <w:rsid w:val="00255C8A"/>
    <w:rsid w:val="0026285A"/>
    <w:rsid w:val="0026316A"/>
    <w:rsid w:val="00265320"/>
    <w:rsid w:val="00272225"/>
    <w:rsid w:val="00272E81"/>
    <w:rsid w:val="002737D8"/>
    <w:rsid w:val="00273B75"/>
    <w:rsid w:val="00273E2B"/>
    <w:rsid w:val="00274377"/>
    <w:rsid w:val="00276D96"/>
    <w:rsid w:val="002771C6"/>
    <w:rsid w:val="00280994"/>
    <w:rsid w:val="00280FDB"/>
    <w:rsid w:val="00281303"/>
    <w:rsid w:val="0028239F"/>
    <w:rsid w:val="002824CD"/>
    <w:rsid w:val="00283833"/>
    <w:rsid w:val="00284D4C"/>
    <w:rsid w:val="00284E99"/>
    <w:rsid w:val="0028511A"/>
    <w:rsid w:val="00286D55"/>
    <w:rsid w:val="002963ED"/>
    <w:rsid w:val="002A10AC"/>
    <w:rsid w:val="002A16FB"/>
    <w:rsid w:val="002A1EA4"/>
    <w:rsid w:val="002A231D"/>
    <w:rsid w:val="002A259B"/>
    <w:rsid w:val="002A2CF7"/>
    <w:rsid w:val="002A62A3"/>
    <w:rsid w:val="002A7A53"/>
    <w:rsid w:val="002B2A69"/>
    <w:rsid w:val="002B2CD0"/>
    <w:rsid w:val="002B364D"/>
    <w:rsid w:val="002B61F0"/>
    <w:rsid w:val="002C2837"/>
    <w:rsid w:val="002C315B"/>
    <w:rsid w:val="002C474C"/>
    <w:rsid w:val="002C6723"/>
    <w:rsid w:val="002D15CA"/>
    <w:rsid w:val="002D2695"/>
    <w:rsid w:val="002E3720"/>
    <w:rsid w:val="002E49AD"/>
    <w:rsid w:val="002E529A"/>
    <w:rsid w:val="002E61FA"/>
    <w:rsid w:val="002E6439"/>
    <w:rsid w:val="002E73C1"/>
    <w:rsid w:val="002F28E1"/>
    <w:rsid w:val="002F2F44"/>
    <w:rsid w:val="002F565C"/>
    <w:rsid w:val="002F5A12"/>
    <w:rsid w:val="002F63E3"/>
    <w:rsid w:val="002F678D"/>
    <w:rsid w:val="002F764D"/>
    <w:rsid w:val="00303490"/>
    <w:rsid w:val="003060BB"/>
    <w:rsid w:val="003066A7"/>
    <w:rsid w:val="00310157"/>
    <w:rsid w:val="003109E8"/>
    <w:rsid w:val="00310EE2"/>
    <w:rsid w:val="00313828"/>
    <w:rsid w:val="00316544"/>
    <w:rsid w:val="00316546"/>
    <w:rsid w:val="00316F16"/>
    <w:rsid w:val="00320252"/>
    <w:rsid w:val="00322777"/>
    <w:rsid w:val="00324E0B"/>
    <w:rsid w:val="00326F7A"/>
    <w:rsid w:val="0032793F"/>
    <w:rsid w:val="00327F0B"/>
    <w:rsid w:val="0033084C"/>
    <w:rsid w:val="003335C5"/>
    <w:rsid w:val="00334FDD"/>
    <w:rsid w:val="00337245"/>
    <w:rsid w:val="0033792D"/>
    <w:rsid w:val="003403C8"/>
    <w:rsid w:val="003403FC"/>
    <w:rsid w:val="0034359F"/>
    <w:rsid w:val="00344420"/>
    <w:rsid w:val="003462C7"/>
    <w:rsid w:val="0034631F"/>
    <w:rsid w:val="00346BA6"/>
    <w:rsid w:val="00347EF3"/>
    <w:rsid w:val="00347F03"/>
    <w:rsid w:val="00350689"/>
    <w:rsid w:val="00350862"/>
    <w:rsid w:val="00350B68"/>
    <w:rsid w:val="00352120"/>
    <w:rsid w:val="003542B6"/>
    <w:rsid w:val="00356CBE"/>
    <w:rsid w:val="00357344"/>
    <w:rsid w:val="003577CB"/>
    <w:rsid w:val="00357815"/>
    <w:rsid w:val="003578AA"/>
    <w:rsid w:val="00360F6F"/>
    <w:rsid w:val="00361FC4"/>
    <w:rsid w:val="0036295C"/>
    <w:rsid w:val="003645C4"/>
    <w:rsid w:val="003655D7"/>
    <w:rsid w:val="00371BC7"/>
    <w:rsid w:val="00371CC6"/>
    <w:rsid w:val="00373F56"/>
    <w:rsid w:val="00374C3A"/>
    <w:rsid w:val="00377F07"/>
    <w:rsid w:val="00383E5A"/>
    <w:rsid w:val="003867E9"/>
    <w:rsid w:val="003868BA"/>
    <w:rsid w:val="00391DC0"/>
    <w:rsid w:val="00392602"/>
    <w:rsid w:val="00392E4C"/>
    <w:rsid w:val="003948C2"/>
    <w:rsid w:val="00394C25"/>
    <w:rsid w:val="00396433"/>
    <w:rsid w:val="003A28EC"/>
    <w:rsid w:val="003A3189"/>
    <w:rsid w:val="003A547D"/>
    <w:rsid w:val="003B1547"/>
    <w:rsid w:val="003B31CE"/>
    <w:rsid w:val="003B47B9"/>
    <w:rsid w:val="003B4898"/>
    <w:rsid w:val="003B527E"/>
    <w:rsid w:val="003B55A7"/>
    <w:rsid w:val="003B57F4"/>
    <w:rsid w:val="003B758D"/>
    <w:rsid w:val="003B7662"/>
    <w:rsid w:val="003B7EAD"/>
    <w:rsid w:val="003C1BDE"/>
    <w:rsid w:val="003C21A0"/>
    <w:rsid w:val="003C3553"/>
    <w:rsid w:val="003C37AC"/>
    <w:rsid w:val="003C3ABC"/>
    <w:rsid w:val="003C6790"/>
    <w:rsid w:val="003C7AD0"/>
    <w:rsid w:val="003D05B7"/>
    <w:rsid w:val="003D103D"/>
    <w:rsid w:val="003D4FE3"/>
    <w:rsid w:val="003D6BBF"/>
    <w:rsid w:val="003D7542"/>
    <w:rsid w:val="003E3A3D"/>
    <w:rsid w:val="003E4AAF"/>
    <w:rsid w:val="003E6CE5"/>
    <w:rsid w:val="003F07F4"/>
    <w:rsid w:val="003F228F"/>
    <w:rsid w:val="003F27FF"/>
    <w:rsid w:val="003F29E4"/>
    <w:rsid w:val="003F2F93"/>
    <w:rsid w:val="003F4472"/>
    <w:rsid w:val="003F4B1C"/>
    <w:rsid w:val="003F6474"/>
    <w:rsid w:val="003F6E93"/>
    <w:rsid w:val="004002DB"/>
    <w:rsid w:val="00401597"/>
    <w:rsid w:val="004037FB"/>
    <w:rsid w:val="00405479"/>
    <w:rsid w:val="004057DF"/>
    <w:rsid w:val="00405F7F"/>
    <w:rsid w:val="00407499"/>
    <w:rsid w:val="00407B7F"/>
    <w:rsid w:val="0041442B"/>
    <w:rsid w:val="00415DAF"/>
    <w:rsid w:val="00416766"/>
    <w:rsid w:val="00417C19"/>
    <w:rsid w:val="00417FD0"/>
    <w:rsid w:val="00424863"/>
    <w:rsid w:val="004259B8"/>
    <w:rsid w:val="004264D7"/>
    <w:rsid w:val="00426E2C"/>
    <w:rsid w:val="004328B8"/>
    <w:rsid w:val="00434A28"/>
    <w:rsid w:val="004411DC"/>
    <w:rsid w:val="00441892"/>
    <w:rsid w:val="004432F9"/>
    <w:rsid w:val="004469C7"/>
    <w:rsid w:val="004470D8"/>
    <w:rsid w:val="00447483"/>
    <w:rsid w:val="004520E4"/>
    <w:rsid w:val="0045295F"/>
    <w:rsid w:val="004603F4"/>
    <w:rsid w:val="00461625"/>
    <w:rsid w:val="00462579"/>
    <w:rsid w:val="004628D2"/>
    <w:rsid w:val="00462E90"/>
    <w:rsid w:val="00465029"/>
    <w:rsid w:val="00467CB1"/>
    <w:rsid w:val="00470DF5"/>
    <w:rsid w:val="004742C3"/>
    <w:rsid w:val="00474F47"/>
    <w:rsid w:val="004756A3"/>
    <w:rsid w:val="00475D3C"/>
    <w:rsid w:val="00475E3F"/>
    <w:rsid w:val="004833D1"/>
    <w:rsid w:val="00486839"/>
    <w:rsid w:val="004920BE"/>
    <w:rsid w:val="00492BC7"/>
    <w:rsid w:val="004937DB"/>
    <w:rsid w:val="00493B6B"/>
    <w:rsid w:val="00494878"/>
    <w:rsid w:val="00496FF9"/>
    <w:rsid w:val="004A06E6"/>
    <w:rsid w:val="004A11AC"/>
    <w:rsid w:val="004A1F17"/>
    <w:rsid w:val="004A34B2"/>
    <w:rsid w:val="004A3C2B"/>
    <w:rsid w:val="004B1369"/>
    <w:rsid w:val="004B3580"/>
    <w:rsid w:val="004B5AF3"/>
    <w:rsid w:val="004B69D1"/>
    <w:rsid w:val="004B78A6"/>
    <w:rsid w:val="004B7EA8"/>
    <w:rsid w:val="004C00F3"/>
    <w:rsid w:val="004C09C5"/>
    <w:rsid w:val="004C1DFB"/>
    <w:rsid w:val="004C3A39"/>
    <w:rsid w:val="004C635A"/>
    <w:rsid w:val="004C714C"/>
    <w:rsid w:val="004D0ECD"/>
    <w:rsid w:val="004D6A2F"/>
    <w:rsid w:val="004D75D9"/>
    <w:rsid w:val="004D775B"/>
    <w:rsid w:val="004E2002"/>
    <w:rsid w:val="004E2573"/>
    <w:rsid w:val="004E2F34"/>
    <w:rsid w:val="004E417B"/>
    <w:rsid w:val="004E4949"/>
    <w:rsid w:val="004E6055"/>
    <w:rsid w:val="004E6E42"/>
    <w:rsid w:val="004F020F"/>
    <w:rsid w:val="004F5755"/>
    <w:rsid w:val="00501856"/>
    <w:rsid w:val="00501A4E"/>
    <w:rsid w:val="005020A5"/>
    <w:rsid w:val="005024FE"/>
    <w:rsid w:val="00503587"/>
    <w:rsid w:val="0050370E"/>
    <w:rsid w:val="005037D5"/>
    <w:rsid w:val="00503CA4"/>
    <w:rsid w:val="005043E7"/>
    <w:rsid w:val="005052E8"/>
    <w:rsid w:val="005057EA"/>
    <w:rsid w:val="00505CE2"/>
    <w:rsid w:val="00512AC4"/>
    <w:rsid w:val="005131A4"/>
    <w:rsid w:val="00513DCC"/>
    <w:rsid w:val="00514ABB"/>
    <w:rsid w:val="005159B6"/>
    <w:rsid w:val="005166E1"/>
    <w:rsid w:val="00520AA8"/>
    <w:rsid w:val="00520F1F"/>
    <w:rsid w:val="0052106D"/>
    <w:rsid w:val="005222FB"/>
    <w:rsid w:val="00522784"/>
    <w:rsid w:val="00523A46"/>
    <w:rsid w:val="00525DA1"/>
    <w:rsid w:val="00527A51"/>
    <w:rsid w:val="0053025B"/>
    <w:rsid w:val="00530FF0"/>
    <w:rsid w:val="00531719"/>
    <w:rsid w:val="0053232B"/>
    <w:rsid w:val="005346CC"/>
    <w:rsid w:val="005356D2"/>
    <w:rsid w:val="0053578C"/>
    <w:rsid w:val="00537E4C"/>
    <w:rsid w:val="005401D2"/>
    <w:rsid w:val="00540603"/>
    <w:rsid w:val="00540AD6"/>
    <w:rsid w:val="0054287F"/>
    <w:rsid w:val="00542F2B"/>
    <w:rsid w:val="00543C8E"/>
    <w:rsid w:val="00543DAD"/>
    <w:rsid w:val="00545D5D"/>
    <w:rsid w:val="0054719B"/>
    <w:rsid w:val="005503A4"/>
    <w:rsid w:val="00553616"/>
    <w:rsid w:val="00553951"/>
    <w:rsid w:val="00553A90"/>
    <w:rsid w:val="00556E9E"/>
    <w:rsid w:val="00560134"/>
    <w:rsid w:val="005622EC"/>
    <w:rsid w:val="005639DA"/>
    <w:rsid w:val="005639FF"/>
    <w:rsid w:val="0056671C"/>
    <w:rsid w:val="00567B1C"/>
    <w:rsid w:val="005739EF"/>
    <w:rsid w:val="00574881"/>
    <w:rsid w:val="00575B87"/>
    <w:rsid w:val="00576513"/>
    <w:rsid w:val="00580CBD"/>
    <w:rsid w:val="0058144D"/>
    <w:rsid w:val="0058210F"/>
    <w:rsid w:val="0058268B"/>
    <w:rsid w:val="00584EFF"/>
    <w:rsid w:val="0058617C"/>
    <w:rsid w:val="005865DD"/>
    <w:rsid w:val="00591C85"/>
    <w:rsid w:val="0059227B"/>
    <w:rsid w:val="00592DDD"/>
    <w:rsid w:val="00593AF5"/>
    <w:rsid w:val="00596619"/>
    <w:rsid w:val="00596B4F"/>
    <w:rsid w:val="005A3C5A"/>
    <w:rsid w:val="005A646E"/>
    <w:rsid w:val="005B0576"/>
    <w:rsid w:val="005B07FD"/>
    <w:rsid w:val="005B17D3"/>
    <w:rsid w:val="005C0170"/>
    <w:rsid w:val="005C213A"/>
    <w:rsid w:val="005C3417"/>
    <w:rsid w:val="005C3F63"/>
    <w:rsid w:val="005C44CB"/>
    <w:rsid w:val="005C5ECB"/>
    <w:rsid w:val="005C7AE7"/>
    <w:rsid w:val="005D19FC"/>
    <w:rsid w:val="005D1F85"/>
    <w:rsid w:val="005D34CC"/>
    <w:rsid w:val="005D6F03"/>
    <w:rsid w:val="005E0229"/>
    <w:rsid w:val="005E06F3"/>
    <w:rsid w:val="005E0A02"/>
    <w:rsid w:val="005E1E31"/>
    <w:rsid w:val="005E25DB"/>
    <w:rsid w:val="005E4A33"/>
    <w:rsid w:val="005E4E40"/>
    <w:rsid w:val="005E50CC"/>
    <w:rsid w:val="005E7232"/>
    <w:rsid w:val="005F0C63"/>
    <w:rsid w:val="005F2454"/>
    <w:rsid w:val="005F4A92"/>
    <w:rsid w:val="005F500E"/>
    <w:rsid w:val="005F5439"/>
    <w:rsid w:val="006001DA"/>
    <w:rsid w:val="00601EBB"/>
    <w:rsid w:val="0060206B"/>
    <w:rsid w:val="00602B37"/>
    <w:rsid w:val="00602F17"/>
    <w:rsid w:val="00604699"/>
    <w:rsid w:val="00604BFE"/>
    <w:rsid w:val="00605279"/>
    <w:rsid w:val="006139B9"/>
    <w:rsid w:val="00614813"/>
    <w:rsid w:val="00616428"/>
    <w:rsid w:val="006166B5"/>
    <w:rsid w:val="00620D5F"/>
    <w:rsid w:val="00620F68"/>
    <w:rsid w:val="006211FA"/>
    <w:rsid w:val="0062225D"/>
    <w:rsid w:val="0062313A"/>
    <w:rsid w:val="00623AFF"/>
    <w:rsid w:val="00624998"/>
    <w:rsid w:val="00625941"/>
    <w:rsid w:val="00625F11"/>
    <w:rsid w:val="00632CFA"/>
    <w:rsid w:val="00633170"/>
    <w:rsid w:val="0063419C"/>
    <w:rsid w:val="0063614F"/>
    <w:rsid w:val="006364A7"/>
    <w:rsid w:val="0064132A"/>
    <w:rsid w:val="00641C19"/>
    <w:rsid w:val="00641C3D"/>
    <w:rsid w:val="00641FE3"/>
    <w:rsid w:val="006420FE"/>
    <w:rsid w:val="006501F5"/>
    <w:rsid w:val="006506D9"/>
    <w:rsid w:val="006514A9"/>
    <w:rsid w:val="00651B20"/>
    <w:rsid w:val="00652DDE"/>
    <w:rsid w:val="006540D1"/>
    <w:rsid w:val="00660208"/>
    <w:rsid w:val="00661B0B"/>
    <w:rsid w:val="006628E6"/>
    <w:rsid w:val="006639E4"/>
    <w:rsid w:val="00663A45"/>
    <w:rsid w:val="0066642A"/>
    <w:rsid w:val="0067175B"/>
    <w:rsid w:val="006717C2"/>
    <w:rsid w:val="00671DF1"/>
    <w:rsid w:val="006723A3"/>
    <w:rsid w:val="0067331A"/>
    <w:rsid w:val="00674143"/>
    <w:rsid w:val="0067469F"/>
    <w:rsid w:val="00675A6F"/>
    <w:rsid w:val="006770AD"/>
    <w:rsid w:val="0068181E"/>
    <w:rsid w:val="006832E9"/>
    <w:rsid w:val="006835C0"/>
    <w:rsid w:val="00684D7F"/>
    <w:rsid w:val="00686150"/>
    <w:rsid w:val="006867FD"/>
    <w:rsid w:val="00687FB4"/>
    <w:rsid w:val="00695419"/>
    <w:rsid w:val="00696268"/>
    <w:rsid w:val="006973F4"/>
    <w:rsid w:val="00697514"/>
    <w:rsid w:val="006A00A5"/>
    <w:rsid w:val="006A6202"/>
    <w:rsid w:val="006B0349"/>
    <w:rsid w:val="006B14BF"/>
    <w:rsid w:val="006B167C"/>
    <w:rsid w:val="006B5F3F"/>
    <w:rsid w:val="006B677B"/>
    <w:rsid w:val="006C0618"/>
    <w:rsid w:val="006C1B4D"/>
    <w:rsid w:val="006C1DD9"/>
    <w:rsid w:val="006C45D7"/>
    <w:rsid w:val="006C4E58"/>
    <w:rsid w:val="006C7599"/>
    <w:rsid w:val="006D0684"/>
    <w:rsid w:val="006D0F89"/>
    <w:rsid w:val="006D2189"/>
    <w:rsid w:val="006D2230"/>
    <w:rsid w:val="006D3B48"/>
    <w:rsid w:val="006D3F18"/>
    <w:rsid w:val="006D5B76"/>
    <w:rsid w:val="006D5E6E"/>
    <w:rsid w:val="006D639E"/>
    <w:rsid w:val="006D6847"/>
    <w:rsid w:val="006E00CE"/>
    <w:rsid w:val="006E05D2"/>
    <w:rsid w:val="006E0D7C"/>
    <w:rsid w:val="006E1036"/>
    <w:rsid w:val="006E35B2"/>
    <w:rsid w:val="006E3E9C"/>
    <w:rsid w:val="006E45CF"/>
    <w:rsid w:val="006E6165"/>
    <w:rsid w:val="006E6380"/>
    <w:rsid w:val="006E788A"/>
    <w:rsid w:val="006E7945"/>
    <w:rsid w:val="006F13CC"/>
    <w:rsid w:val="006F3277"/>
    <w:rsid w:val="006F3700"/>
    <w:rsid w:val="006F4F2B"/>
    <w:rsid w:val="006F51DA"/>
    <w:rsid w:val="006F5DA7"/>
    <w:rsid w:val="006F7EC2"/>
    <w:rsid w:val="00701FB4"/>
    <w:rsid w:val="00704939"/>
    <w:rsid w:val="00710962"/>
    <w:rsid w:val="00710DA3"/>
    <w:rsid w:val="00710F28"/>
    <w:rsid w:val="00712699"/>
    <w:rsid w:val="007138A9"/>
    <w:rsid w:val="00714A95"/>
    <w:rsid w:val="00715FD7"/>
    <w:rsid w:val="007162C9"/>
    <w:rsid w:val="007207CC"/>
    <w:rsid w:val="00720A85"/>
    <w:rsid w:val="00721E6F"/>
    <w:rsid w:val="00722761"/>
    <w:rsid w:val="00723505"/>
    <w:rsid w:val="0072669B"/>
    <w:rsid w:val="007305F4"/>
    <w:rsid w:val="007356FC"/>
    <w:rsid w:val="00736A7F"/>
    <w:rsid w:val="0073721A"/>
    <w:rsid w:val="00741839"/>
    <w:rsid w:val="00747E79"/>
    <w:rsid w:val="00750F5B"/>
    <w:rsid w:val="007517C0"/>
    <w:rsid w:val="00752167"/>
    <w:rsid w:val="00753C7D"/>
    <w:rsid w:val="007577B5"/>
    <w:rsid w:val="007609AA"/>
    <w:rsid w:val="00760EE1"/>
    <w:rsid w:val="00760FD8"/>
    <w:rsid w:val="0076225D"/>
    <w:rsid w:val="0076283B"/>
    <w:rsid w:val="00763215"/>
    <w:rsid w:val="0076592C"/>
    <w:rsid w:val="00766BE2"/>
    <w:rsid w:val="00772975"/>
    <w:rsid w:val="007740BA"/>
    <w:rsid w:val="00774B3B"/>
    <w:rsid w:val="007753F6"/>
    <w:rsid w:val="00780EB1"/>
    <w:rsid w:val="00791EBC"/>
    <w:rsid w:val="007930F9"/>
    <w:rsid w:val="007A432E"/>
    <w:rsid w:val="007A6D67"/>
    <w:rsid w:val="007A6F18"/>
    <w:rsid w:val="007A70BE"/>
    <w:rsid w:val="007A7390"/>
    <w:rsid w:val="007B0367"/>
    <w:rsid w:val="007B4F2C"/>
    <w:rsid w:val="007B7570"/>
    <w:rsid w:val="007B7EEA"/>
    <w:rsid w:val="007B7FB7"/>
    <w:rsid w:val="007C0153"/>
    <w:rsid w:val="007C06E0"/>
    <w:rsid w:val="007C0714"/>
    <w:rsid w:val="007C18B9"/>
    <w:rsid w:val="007C304F"/>
    <w:rsid w:val="007C5043"/>
    <w:rsid w:val="007C5ABA"/>
    <w:rsid w:val="007C744A"/>
    <w:rsid w:val="007D199E"/>
    <w:rsid w:val="007D19D1"/>
    <w:rsid w:val="007D2D7E"/>
    <w:rsid w:val="007D3F7B"/>
    <w:rsid w:val="007D4876"/>
    <w:rsid w:val="007D5267"/>
    <w:rsid w:val="007D538F"/>
    <w:rsid w:val="007D6EED"/>
    <w:rsid w:val="007E012F"/>
    <w:rsid w:val="007E1D57"/>
    <w:rsid w:val="007E30B1"/>
    <w:rsid w:val="007E354C"/>
    <w:rsid w:val="007E3A15"/>
    <w:rsid w:val="007E41AF"/>
    <w:rsid w:val="007E4585"/>
    <w:rsid w:val="007E5E0E"/>
    <w:rsid w:val="007F00A6"/>
    <w:rsid w:val="007F044E"/>
    <w:rsid w:val="007F08DC"/>
    <w:rsid w:val="007F5334"/>
    <w:rsid w:val="007F6D73"/>
    <w:rsid w:val="007F6F9F"/>
    <w:rsid w:val="00800836"/>
    <w:rsid w:val="00801FE2"/>
    <w:rsid w:val="00805724"/>
    <w:rsid w:val="00805920"/>
    <w:rsid w:val="00806213"/>
    <w:rsid w:val="00807DC1"/>
    <w:rsid w:val="0081284B"/>
    <w:rsid w:val="00812E7F"/>
    <w:rsid w:val="0081308D"/>
    <w:rsid w:val="008130C3"/>
    <w:rsid w:val="00813ABB"/>
    <w:rsid w:val="008149C3"/>
    <w:rsid w:val="00820662"/>
    <w:rsid w:val="00821EA9"/>
    <w:rsid w:val="00822A1B"/>
    <w:rsid w:val="00822B3D"/>
    <w:rsid w:val="0082348E"/>
    <w:rsid w:val="00825220"/>
    <w:rsid w:val="0082538F"/>
    <w:rsid w:val="00825664"/>
    <w:rsid w:val="00826DE7"/>
    <w:rsid w:val="00827BF8"/>
    <w:rsid w:val="008312BF"/>
    <w:rsid w:val="00831618"/>
    <w:rsid w:val="00833087"/>
    <w:rsid w:val="00834905"/>
    <w:rsid w:val="00836963"/>
    <w:rsid w:val="00837838"/>
    <w:rsid w:val="00837F54"/>
    <w:rsid w:val="00840A4A"/>
    <w:rsid w:val="00840F83"/>
    <w:rsid w:val="008420EE"/>
    <w:rsid w:val="00842BE0"/>
    <w:rsid w:val="00842DE7"/>
    <w:rsid w:val="008442C5"/>
    <w:rsid w:val="0084457C"/>
    <w:rsid w:val="00845A3F"/>
    <w:rsid w:val="008500BB"/>
    <w:rsid w:val="00852882"/>
    <w:rsid w:val="00855423"/>
    <w:rsid w:val="008555F6"/>
    <w:rsid w:val="00856EB5"/>
    <w:rsid w:val="0085749B"/>
    <w:rsid w:val="00863BE0"/>
    <w:rsid w:val="00865A29"/>
    <w:rsid w:val="008706E9"/>
    <w:rsid w:val="00872826"/>
    <w:rsid w:val="008749F7"/>
    <w:rsid w:val="00874D26"/>
    <w:rsid w:val="00874F7F"/>
    <w:rsid w:val="0087513F"/>
    <w:rsid w:val="008753A2"/>
    <w:rsid w:val="00875EFF"/>
    <w:rsid w:val="00881022"/>
    <w:rsid w:val="00881118"/>
    <w:rsid w:val="00881AE7"/>
    <w:rsid w:val="008822CA"/>
    <w:rsid w:val="0088443E"/>
    <w:rsid w:val="00885142"/>
    <w:rsid w:val="00885DC9"/>
    <w:rsid w:val="008865E8"/>
    <w:rsid w:val="00891538"/>
    <w:rsid w:val="00894B33"/>
    <w:rsid w:val="00895465"/>
    <w:rsid w:val="008956F2"/>
    <w:rsid w:val="008959F1"/>
    <w:rsid w:val="00896A95"/>
    <w:rsid w:val="008A1A71"/>
    <w:rsid w:val="008A1FA0"/>
    <w:rsid w:val="008A3B5C"/>
    <w:rsid w:val="008B271A"/>
    <w:rsid w:val="008B3779"/>
    <w:rsid w:val="008B3FA3"/>
    <w:rsid w:val="008B4F36"/>
    <w:rsid w:val="008B68BA"/>
    <w:rsid w:val="008C0F4F"/>
    <w:rsid w:val="008C19C8"/>
    <w:rsid w:val="008C54A6"/>
    <w:rsid w:val="008C5C5E"/>
    <w:rsid w:val="008C623A"/>
    <w:rsid w:val="008C7A23"/>
    <w:rsid w:val="008C7DB6"/>
    <w:rsid w:val="008D07DA"/>
    <w:rsid w:val="008D0A00"/>
    <w:rsid w:val="008D0F79"/>
    <w:rsid w:val="008D1072"/>
    <w:rsid w:val="008D1358"/>
    <w:rsid w:val="008D34CE"/>
    <w:rsid w:val="008D56C9"/>
    <w:rsid w:val="008D6B14"/>
    <w:rsid w:val="008E06D1"/>
    <w:rsid w:val="008E07FB"/>
    <w:rsid w:val="008E16D4"/>
    <w:rsid w:val="008E16FB"/>
    <w:rsid w:val="008E4FC3"/>
    <w:rsid w:val="008E6B1B"/>
    <w:rsid w:val="008F07A9"/>
    <w:rsid w:val="008F383F"/>
    <w:rsid w:val="008F6199"/>
    <w:rsid w:val="00901213"/>
    <w:rsid w:val="00902574"/>
    <w:rsid w:val="00902998"/>
    <w:rsid w:val="00903BB8"/>
    <w:rsid w:val="0090443C"/>
    <w:rsid w:val="0090490F"/>
    <w:rsid w:val="009055F1"/>
    <w:rsid w:val="009069C3"/>
    <w:rsid w:val="00906E1C"/>
    <w:rsid w:val="009079F5"/>
    <w:rsid w:val="00911C7F"/>
    <w:rsid w:val="00912FA6"/>
    <w:rsid w:val="00913269"/>
    <w:rsid w:val="00913B4A"/>
    <w:rsid w:val="0091666A"/>
    <w:rsid w:val="0092031C"/>
    <w:rsid w:val="009224BB"/>
    <w:rsid w:val="0092461D"/>
    <w:rsid w:val="00927C43"/>
    <w:rsid w:val="0093127A"/>
    <w:rsid w:val="0093142B"/>
    <w:rsid w:val="00931FBA"/>
    <w:rsid w:val="00933427"/>
    <w:rsid w:val="00936521"/>
    <w:rsid w:val="00936B02"/>
    <w:rsid w:val="00937FCF"/>
    <w:rsid w:val="00940F1C"/>
    <w:rsid w:val="0094242E"/>
    <w:rsid w:val="00944A9A"/>
    <w:rsid w:val="00945177"/>
    <w:rsid w:val="00945836"/>
    <w:rsid w:val="0094666A"/>
    <w:rsid w:val="00946BD6"/>
    <w:rsid w:val="00947322"/>
    <w:rsid w:val="009509AB"/>
    <w:rsid w:val="00952790"/>
    <w:rsid w:val="00953424"/>
    <w:rsid w:val="009537A4"/>
    <w:rsid w:val="0095429C"/>
    <w:rsid w:val="00955E45"/>
    <w:rsid w:val="0096003B"/>
    <w:rsid w:val="00960890"/>
    <w:rsid w:val="00961087"/>
    <w:rsid w:val="00961969"/>
    <w:rsid w:val="009619FE"/>
    <w:rsid w:val="00961ACC"/>
    <w:rsid w:val="00963ED0"/>
    <w:rsid w:val="009643B2"/>
    <w:rsid w:val="009645F4"/>
    <w:rsid w:val="00964FE9"/>
    <w:rsid w:val="009669F9"/>
    <w:rsid w:val="009726D9"/>
    <w:rsid w:val="00973321"/>
    <w:rsid w:val="00973382"/>
    <w:rsid w:val="00973868"/>
    <w:rsid w:val="00974E07"/>
    <w:rsid w:val="00975813"/>
    <w:rsid w:val="00975FF4"/>
    <w:rsid w:val="00977BD2"/>
    <w:rsid w:val="009812D5"/>
    <w:rsid w:val="0098446A"/>
    <w:rsid w:val="009866F0"/>
    <w:rsid w:val="009927EE"/>
    <w:rsid w:val="009944FC"/>
    <w:rsid w:val="0099519F"/>
    <w:rsid w:val="00996255"/>
    <w:rsid w:val="009A0048"/>
    <w:rsid w:val="009A0498"/>
    <w:rsid w:val="009A1499"/>
    <w:rsid w:val="009A1B10"/>
    <w:rsid w:val="009A352D"/>
    <w:rsid w:val="009A3E4D"/>
    <w:rsid w:val="009A5789"/>
    <w:rsid w:val="009B0B19"/>
    <w:rsid w:val="009B12E0"/>
    <w:rsid w:val="009B2745"/>
    <w:rsid w:val="009B2858"/>
    <w:rsid w:val="009B652A"/>
    <w:rsid w:val="009B6711"/>
    <w:rsid w:val="009C49A1"/>
    <w:rsid w:val="009C5121"/>
    <w:rsid w:val="009C5D03"/>
    <w:rsid w:val="009C70DF"/>
    <w:rsid w:val="009C763C"/>
    <w:rsid w:val="009C7CC4"/>
    <w:rsid w:val="009D175D"/>
    <w:rsid w:val="009D182F"/>
    <w:rsid w:val="009D787E"/>
    <w:rsid w:val="009E1581"/>
    <w:rsid w:val="009E2C32"/>
    <w:rsid w:val="009E40DA"/>
    <w:rsid w:val="009E4C6B"/>
    <w:rsid w:val="009E4F15"/>
    <w:rsid w:val="009E6C4B"/>
    <w:rsid w:val="009E7370"/>
    <w:rsid w:val="009F05E8"/>
    <w:rsid w:val="009F3F18"/>
    <w:rsid w:val="009F434C"/>
    <w:rsid w:val="009F6033"/>
    <w:rsid w:val="009F6A89"/>
    <w:rsid w:val="00A03B62"/>
    <w:rsid w:val="00A05DD2"/>
    <w:rsid w:val="00A079CB"/>
    <w:rsid w:val="00A10913"/>
    <w:rsid w:val="00A1483F"/>
    <w:rsid w:val="00A14B54"/>
    <w:rsid w:val="00A14F57"/>
    <w:rsid w:val="00A1520A"/>
    <w:rsid w:val="00A154D1"/>
    <w:rsid w:val="00A15F46"/>
    <w:rsid w:val="00A16E6D"/>
    <w:rsid w:val="00A16EE7"/>
    <w:rsid w:val="00A2457F"/>
    <w:rsid w:val="00A24E70"/>
    <w:rsid w:val="00A27C58"/>
    <w:rsid w:val="00A27D1E"/>
    <w:rsid w:val="00A27D61"/>
    <w:rsid w:val="00A310A2"/>
    <w:rsid w:val="00A313C9"/>
    <w:rsid w:val="00A31930"/>
    <w:rsid w:val="00A32EB0"/>
    <w:rsid w:val="00A339BF"/>
    <w:rsid w:val="00A379A1"/>
    <w:rsid w:val="00A4004F"/>
    <w:rsid w:val="00A40780"/>
    <w:rsid w:val="00A42B53"/>
    <w:rsid w:val="00A42E74"/>
    <w:rsid w:val="00A44C14"/>
    <w:rsid w:val="00A51ECC"/>
    <w:rsid w:val="00A53B9C"/>
    <w:rsid w:val="00A54122"/>
    <w:rsid w:val="00A54537"/>
    <w:rsid w:val="00A5481C"/>
    <w:rsid w:val="00A55841"/>
    <w:rsid w:val="00A55A2A"/>
    <w:rsid w:val="00A56D45"/>
    <w:rsid w:val="00A56E62"/>
    <w:rsid w:val="00A5755C"/>
    <w:rsid w:val="00A57BE0"/>
    <w:rsid w:val="00A60641"/>
    <w:rsid w:val="00A6236E"/>
    <w:rsid w:val="00A65D98"/>
    <w:rsid w:val="00A66EA0"/>
    <w:rsid w:val="00A726F9"/>
    <w:rsid w:val="00A732AB"/>
    <w:rsid w:val="00A73912"/>
    <w:rsid w:val="00A74DF6"/>
    <w:rsid w:val="00A75D2A"/>
    <w:rsid w:val="00A75F45"/>
    <w:rsid w:val="00A7613E"/>
    <w:rsid w:val="00A76269"/>
    <w:rsid w:val="00A76633"/>
    <w:rsid w:val="00A76D04"/>
    <w:rsid w:val="00A800F8"/>
    <w:rsid w:val="00A80B85"/>
    <w:rsid w:val="00A82CA2"/>
    <w:rsid w:val="00A8403B"/>
    <w:rsid w:val="00A84079"/>
    <w:rsid w:val="00A868CD"/>
    <w:rsid w:val="00A87319"/>
    <w:rsid w:val="00A87F1F"/>
    <w:rsid w:val="00A90600"/>
    <w:rsid w:val="00A91B31"/>
    <w:rsid w:val="00A92306"/>
    <w:rsid w:val="00AA0D47"/>
    <w:rsid w:val="00AA2605"/>
    <w:rsid w:val="00AA67E4"/>
    <w:rsid w:val="00AA78C1"/>
    <w:rsid w:val="00AB1ECE"/>
    <w:rsid w:val="00AB2395"/>
    <w:rsid w:val="00AB443A"/>
    <w:rsid w:val="00AB4BF8"/>
    <w:rsid w:val="00AB532C"/>
    <w:rsid w:val="00AC0A59"/>
    <w:rsid w:val="00AC11E6"/>
    <w:rsid w:val="00AC16EB"/>
    <w:rsid w:val="00AC75E4"/>
    <w:rsid w:val="00AD0ED0"/>
    <w:rsid w:val="00AD2C51"/>
    <w:rsid w:val="00AD4CD7"/>
    <w:rsid w:val="00AD5547"/>
    <w:rsid w:val="00AD58DE"/>
    <w:rsid w:val="00AD5E33"/>
    <w:rsid w:val="00AE0046"/>
    <w:rsid w:val="00AE0705"/>
    <w:rsid w:val="00AE1BD5"/>
    <w:rsid w:val="00AE1DD4"/>
    <w:rsid w:val="00AE2016"/>
    <w:rsid w:val="00AE2391"/>
    <w:rsid w:val="00AE2DA7"/>
    <w:rsid w:val="00AE2F64"/>
    <w:rsid w:val="00AE3048"/>
    <w:rsid w:val="00AE43F4"/>
    <w:rsid w:val="00AE4C47"/>
    <w:rsid w:val="00AE78DF"/>
    <w:rsid w:val="00AF105D"/>
    <w:rsid w:val="00AF5970"/>
    <w:rsid w:val="00B005CF"/>
    <w:rsid w:val="00B03846"/>
    <w:rsid w:val="00B03C6C"/>
    <w:rsid w:val="00B04B06"/>
    <w:rsid w:val="00B0572A"/>
    <w:rsid w:val="00B0769B"/>
    <w:rsid w:val="00B07C99"/>
    <w:rsid w:val="00B1035C"/>
    <w:rsid w:val="00B126BF"/>
    <w:rsid w:val="00B12E54"/>
    <w:rsid w:val="00B14655"/>
    <w:rsid w:val="00B21974"/>
    <w:rsid w:val="00B22267"/>
    <w:rsid w:val="00B25846"/>
    <w:rsid w:val="00B26F84"/>
    <w:rsid w:val="00B2718A"/>
    <w:rsid w:val="00B3594D"/>
    <w:rsid w:val="00B37236"/>
    <w:rsid w:val="00B42C8F"/>
    <w:rsid w:val="00B46CA2"/>
    <w:rsid w:val="00B47BB8"/>
    <w:rsid w:val="00B5190A"/>
    <w:rsid w:val="00B527B6"/>
    <w:rsid w:val="00B53BC6"/>
    <w:rsid w:val="00B54C3F"/>
    <w:rsid w:val="00B54CDA"/>
    <w:rsid w:val="00B55466"/>
    <w:rsid w:val="00B554EF"/>
    <w:rsid w:val="00B61EB7"/>
    <w:rsid w:val="00B62749"/>
    <w:rsid w:val="00B642FF"/>
    <w:rsid w:val="00B64CAC"/>
    <w:rsid w:val="00B64DFD"/>
    <w:rsid w:val="00B6635F"/>
    <w:rsid w:val="00B674B2"/>
    <w:rsid w:val="00B70C72"/>
    <w:rsid w:val="00B74BAA"/>
    <w:rsid w:val="00B74C7B"/>
    <w:rsid w:val="00B74CE4"/>
    <w:rsid w:val="00B76DC6"/>
    <w:rsid w:val="00B76F2C"/>
    <w:rsid w:val="00B8015F"/>
    <w:rsid w:val="00B804AB"/>
    <w:rsid w:val="00B806D7"/>
    <w:rsid w:val="00B821AE"/>
    <w:rsid w:val="00B82474"/>
    <w:rsid w:val="00B82C98"/>
    <w:rsid w:val="00B83A49"/>
    <w:rsid w:val="00B84258"/>
    <w:rsid w:val="00B8570D"/>
    <w:rsid w:val="00B91665"/>
    <w:rsid w:val="00B93D1F"/>
    <w:rsid w:val="00B95EE9"/>
    <w:rsid w:val="00B9623B"/>
    <w:rsid w:val="00B96FE1"/>
    <w:rsid w:val="00B97092"/>
    <w:rsid w:val="00BA0B60"/>
    <w:rsid w:val="00BA1B9C"/>
    <w:rsid w:val="00BA7625"/>
    <w:rsid w:val="00BB0F3E"/>
    <w:rsid w:val="00BB3750"/>
    <w:rsid w:val="00BB4117"/>
    <w:rsid w:val="00BB4186"/>
    <w:rsid w:val="00BB44A9"/>
    <w:rsid w:val="00BB504E"/>
    <w:rsid w:val="00BB658C"/>
    <w:rsid w:val="00BB7048"/>
    <w:rsid w:val="00BB729F"/>
    <w:rsid w:val="00BB7751"/>
    <w:rsid w:val="00BB7C05"/>
    <w:rsid w:val="00BC0229"/>
    <w:rsid w:val="00BC189E"/>
    <w:rsid w:val="00BC3137"/>
    <w:rsid w:val="00BC3B30"/>
    <w:rsid w:val="00BC4488"/>
    <w:rsid w:val="00BC4F88"/>
    <w:rsid w:val="00BC65C7"/>
    <w:rsid w:val="00BC66B9"/>
    <w:rsid w:val="00BC6BA3"/>
    <w:rsid w:val="00BD04D9"/>
    <w:rsid w:val="00BD1A6C"/>
    <w:rsid w:val="00BD328B"/>
    <w:rsid w:val="00BD3D9A"/>
    <w:rsid w:val="00BD4E76"/>
    <w:rsid w:val="00BD5B4B"/>
    <w:rsid w:val="00BD6804"/>
    <w:rsid w:val="00BE0523"/>
    <w:rsid w:val="00BE0A18"/>
    <w:rsid w:val="00BE2166"/>
    <w:rsid w:val="00BE3421"/>
    <w:rsid w:val="00BE3C08"/>
    <w:rsid w:val="00BE62E9"/>
    <w:rsid w:val="00BF0E35"/>
    <w:rsid w:val="00BF21D1"/>
    <w:rsid w:val="00BF2241"/>
    <w:rsid w:val="00BF27FF"/>
    <w:rsid w:val="00BF30CF"/>
    <w:rsid w:val="00BF5498"/>
    <w:rsid w:val="00BF57B5"/>
    <w:rsid w:val="00BF6B0D"/>
    <w:rsid w:val="00BF6CED"/>
    <w:rsid w:val="00BF7D56"/>
    <w:rsid w:val="00C01BC5"/>
    <w:rsid w:val="00C01DBB"/>
    <w:rsid w:val="00C034AB"/>
    <w:rsid w:val="00C038B8"/>
    <w:rsid w:val="00C0448D"/>
    <w:rsid w:val="00C04813"/>
    <w:rsid w:val="00C07480"/>
    <w:rsid w:val="00C10415"/>
    <w:rsid w:val="00C116D2"/>
    <w:rsid w:val="00C11A21"/>
    <w:rsid w:val="00C11F0A"/>
    <w:rsid w:val="00C1434A"/>
    <w:rsid w:val="00C23088"/>
    <w:rsid w:val="00C24C09"/>
    <w:rsid w:val="00C2652A"/>
    <w:rsid w:val="00C31074"/>
    <w:rsid w:val="00C31B07"/>
    <w:rsid w:val="00C349B1"/>
    <w:rsid w:val="00C34E8A"/>
    <w:rsid w:val="00C35E07"/>
    <w:rsid w:val="00C361C8"/>
    <w:rsid w:val="00C37635"/>
    <w:rsid w:val="00C404E2"/>
    <w:rsid w:val="00C4115C"/>
    <w:rsid w:val="00C41648"/>
    <w:rsid w:val="00C41B2B"/>
    <w:rsid w:val="00C41C2C"/>
    <w:rsid w:val="00C424C3"/>
    <w:rsid w:val="00C429F5"/>
    <w:rsid w:val="00C47084"/>
    <w:rsid w:val="00C470C0"/>
    <w:rsid w:val="00C472CA"/>
    <w:rsid w:val="00C50FE2"/>
    <w:rsid w:val="00C51163"/>
    <w:rsid w:val="00C51AC9"/>
    <w:rsid w:val="00C5323E"/>
    <w:rsid w:val="00C54AEA"/>
    <w:rsid w:val="00C566C9"/>
    <w:rsid w:val="00C566CB"/>
    <w:rsid w:val="00C60418"/>
    <w:rsid w:val="00C60431"/>
    <w:rsid w:val="00C60AE4"/>
    <w:rsid w:val="00C61CB5"/>
    <w:rsid w:val="00C645E2"/>
    <w:rsid w:val="00C70789"/>
    <w:rsid w:val="00C70977"/>
    <w:rsid w:val="00C73D34"/>
    <w:rsid w:val="00C75252"/>
    <w:rsid w:val="00C77843"/>
    <w:rsid w:val="00C77F64"/>
    <w:rsid w:val="00C80B24"/>
    <w:rsid w:val="00C81B69"/>
    <w:rsid w:val="00C82948"/>
    <w:rsid w:val="00C852EE"/>
    <w:rsid w:val="00C87B4B"/>
    <w:rsid w:val="00C90B31"/>
    <w:rsid w:val="00C92A97"/>
    <w:rsid w:val="00C946CF"/>
    <w:rsid w:val="00C94743"/>
    <w:rsid w:val="00C94C40"/>
    <w:rsid w:val="00C96580"/>
    <w:rsid w:val="00C974E0"/>
    <w:rsid w:val="00CA0B03"/>
    <w:rsid w:val="00CA105B"/>
    <w:rsid w:val="00CA1E06"/>
    <w:rsid w:val="00CA6D04"/>
    <w:rsid w:val="00CA7A21"/>
    <w:rsid w:val="00CA7B47"/>
    <w:rsid w:val="00CB1EF9"/>
    <w:rsid w:val="00CB27F9"/>
    <w:rsid w:val="00CB2A0D"/>
    <w:rsid w:val="00CB4247"/>
    <w:rsid w:val="00CB5413"/>
    <w:rsid w:val="00CB7178"/>
    <w:rsid w:val="00CB74B3"/>
    <w:rsid w:val="00CC2E4F"/>
    <w:rsid w:val="00CC3AFC"/>
    <w:rsid w:val="00CC47F0"/>
    <w:rsid w:val="00CC63AF"/>
    <w:rsid w:val="00CC7386"/>
    <w:rsid w:val="00CC7A35"/>
    <w:rsid w:val="00CD08B2"/>
    <w:rsid w:val="00CD0AB0"/>
    <w:rsid w:val="00CD0B6B"/>
    <w:rsid w:val="00CD1785"/>
    <w:rsid w:val="00CD17AC"/>
    <w:rsid w:val="00CD262D"/>
    <w:rsid w:val="00CD2AAE"/>
    <w:rsid w:val="00CD5212"/>
    <w:rsid w:val="00CD5611"/>
    <w:rsid w:val="00CD5E97"/>
    <w:rsid w:val="00CD7114"/>
    <w:rsid w:val="00CD7451"/>
    <w:rsid w:val="00CE1B67"/>
    <w:rsid w:val="00CE1FF6"/>
    <w:rsid w:val="00CE5D1F"/>
    <w:rsid w:val="00CE5E34"/>
    <w:rsid w:val="00CE6B48"/>
    <w:rsid w:val="00CF112E"/>
    <w:rsid w:val="00CF3233"/>
    <w:rsid w:val="00CF476F"/>
    <w:rsid w:val="00CF79DC"/>
    <w:rsid w:val="00D007B1"/>
    <w:rsid w:val="00D014CB"/>
    <w:rsid w:val="00D01E02"/>
    <w:rsid w:val="00D02070"/>
    <w:rsid w:val="00D039F6"/>
    <w:rsid w:val="00D047AC"/>
    <w:rsid w:val="00D04EDA"/>
    <w:rsid w:val="00D05BAB"/>
    <w:rsid w:val="00D05EB6"/>
    <w:rsid w:val="00D1023D"/>
    <w:rsid w:val="00D10CD6"/>
    <w:rsid w:val="00D1102D"/>
    <w:rsid w:val="00D123ED"/>
    <w:rsid w:val="00D127E0"/>
    <w:rsid w:val="00D140EA"/>
    <w:rsid w:val="00D150E9"/>
    <w:rsid w:val="00D16F94"/>
    <w:rsid w:val="00D179EF"/>
    <w:rsid w:val="00D21624"/>
    <w:rsid w:val="00D2371C"/>
    <w:rsid w:val="00D24F15"/>
    <w:rsid w:val="00D263C0"/>
    <w:rsid w:val="00D27077"/>
    <w:rsid w:val="00D270CD"/>
    <w:rsid w:val="00D316DF"/>
    <w:rsid w:val="00D31CDD"/>
    <w:rsid w:val="00D32BF0"/>
    <w:rsid w:val="00D34B9D"/>
    <w:rsid w:val="00D35CBC"/>
    <w:rsid w:val="00D36AD5"/>
    <w:rsid w:val="00D37F8A"/>
    <w:rsid w:val="00D40217"/>
    <w:rsid w:val="00D40808"/>
    <w:rsid w:val="00D40B25"/>
    <w:rsid w:val="00D41ED3"/>
    <w:rsid w:val="00D41F64"/>
    <w:rsid w:val="00D4580B"/>
    <w:rsid w:val="00D46739"/>
    <w:rsid w:val="00D517B8"/>
    <w:rsid w:val="00D52023"/>
    <w:rsid w:val="00D523D2"/>
    <w:rsid w:val="00D57E0F"/>
    <w:rsid w:val="00D6056F"/>
    <w:rsid w:val="00D606D1"/>
    <w:rsid w:val="00D60B35"/>
    <w:rsid w:val="00D61105"/>
    <w:rsid w:val="00D618B7"/>
    <w:rsid w:val="00D63EBB"/>
    <w:rsid w:val="00D64307"/>
    <w:rsid w:val="00D65E19"/>
    <w:rsid w:val="00D675CC"/>
    <w:rsid w:val="00D676DD"/>
    <w:rsid w:val="00D70049"/>
    <w:rsid w:val="00D81A01"/>
    <w:rsid w:val="00D91233"/>
    <w:rsid w:val="00D93C5F"/>
    <w:rsid w:val="00D973CF"/>
    <w:rsid w:val="00DA411A"/>
    <w:rsid w:val="00DA4711"/>
    <w:rsid w:val="00DA49CF"/>
    <w:rsid w:val="00DA4B78"/>
    <w:rsid w:val="00DA5337"/>
    <w:rsid w:val="00DA7508"/>
    <w:rsid w:val="00DB2635"/>
    <w:rsid w:val="00DB3D80"/>
    <w:rsid w:val="00DB571C"/>
    <w:rsid w:val="00DB76BA"/>
    <w:rsid w:val="00DC2A01"/>
    <w:rsid w:val="00DC314D"/>
    <w:rsid w:val="00DC4C3C"/>
    <w:rsid w:val="00DC610E"/>
    <w:rsid w:val="00DC7188"/>
    <w:rsid w:val="00DC7EDF"/>
    <w:rsid w:val="00DD0B2F"/>
    <w:rsid w:val="00DD0D1A"/>
    <w:rsid w:val="00DD1AD9"/>
    <w:rsid w:val="00DD1F20"/>
    <w:rsid w:val="00DD59EF"/>
    <w:rsid w:val="00DD6CDC"/>
    <w:rsid w:val="00DE0125"/>
    <w:rsid w:val="00DE0618"/>
    <w:rsid w:val="00DE11BE"/>
    <w:rsid w:val="00DE2AB0"/>
    <w:rsid w:val="00DE3769"/>
    <w:rsid w:val="00DE5DC3"/>
    <w:rsid w:val="00DE6EF0"/>
    <w:rsid w:val="00DF23E3"/>
    <w:rsid w:val="00DF311B"/>
    <w:rsid w:val="00DF5ADE"/>
    <w:rsid w:val="00DF7D98"/>
    <w:rsid w:val="00E02C23"/>
    <w:rsid w:val="00E0305B"/>
    <w:rsid w:val="00E03BC5"/>
    <w:rsid w:val="00E10961"/>
    <w:rsid w:val="00E10BC2"/>
    <w:rsid w:val="00E10C4C"/>
    <w:rsid w:val="00E12BAC"/>
    <w:rsid w:val="00E130BD"/>
    <w:rsid w:val="00E173C1"/>
    <w:rsid w:val="00E17879"/>
    <w:rsid w:val="00E17933"/>
    <w:rsid w:val="00E213F7"/>
    <w:rsid w:val="00E22474"/>
    <w:rsid w:val="00E22DA4"/>
    <w:rsid w:val="00E2476F"/>
    <w:rsid w:val="00E2545C"/>
    <w:rsid w:val="00E266DC"/>
    <w:rsid w:val="00E26E6F"/>
    <w:rsid w:val="00E2706E"/>
    <w:rsid w:val="00E27AA0"/>
    <w:rsid w:val="00E32481"/>
    <w:rsid w:val="00E32EC7"/>
    <w:rsid w:val="00E351C5"/>
    <w:rsid w:val="00E35B16"/>
    <w:rsid w:val="00E35B2E"/>
    <w:rsid w:val="00E3779B"/>
    <w:rsid w:val="00E43EAD"/>
    <w:rsid w:val="00E44138"/>
    <w:rsid w:val="00E44BF3"/>
    <w:rsid w:val="00E472D5"/>
    <w:rsid w:val="00E475C5"/>
    <w:rsid w:val="00E476DD"/>
    <w:rsid w:val="00E47CC2"/>
    <w:rsid w:val="00E518B2"/>
    <w:rsid w:val="00E53B74"/>
    <w:rsid w:val="00E54937"/>
    <w:rsid w:val="00E54C58"/>
    <w:rsid w:val="00E55AAB"/>
    <w:rsid w:val="00E55C5E"/>
    <w:rsid w:val="00E56CB6"/>
    <w:rsid w:val="00E57097"/>
    <w:rsid w:val="00E57AAA"/>
    <w:rsid w:val="00E600B5"/>
    <w:rsid w:val="00E6060D"/>
    <w:rsid w:val="00E62288"/>
    <w:rsid w:val="00E62646"/>
    <w:rsid w:val="00E6351A"/>
    <w:rsid w:val="00E646AA"/>
    <w:rsid w:val="00E64ED1"/>
    <w:rsid w:val="00E661EC"/>
    <w:rsid w:val="00E751B1"/>
    <w:rsid w:val="00E773BB"/>
    <w:rsid w:val="00E77914"/>
    <w:rsid w:val="00E81FD5"/>
    <w:rsid w:val="00E836CC"/>
    <w:rsid w:val="00E837CE"/>
    <w:rsid w:val="00E85456"/>
    <w:rsid w:val="00E871B3"/>
    <w:rsid w:val="00E909E3"/>
    <w:rsid w:val="00E90D3A"/>
    <w:rsid w:val="00E91215"/>
    <w:rsid w:val="00E91639"/>
    <w:rsid w:val="00E91F29"/>
    <w:rsid w:val="00E922A9"/>
    <w:rsid w:val="00E93F55"/>
    <w:rsid w:val="00E9497D"/>
    <w:rsid w:val="00E950B0"/>
    <w:rsid w:val="00E95D67"/>
    <w:rsid w:val="00E97399"/>
    <w:rsid w:val="00EA4D39"/>
    <w:rsid w:val="00EA5180"/>
    <w:rsid w:val="00EA5FA8"/>
    <w:rsid w:val="00EA6184"/>
    <w:rsid w:val="00EB12D8"/>
    <w:rsid w:val="00EB1D4F"/>
    <w:rsid w:val="00EB223E"/>
    <w:rsid w:val="00EB7EDE"/>
    <w:rsid w:val="00EC4D48"/>
    <w:rsid w:val="00EC57CC"/>
    <w:rsid w:val="00EC65C7"/>
    <w:rsid w:val="00EC72DE"/>
    <w:rsid w:val="00EC7945"/>
    <w:rsid w:val="00ED044B"/>
    <w:rsid w:val="00ED0E1B"/>
    <w:rsid w:val="00ED6E82"/>
    <w:rsid w:val="00ED76EA"/>
    <w:rsid w:val="00EE00AE"/>
    <w:rsid w:val="00EE0718"/>
    <w:rsid w:val="00EE0FE1"/>
    <w:rsid w:val="00EE30C6"/>
    <w:rsid w:val="00EE3F71"/>
    <w:rsid w:val="00EE58B4"/>
    <w:rsid w:val="00EE7502"/>
    <w:rsid w:val="00EE7548"/>
    <w:rsid w:val="00EF02A5"/>
    <w:rsid w:val="00EF082C"/>
    <w:rsid w:val="00EF2AD6"/>
    <w:rsid w:val="00EF334E"/>
    <w:rsid w:val="00EF342E"/>
    <w:rsid w:val="00EF4990"/>
    <w:rsid w:val="00EF6572"/>
    <w:rsid w:val="00EF7C1B"/>
    <w:rsid w:val="00F04E86"/>
    <w:rsid w:val="00F069F6"/>
    <w:rsid w:val="00F110CD"/>
    <w:rsid w:val="00F11F83"/>
    <w:rsid w:val="00F13AA3"/>
    <w:rsid w:val="00F13FC4"/>
    <w:rsid w:val="00F15A8F"/>
    <w:rsid w:val="00F16CC4"/>
    <w:rsid w:val="00F21BF0"/>
    <w:rsid w:val="00F2317E"/>
    <w:rsid w:val="00F236F8"/>
    <w:rsid w:val="00F25AD0"/>
    <w:rsid w:val="00F2673A"/>
    <w:rsid w:val="00F27BF4"/>
    <w:rsid w:val="00F3063A"/>
    <w:rsid w:val="00F30A2D"/>
    <w:rsid w:val="00F36DE6"/>
    <w:rsid w:val="00F37488"/>
    <w:rsid w:val="00F40CFC"/>
    <w:rsid w:val="00F40DB1"/>
    <w:rsid w:val="00F40FCD"/>
    <w:rsid w:val="00F41283"/>
    <w:rsid w:val="00F441D1"/>
    <w:rsid w:val="00F45D53"/>
    <w:rsid w:val="00F463E0"/>
    <w:rsid w:val="00F46A72"/>
    <w:rsid w:val="00F46F1B"/>
    <w:rsid w:val="00F47904"/>
    <w:rsid w:val="00F501D9"/>
    <w:rsid w:val="00F50565"/>
    <w:rsid w:val="00F51050"/>
    <w:rsid w:val="00F516F5"/>
    <w:rsid w:val="00F52C9D"/>
    <w:rsid w:val="00F532E0"/>
    <w:rsid w:val="00F54C33"/>
    <w:rsid w:val="00F566D5"/>
    <w:rsid w:val="00F600F2"/>
    <w:rsid w:val="00F635DA"/>
    <w:rsid w:val="00F63F3A"/>
    <w:rsid w:val="00F6568A"/>
    <w:rsid w:val="00F66BEA"/>
    <w:rsid w:val="00F66E91"/>
    <w:rsid w:val="00F7080F"/>
    <w:rsid w:val="00F71E6F"/>
    <w:rsid w:val="00F76DD2"/>
    <w:rsid w:val="00F80748"/>
    <w:rsid w:val="00F81111"/>
    <w:rsid w:val="00F8340E"/>
    <w:rsid w:val="00F860C5"/>
    <w:rsid w:val="00F861DE"/>
    <w:rsid w:val="00F90F7D"/>
    <w:rsid w:val="00F91DF3"/>
    <w:rsid w:val="00F92087"/>
    <w:rsid w:val="00F94D22"/>
    <w:rsid w:val="00F94DEF"/>
    <w:rsid w:val="00F95910"/>
    <w:rsid w:val="00F972AA"/>
    <w:rsid w:val="00F973A6"/>
    <w:rsid w:val="00F9748C"/>
    <w:rsid w:val="00FA070A"/>
    <w:rsid w:val="00FA5C02"/>
    <w:rsid w:val="00FA6FF2"/>
    <w:rsid w:val="00FA77EE"/>
    <w:rsid w:val="00FA7BFA"/>
    <w:rsid w:val="00FB1097"/>
    <w:rsid w:val="00FB20DE"/>
    <w:rsid w:val="00FB54AB"/>
    <w:rsid w:val="00FB5764"/>
    <w:rsid w:val="00FB6113"/>
    <w:rsid w:val="00FB6437"/>
    <w:rsid w:val="00FB7E7D"/>
    <w:rsid w:val="00FC2FBA"/>
    <w:rsid w:val="00FC5DA4"/>
    <w:rsid w:val="00FC68F9"/>
    <w:rsid w:val="00FC6EE9"/>
    <w:rsid w:val="00FD145C"/>
    <w:rsid w:val="00FD1A3D"/>
    <w:rsid w:val="00FD274D"/>
    <w:rsid w:val="00FD38EC"/>
    <w:rsid w:val="00FD52FC"/>
    <w:rsid w:val="00FD620E"/>
    <w:rsid w:val="00FE3A95"/>
    <w:rsid w:val="00FF3536"/>
    <w:rsid w:val="00FF3954"/>
    <w:rsid w:val="00FF4636"/>
    <w:rsid w:val="00FF5497"/>
    <w:rsid w:val="00FF580F"/>
    <w:rsid w:val="00FF5D2B"/>
    <w:rsid w:val="00FF5E23"/>
    <w:rsid w:val="02113E4F"/>
    <w:rsid w:val="039B5720"/>
    <w:rsid w:val="03FC5E82"/>
    <w:rsid w:val="043715E2"/>
    <w:rsid w:val="061C285F"/>
    <w:rsid w:val="06322C8C"/>
    <w:rsid w:val="08FE2242"/>
    <w:rsid w:val="09147308"/>
    <w:rsid w:val="105B7E39"/>
    <w:rsid w:val="128F24EA"/>
    <w:rsid w:val="12BE2183"/>
    <w:rsid w:val="13A22EA1"/>
    <w:rsid w:val="13FA500A"/>
    <w:rsid w:val="15080EBE"/>
    <w:rsid w:val="15356E8A"/>
    <w:rsid w:val="17F13E79"/>
    <w:rsid w:val="195C65FC"/>
    <w:rsid w:val="1B2E7EFB"/>
    <w:rsid w:val="1C4B5D71"/>
    <w:rsid w:val="1D040DB1"/>
    <w:rsid w:val="1D347916"/>
    <w:rsid w:val="1EBB651C"/>
    <w:rsid w:val="221955EF"/>
    <w:rsid w:val="23CF3BAA"/>
    <w:rsid w:val="25B41E9D"/>
    <w:rsid w:val="275774BC"/>
    <w:rsid w:val="27BC027C"/>
    <w:rsid w:val="28792F09"/>
    <w:rsid w:val="2983524E"/>
    <w:rsid w:val="2FB70B5B"/>
    <w:rsid w:val="325623AA"/>
    <w:rsid w:val="33C74298"/>
    <w:rsid w:val="38F73316"/>
    <w:rsid w:val="38FC0CD5"/>
    <w:rsid w:val="398A2E2E"/>
    <w:rsid w:val="3AD54840"/>
    <w:rsid w:val="3AF57197"/>
    <w:rsid w:val="3C1B043E"/>
    <w:rsid w:val="3CBD13FD"/>
    <w:rsid w:val="3DF4053E"/>
    <w:rsid w:val="404B2E8B"/>
    <w:rsid w:val="40910F5D"/>
    <w:rsid w:val="40BA4177"/>
    <w:rsid w:val="412818A5"/>
    <w:rsid w:val="4565044C"/>
    <w:rsid w:val="46014481"/>
    <w:rsid w:val="477B4832"/>
    <w:rsid w:val="49F00D5F"/>
    <w:rsid w:val="4F343DA7"/>
    <w:rsid w:val="500242FE"/>
    <w:rsid w:val="52643142"/>
    <w:rsid w:val="53047B1C"/>
    <w:rsid w:val="53EF11F3"/>
    <w:rsid w:val="55035063"/>
    <w:rsid w:val="56E20EC8"/>
    <w:rsid w:val="56E35D53"/>
    <w:rsid w:val="571264AF"/>
    <w:rsid w:val="57B2047E"/>
    <w:rsid w:val="585F0CFA"/>
    <w:rsid w:val="58900DF0"/>
    <w:rsid w:val="58B84252"/>
    <w:rsid w:val="58BE6CA1"/>
    <w:rsid w:val="59B72774"/>
    <w:rsid w:val="5AB578C2"/>
    <w:rsid w:val="5B5D4EA9"/>
    <w:rsid w:val="5C0F2107"/>
    <w:rsid w:val="5D135882"/>
    <w:rsid w:val="5E531797"/>
    <w:rsid w:val="5E543814"/>
    <w:rsid w:val="5FBA7BE3"/>
    <w:rsid w:val="61620FB6"/>
    <w:rsid w:val="64E80A78"/>
    <w:rsid w:val="665A501E"/>
    <w:rsid w:val="67A6286B"/>
    <w:rsid w:val="68B42BF3"/>
    <w:rsid w:val="6B3A19E3"/>
    <w:rsid w:val="6D30452E"/>
    <w:rsid w:val="6D6F527B"/>
    <w:rsid w:val="6E407887"/>
    <w:rsid w:val="6E750089"/>
    <w:rsid w:val="73195E4C"/>
    <w:rsid w:val="7530793A"/>
    <w:rsid w:val="76093A95"/>
    <w:rsid w:val="76E14E65"/>
    <w:rsid w:val="76EF5CAD"/>
    <w:rsid w:val="77107C07"/>
    <w:rsid w:val="788419CF"/>
    <w:rsid w:val="7AE110A7"/>
    <w:rsid w:val="7D23263F"/>
    <w:rsid w:val="7D355645"/>
    <w:rsid w:val="7DAF2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0" w:unhideWhenUsed="0" w:qFormat="1"/>
    <w:lsdException w:name="Default Paragraph Font" w:semiHidden="0" w:uiPriority="0" w:unhideWhenUsed="0"/>
    <w:lsdException w:name="Subtitle" w:semiHidden="0" w:uiPriority="11" w:unhideWhenUsed="0" w:qFormat="1"/>
    <w:lsdException w:name="Body Text First Indent 2" w:semiHidden="0" w:uiPriority="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C2"/>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3948C2"/>
    <w:rPr>
      <w:rFonts w:ascii="宋体"/>
      <w:sz w:val="18"/>
      <w:szCs w:val="18"/>
    </w:rPr>
  </w:style>
  <w:style w:type="character" w:customStyle="1" w:styleId="Char">
    <w:name w:val="文档结构图 Char"/>
    <w:link w:val="a3"/>
    <w:rsid w:val="003948C2"/>
    <w:rPr>
      <w:rFonts w:ascii="宋体"/>
      <w:kern w:val="2"/>
      <w:sz w:val="18"/>
      <w:szCs w:val="18"/>
    </w:rPr>
  </w:style>
  <w:style w:type="paragraph" w:styleId="a4">
    <w:name w:val="annotation text"/>
    <w:basedOn w:val="a"/>
    <w:link w:val="Char0"/>
    <w:uiPriority w:val="99"/>
    <w:unhideWhenUsed/>
    <w:rsid w:val="003948C2"/>
    <w:pPr>
      <w:jc w:val="left"/>
    </w:pPr>
  </w:style>
  <w:style w:type="character" w:customStyle="1" w:styleId="Char0">
    <w:name w:val="批注文字 Char"/>
    <w:link w:val="a4"/>
    <w:uiPriority w:val="99"/>
    <w:semiHidden/>
    <w:rsid w:val="003948C2"/>
    <w:rPr>
      <w:kern w:val="2"/>
      <w:sz w:val="32"/>
      <w:szCs w:val="24"/>
    </w:rPr>
  </w:style>
  <w:style w:type="paragraph" w:styleId="a5">
    <w:name w:val="Body Text Indent"/>
    <w:basedOn w:val="a"/>
    <w:link w:val="Char1"/>
    <w:uiPriority w:val="99"/>
    <w:unhideWhenUsed/>
    <w:rsid w:val="003948C2"/>
    <w:pPr>
      <w:spacing w:after="120"/>
      <w:ind w:leftChars="200" w:left="420"/>
    </w:pPr>
  </w:style>
  <w:style w:type="character" w:customStyle="1" w:styleId="Char1">
    <w:name w:val="正文文本缩进 Char"/>
    <w:basedOn w:val="a0"/>
    <w:link w:val="a5"/>
    <w:uiPriority w:val="99"/>
    <w:semiHidden/>
    <w:rsid w:val="003948C2"/>
    <w:rPr>
      <w:kern w:val="2"/>
      <w:sz w:val="32"/>
      <w:szCs w:val="24"/>
    </w:rPr>
  </w:style>
  <w:style w:type="paragraph" w:styleId="2">
    <w:name w:val="Body Text Indent 2"/>
    <w:basedOn w:val="a"/>
    <w:link w:val="2Char"/>
    <w:rsid w:val="003948C2"/>
    <w:pPr>
      <w:ind w:firstLineChars="200" w:firstLine="640"/>
    </w:pPr>
    <w:rPr>
      <w:rFonts w:ascii="楷体_GB2312" w:eastAsia="楷体_GB2312" w:hAnsi="Courier New"/>
      <w:szCs w:val="20"/>
    </w:rPr>
  </w:style>
  <w:style w:type="character" w:customStyle="1" w:styleId="2Char">
    <w:name w:val="正文文本缩进 2 Char"/>
    <w:link w:val="2"/>
    <w:rsid w:val="003948C2"/>
    <w:rPr>
      <w:rFonts w:ascii="楷体_GB2312" w:eastAsia="楷体_GB2312" w:hAnsi="Courier New"/>
      <w:kern w:val="2"/>
      <w:sz w:val="32"/>
    </w:rPr>
  </w:style>
  <w:style w:type="paragraph" w:styleId="a6">
    <w:name w:val="Balloon Text"/>
    <w:basedOn w:val="a"/>
    <w:semiHidden/>
    <w:rsid w:val="003948C2"/>
    <w:rPr>
      <w:sz w:val="18"/>
      <w:szCs w:val="18"/>
    </w:rPr>
  </w:style>
  <w:style w:type="paragraph" w:styleId="a7">
    <w:name w:val="footer"/>
    <w:basedOn w:val="a"/>
    <w:rsid w:val="003948C2"/>
    <w:pPr>
      <w:tabs>
        <w:tab w:val="center" w:pos="4153"/>
        <w:tab w:val="right" w:pos="8306"/>
      </w:tabs>
      <w:snapToGrid w:val="0"/>
      <w:jc w:val="left"/>
    </w:pPr>
    <w:rPr>
      <w:sz w:val="18"/>
      <w:szCs w:val="18"/>
    </w:rPr>
  </w:style>
  <w:style w:type="paragraph" w:styleId="a8">
    <w:name w:val="header"/>
    <w:basedOn w:val="a"/>
    <w:rsid w:val="003948C2"/>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2"/>
    <w:uiPriority w:val="11"/>
    <w:qFormat/>
    <w:rsid w:val="003948C2"/>
    <w:pPr>
      <w:spacing w:before="240" w:after="60" w:line="312" w:lineRule="auto"/>
      <w:jc w:val="center"/>
      <w:outlineLvl w:val="1"/>
    </w:pPr>
    <w:rPr>
      <w:rFonts w:ascii="Cambria" w:hAnsi="Cambria"/>
      <w:b/>
      <w:bCs/>
      <w:kern w:val="28"/>
      <w:szCs w:val="32"/>
    </w:rPr>
  </w:style>
  <w:style w:type="character" w:customStyle="1" w:styleId="Char2">
    <w:name w:val="副标题 Char"/>
    <w:link w:val="a9"/>
    <w:uiPriority w:val="11"/>
    <w:rsid w:val="003948C2"/>
    <w:rPr>
      <w:rFonts w:ascii="Cambria" w:hAnsi="Cambria" w:cs="Times New Roman"/>
      <w:b/>
      <w:bCs/>
      <w:kern w:val="28"/>
      <w:sz w:val="32"/>
      <w:szCs w:val="32"/>
    </w:rPr>
  </w:style>
  <w:style w:type="paragraph" w:styleId="aa">
    <w:name w:val="Title"/>
    <w:basedOn w:val="a"/>
    <w:next w:val="a"/>
    <w:link w:val="Char3"/>
    <w:qFormat/>
    <w:rsid w:val="003948C2"/>
    <w:pPr>
      <w:spacing w:before="240" w:after="60"/>
      <w:jc w:val="center"/>
      <w:outlineLvl w:val="0"/>
    </w:pPr>
    <w:rPr>
      <w:rFonts w:ascii="Cambria" w:hAnsi="Cambria"/>
      <w:b/>
      <w:bCs/>
      <w:szCs w:val="32"/>
    </w:rPr>
  </w:style>
  <w:style w:type="character" w:customStyle="1" w:styleId="Char3">
    <w:name w:val="标题 Char"/>
    <w:link w:val="aa"/>
    <w:rsid w:val="003948C2"/>
    <w:rPr>
      <w:rFonts w:ascii="Cambria" w:hAnsi="Cambria" w:cs="Times New Roman"/>
      <w:b/>
      <w:bCs/>
      <w:kern w:val="2"/>
      <w:sz w:val="32"/>
      <w:szCs w:val="32"/>
    </w:rPr>
  </w:style>
  <w:style w:type="paragraph" w:styleId="ab">
    <w:name w:val="annotation subject"/>
    <w:basedOn w:val="a4"/>
    <w:next w:val="a4"/>
    <w:link w:val="Char4"/>
    <w:uiPriority w:val="99"/>
    <w:unhideWhenUsed/>
    <w:rsid w:val="003948C2"/>
    <w:rPr>
      <w:b/>
      <w:bCs/>
    </w:rPr>
  </w:style>
  <w:style w:type="character" w:customStyle="1" w:styleId="Char4">
    <w:name w:val="批注主题 Char"/>
    <w:link w:val="ab"/>
    <w:uiPriority w:val="99"/>
    <w:semiHidden/>
    <w:rsid w:val="003948C2"/>
    <w:rPr>
      <w:b/>
      <w:bCs/>
      <w:kern w:val="2"/>
      <w:sz w:val="32"/>
      <w:szCs w:val="24"/>
    </w:rPr>
  </w:style>
  <w:style w:type="paragraph" w:styleId="20">
    <w:name w:val="Body Text First Indent 2"/>
    <w:basedOn w:val="a5"/>
    <w:link w:val="2Char0"/>
    <w:qFormat/>
    <w:rsid w:val="003948C2"/>
    <w:pPr>
      <w:ind w:firstLineChars="200" w:firstLine="420"/>
    </w:pPr>
  </w:style>
  <w:style w:type="character" w:customStyle="1" w:styleId="2Char0">
    <w:name w:val="正文首行缩进 2 Char"/>
    <w:basedOn w:val="Char1"/>
    <w:link w:val="20"/>
    <w:rsid w:val="003948C2"/>
    <w:rPr>
      <w:kern w:val="2"/>
      <w:sz w:val="32"/>
      <w:szCs w:val="24"/>
    </w:rPr>
  </w:style>
  <w:style w:type="character" w:styleId="ac">
    <w:name w:val="Strong"/>
    <w:basedOn w:val="a0"/>
    <w:uiPriority w:val="22"/>
    <w:qFormat/>
    <w:rsid w:val="003948C2"/>
    <w:rPr>
      <w:b/>
      <w:bCs/>
    </w:rPr>
  </w:style>
  <w:style w:type="character" w:styleId="ad">
    <w:name w:val="page number"/>
    <w:rsid w:val="003948C2"/>
  </w:style>
  <w:style w:type="character" w:styleId="ae">
    <w:name w:val="annotation reference"/>
    <w:uiPriority w:val="99"/>
    <w:unhideWhenUsed/>
    <w:rsid w:val="003948C2"/>
    <w:rPr>
      <w:sz w:val="21"/>
      <w:szCs w:val="21"/>
    </w:rPr>
  </w:style>
  <w:style w:type="character" w:customStyle="1" w:styleId="p0858D7CFB-ED40-4347-BF05-701D383B685F">
    <w:name w:val="p0{858D7CFB-ED40-4347-BF05-701D383B685F}"/>
    <w:link w:val="p0"/>
    <w:rsid w:val="003948C2"/>
    <w:rPr>
      <w:kern w:val="0"/>
      <w:szCs w:val="21"/>
    </w:rPr>
  </w:style>
  <w:style w:type="paragraph" w:customStyle="1" w:styleId="p0">
    <w:name w:val="p0"/>
    <w:basedOn w:val="a"/>
    <w:link w:val="p0858D7CFB-ED40-4347-BF05-701D383B685F"/>
    <w:rsid w:val="003948C2"/>
    <w:pPr>
      <w:widowControl/>
    </w:pPr>
    <w:rPr>
      <w:kern w:val="0"/>
      <w:sz w:val="20"/>
      <w:szCs w:val="21"/>
    </w:rPr>
  </w:style>
  <w:style w:type="character" w:customStyle="1" w:styleId="Char5">
    <w:name w:val="样式 仿宋 三号 Char"/>
    <w:rsid w:val="003948C2"/>
    <w:rPr>
      <w:rFonts w:ascii="仿宋" w:eastAsia="仿宋" w:hAnsi="仿宋" w:cs="宋体"/>
      <w:kern w:val="2"/>
      <w:sz w:val="32"/>
      <w:lang w:val="en-US" w:eastAsia="zh-CN" w:bidi="ar-SA"/>
    </w:rPr>
  </w:style>
  <w:style w:type="character" w:customStyle="1" w:styleId="1">
    <w:name w:val="页码1"/>
    <w:rsid w:val="003948C2"/>
  </w:style>
  <w:style w:type="paragraph" w:customStyle="1" w:styleId="p17">
    <w:name w:val="p17"/>
    <w:basedOn w:val="a"/>
    <w:rsid w:val="003948C2"/>
    <w:pPr>
      <w:widowControl/>
    </w:pPr>
    <w:rPr>
      <w:rFonts w:ascii="宋体" w:hAnsi="宋体" w:cs="宋体"/>
      <w:kern w:val="0"/>
      <w:szCs w:val="21"/>
    </w:rPr>
  </w:style>
  <w:style w:type="paragraph" w:customStyle="1" w:styleId="CharCharCharChar">
    <w:name w:val="Char Char Char Char"/>
    <w:basedOn w:val="a"/>
    <w:rsid w:val="003948C2"/>
  </w:style>
  <w:style w:type="paragraph" w:customStyle="1" w:styleId="Char6">
    <w:name w:val="Char"/>
    <w:basedOn w:val="a"/>
    <w:rsid w:val="003948C2"/>
    <w:pPr>
      <w:widowControl/>
      <w:jc w:val="left"/>
    </w:pPr>
  </w:style>
  <w:style w:type="paragraph" w:customStyle="1" w:styleId="Char7">
    <w:name w:val="Char"/>
    <w:basedOn w:val="a"/>
    <w:qFormat/>
    <w:rsid w:val="003948C2"/>
    <w:pPr>
      <w:widowControl/>
      <w:jc w:val="left"/>
    </w:pPr>
  </w:style>
  <w:style w:type="character" w:customStyle="1" w:styleId="fontstyle01">
    <w:name w:val="fontstyle01"/>
    <w:rsid w:val="003948C2"/>
    <w:rPr>
      <w:rFonts w:ascii="仿宋_GB2312" w:eastAsia="仿宋_GB2312" w:hint="eastAsia"/>
      <w:b w:val="0"/>
      <w:bCs w:val="0"/>
      <w:i w:val="0"/>
      <w:iCs w:val="0"/>
      <w:color w:val="000000"/>
      <w:sz w:val="32"/>
      <w:szCs w:val="32"/>
    </w:rPr>
  </w:style>
  <w:style w:type="paragraph" w:styleId="af">
    <w:name w:val="List Paragraph"/>
    <w:basedOn w:val="a"/>
    <w:uiPriority w:val="99"/>
    <w:qFormat/>
    <w:rsid w:val="00BC44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uiPriority="0" w:unhideWhenUsed="0"/>
    <w:lsdException w:name="Title" w:semiHidden="0" w:uiPriority="0" w:unhideWhenUsed="0" w:qFormat="1"/>
    <w:lsdException w:name="Default Paragraph Font" w:semiHidden="0" w:uiPriority="0" w:unhideWhenUsed="0"/>
    <w:lsdException w:name="Subtitle" w:semiHidden="0" w:uiPriority="11" w:unhideWhenUsed="0" w:qFormat="1"/>
    <w:lsdException w:name="Body Text First Indent 2" w:semiHidden="0" w:uiPriority="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Table" w:semiHidden="0"/>
    <w:lsdException w:name="annotation subject" w:semiHidden="0"/>
    <w:lsdException w:name="Balloon Text"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8C2"/>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sid w:val="003948C2"/>
    <w:rPr>
      <w:rFonts w:ascii="宋体"/>
      <w:sz w:val="18"/>
      <w:szCs w:val="18"/>
    </w:rPr>
  </w:style>
  <w:style w:type="character" w:customStyle="1" w:styleId="Char">
    <w:name w:val="文档结构图 Char"/>
    <w:link w:val="a3"/>
    <w:rsid w:val="003948C2"/>
    <w:rPr>
      <w:rFonts w:ascii="宋体"/>
      <w:kern w:val="2"/>
      <w:sz w:val="18"/>
      <w:szCs w:val="18"/>
    </w:rPr>
  </w:style>
  <w:style w:type="paragraph" w:styleId="a4">
    <w:name w:val="annotation text"/>
    <w:basedOn w:val="a"/>
    <w:link w:val="Char0"/>
    <w:uiPriority w:val="99"/>
    <w:unhideWhenUsed/>
    <w:rsid w:val="003948C2"/>
    <w:pPr>
      <w:jc w:val="left"/>
    </w:pPr>
  </w:style>
  <w:style w:type="character" w:customStyle="1" w:styleId="Char0">
    <w:name w:val="批注文字 Char"/>
    <w:link w:val="a4"/>
    <w:uiPriority w:val="99"/>
    <w:semiHidden/>
    <w:rsid w:val="003948C2"/>
    <w:rPr>
      <w:kern w:val="2"/>
      <w:sz w:val="32"/>
      <w:szCs w:val="24"/>
    </w:rPr>
  </w:style>
  <w:style w:type="paragraph" w:styleId="a5">
    <w:name w:val="Body Text Indent"/>
    <w:basedOn w:val="a"/>
    <w:link w:val="Char1"/>
    <w:uiPriority w:val="99"/>
    <w:unhideWhenUsed/>
    <w:rsid w:val="003948C2"/>
    <w:pPr>
      <w:spacing w:after="120"/>
      <w:ind w:leftChars="200" w:left="420"/>
    </w:pPr>
  </w:style>
  <w:style w:type="character" w:customStyle="1" w:styleId="Char1">
    <w:name w:val="正文文本缩进 Char"/>
    <w:basedOn w:val="a0"/>
    <w:link w:val="a5"/>
    <w:uiPriority w:val="99"/>
    <w:semiHidden/>
    <w:rsid w:val="003948C2"/>
    <w:rPr>
      <w:kern w:val="2"/>
      <w:sz w:val="32"/>
      <w:szCs w:val="24"/>
    </w:rPr>
  </w:style>
  <w:style w:type="paragraph" w:styleId="2">
    <w:name w:val="Body Text Indent 2"/>
    <w:basedOn w:val="a"/>
    <w:link w:val="2Char"/>
    <w:rsid w:val="003948C2"/>
    <w:pPr>
      <w:ind w:firstLineChars="200" w:firstLine="640"/>
    </w:pPr>
    <w:rPr>
      <w:rFonts w:ascii="楷体_GB2312" w:eastAsia="楷体_GB2312" w:hAnsi="Courier New"/>
      <w:szCs w:val="20"/>
    </w:rPr>
  </w:style>
  <w:style w:type="character" w:customStyle="1" w:styleId="2Char">
    <w:name w:val="正文文本缩进 2 Char"/>
    <w:link w:val="2"/>
    <w:rsid w:val="003948C2"/>
    <w:rPr>
      <w:rFonts w:ascii="楷体_GB2312" w:eastAsia="楷体_GB2312" w:hAnsi="Courier New"/>
      <w:kern w:val="2"/>
      <w:sz w:val="32"/>
    </w:rPr>
  </w:style>
  <w:style w:type="paragraph" w:styleId="a6">
    <w:name w:val="Balloon Text"/>
    <w:basedOn w:val="a"/>
    <w:semiHidden/>
    <w:rsid w:val="003948C2"/>
    <w:rPr>
      <w:sz w:val="18"/>
      <w:szCs w:val="18"/>
    </w:rPr>
  </w:style>
  <w:style w:type="paragraph" w:styleId="a7">
    <w:name w:val="footer"/>
    <w:basedOn w:val="a"/>
    <w:rsid w:val="003948C2"/>
    <w:pPr>
      <w:tabs>
        <w:tab w:val="center" w:pos="4153"/>
        <w:tab w:val="right" w:pos="8306"/>
      </w:tabs>
      <w:snapToGrid w:val="0"/>
      <w:jc w:val="left"/>
    </w:pPr>
    <w:rPr>
      <w:sz w:val="18"/>
      <w:szCs w:val="18"/>
    </w:rPr>
  </w:style>
  <w:style w:type="paragraph" w:styleId="a8">
    <w:name w:val="header"/>
    <w:basedOn w:val="a"/>
    <w:rsid w:val="003948C2"/>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2"/>
    <w:uiPriority w:val="11"/>
    <w:qFormat/>
    <w:rsid w:val="003948C2"/>
    <w:pPr>
      <w:spacing w:before="240" w:after="60" w:line="312" w:lineRule="auto"/>
      <w:jc w:val="center"/>
      <w:outlineLvl w:val="1"/>
    </w:pPr>
    <w:rPr>
      <w:rFonts w:ascii="Cambria" w:hAnsi="Cambria"/>
      <w:b/>
      <w:bCs/>
      <w:kern w:val="28"/>
      <w:szCs w:val="32"/>
    </w:rPr>
  </w:style>
  <w:style w:type="character" w:customStyle="1" w:styleId="Char2">
    <w:name w:val="副标题 Char"/>
    <w:link w:val="a9"/>
    <w:uiPriority w:val="11"/>
    <w:rsid w:val="003948C2"/>
    <w:rPr>
      <w:rFonts w:ascii="Cambria" w:hAnsi="Cambria" w:cs="Times New Roman"/>
      <w:b/>
      <w:bCs/>
      <w:kern w:val="28"/>
      <w:sz w:val="32"/>
      <w:szCs w:val="32"/>
    </w:rPr>
  </w:style>
  <w:style w:type="paragraph" w:styleId="aa">
    <w:name w:val="Title"/>
    <w:basedOn w:val="a"/>
    <w:next w:val="a"/>
    <w:link w:val="Char3"/>
    <w:qFormat/>
    <w:rsid w:val="003948C2"/>
    <w:pPr>
      <w:spacing w:before="240" w:after="60"/>
      <w:jc w:val="center"/>
      <w:outlineLvl w:val="0"/>
    </w:pPr>
    <w:rPr>
      <w:rFonts w:ascii="Cambria" w:hAnsi="Cambria"/>
      <w:b/>
      <w:bCs/>
      <w:szCs w:val="32"/>
    </w:rPr>
  </w:style>
  <w:style w:type="character" w:customStyle="1" w:styleId="Char3">
    <w:name w:val="标题 Char"/>
    <w:link w:val="aa"/>
    <w:rsid w:val="003948C2"/>
    <w:rPr>
      <w:rFonts w:ascii="Cambria" w:hAnsi="Cambria" w:cs="Times New Roman"/>
      <w:b/>
      <w:bCs/>
      <w:kern w:val="2"/>
      <w:sz w:val="32"/>
      <w:szCs w:val="32"/>
    </w:rPr>
  </w:style>
  <w:style w:type="paragraph" w:styleId="ab">
    <w:name w:val="annotation subject"/>
    <w:basedOn w:val="a4"/>
    <w:next w:val="a4"/>
    <w:link w:val="Char4"/>
    <w:uiPriority w:val="99"/>
    <w:unhideWhenUsed/>
    <w:rsid w:val="003948C2"/>
    <w:rPr>
      <w:b/>
      <w:bCs/>
    </w:rPr>
  </w:style>
  <w:style w:type="character" w:customStyle="1" w:styleId="Char4">
    <w:name w:val="批注主题 Char"/>
    <w:link w:val="ab"/>
    <w:uiPriority w:val="99"/>
    <w:semiHidden/>
    <w:rsid w:val="003948C2"/>
    <w:rPr>
      <w:b/>
      <w:bCs/>
      <w:kern w:val="2"/>
      <w:sz w:val="32"/>
      <w:szCs w:val="24"/>
    </w:rPr>
  </w:style>
  <w:style w:type="paragraph" w:styleId="20">
    <w:name w:val="Body Text First Indent 2"/>
    <w:basedOn w:val="a5"/>
    <w:link w:val="2Char0"/>
    <w:qFormat/>
    <w:rsid w:val="003948C2"/>
    <w:pPr>
      <w:ind w:firstLineChars="200" w:firstLine="420"/>
    </w:pPr>
  </w:style>
  <w:style w:type="character" w:customStyle="1" w:styleId="2Char0">
    <w:name w:val="正文首行缩进 2 Char"/>
    <w:basedOn w:val="Char1"/>
    <w:link w:val="20"/>
    <w:rsid w:val="003948C2"/>
    <w:rPr>
      <w:kern w:val="2"/>
      <w:sz w:val="32"/>
      <w:szCs w:val="24"/>
    </w:rPr>
  </w:style>
  <w:style w:type="character" w:styleId="ac">
    <w:name w:val="Strong"/>
    <w:basedOn w:val="a0"/>
    <w:uiPriority w:val="22"/>
    <w:qFormat/>
    <w:rsid w:val="003948C2"/>
    <w:rPr>
      <w:b/>
      <w:bCs/>
    </w:rPr>
  </w:style>
  <w:style w:type="character" w:styleId="ad">
    <w:name w:val="page number"/>
    <w:rsid w:val="003948C2"/>
  </w:style>
  <w:style w:type="character" w:styleId="ae">
    <w:name w:val="annotation reference"/>
    <w:uiPriority w:val="99"/>
    <w:unhideWhenUsed/>
    <w:rsid w:val="003948C2"/>
    <w:rPr>
      <w:sz w:val="21"/>
      <w:szCs w:val="21"/>
    </w:rPr>
  </w:style>
  <w:style w:type="character" w:customStyle="1" w:styleId="p0858D7CFB-ED40-4347-BF05-701D383B685F">
    <w:name w:val="p0{858D7CFB-ED40-4347-BF05-701D383B685F}"/>
    <w:link w:val="p0"/>
    <w:rsid w:val="003948C2"/>
    <w:rPr>
      <w:kern w:val="0"/>
      <w:szCs w:val="21"/>
    </w:rPr>
  </w:style>
  <w:style w:type="paragraph" w:customStyle="1" w:styleId="p0">
    <w:name w:val="p0"/>
    <w:basedOn w:val="a"/>
    <w:link w:val="p0858D7CFB-ED40-4347-BF05-701D383B685F"/>
    <w:rsid w:val="003948C2"/>
    <w:pPr>
      <w:widowControl/>
    </w:pPr>
    <w:rPr>
      <w:kern w:val="0"/>
      <w:sz w:val="20"/>
      <w:szCs w:val="21"/>
    </w:rPr>
  </w:style>
  <w:style w:type="character" w:customStyle="1" w:styleId="Char5">
    <w:name w:val="样式 仿宋 三号 Char"/>
    <w:rsid w:val="003948C2"/>
    <w:rPr>
      <w:rFonts w:ascii="仿宋" w:eastAsia="仿宋" w:hAnsi="仿宋" w:cs="宋体"/>
      <w:kern w:val="2"/>
      <w:sz w:val="32"/>
      <w:lang w:val="en-US" w:eastAsia="zh-CN" w:bidi="ar-SA"/>
    </w:rPr>
  </w:style>
  <w:style w:type="character" w:customStyle="1" w:styleId="1">
    <w:name w:val="页码1"/>
    <w:rsid w:val="003948C2"/>
  </w:style>
  <w:style w:type="paragraph" w:customStyle="1" w:styleId="p17">
    <w:name w:val="p17"/>
    <w:basedOn w:val="a"/>
    <w:rsid w:val="003948C2"/>
    <w:pPr>
      <w:widowControl/>
    </w:pPr>
    <w:rPr>
      <w:rFonts w:ascii="宋体" w:hAnsi="宋体" w:cs="宋体"/>
      <w:kern w:val="0"/>
      <w:szCs w:val="21"/>
    </w:rPr>
  </w:style>
  <w:style w:type="paragraph" w:customStyle="1" w:styleId="CharCharCharChar">
    <w:name w:val="Char Char Char Char"/>
    <w:basedOn w:val="a"/>
    <w:rsid w:val="003948C2"/>
  </w:style>
  <w:style w:type="paragraph" w:customStyle="1" w:styleId="Char6">
    <w:name w:val="Char"/>
    <w:basedOn w:val="a"/>
    <w:rsid w:val="003948C2"/>
    <w:pPr>
      <w:widowControl/>
      <w:jc w:val="left"/>
    </w:pPr>
  </w:style>
  <w:style w:type="paragraph" w:customStyle="1" w:styleId="Char7">
    <w:name w:val="Char"/>
    <w:basedOn w:val="a"/>
    <w:qFormat/>
    <w:rsid w:val="003948C2"/>
    <w:pPr>
      <w:widowControl/>
      <w:jc w:val="left"/>
    </w:pPr>
  </w:style>
  <w:style w:type="character" w:customStyle="1" w:styleId="fontstyle01">
    <w:name w:val="fontstyle01"/>
    <w:rsid w:val="003948C2"/>
    <w:rPr>
      <w:rFonts w:ascii="仿宋_GB2312" w:eastAsia="仿宋_GB2312" w:hint="eastAsia"/>
      <w:b w:val="0"/>
      <w:bCs w:val="0"/>
      <w:i w:val="0"/>
      <w:iCs w:val="0"/>
      <w:color w:val="000000"/>
      <w:sz w:val="32"/>
      <w:szCs w:val="32"/>
    </w:rPr>
  </w:style>
  <w:style w:type="paragraph" w:styleId="af">
    <w:name w:val="List Paragraph"/>
    <w:basedOn w:val="a"/>
    <w:uiPriority w:val="99"/>
    <w:qFormat/>
    <w:rsid w:val="00BC4488"/>
    <w:pPr>
      <w:ind w:firstLineChars="200" w:firstLine="420"/>
    </w:pPr>
  </w:style>
</w:styles>
</file>

<file path=word/webSettings.xml><?xml version="1.0" encoding="utf-8"?>
<w:webSettings xmlns:r="http://schemas.openxmlformats.org/officeDocument/2006/relationships" xmlns:w="http://schemas.openxmlformats.org/wordprocessingml/2006/main">
  <w:divs>
    <w:div w:id="1340236927">
      <w:bodyDiv w:val="1"/>
      <w:marLeft w:val="0"/>
      <w:marRight w:val="0"/>
      <w:marTop w:val="0"/>
      <w:marBottom w:val="0"/>
      <w:divBdr>
        <w:top w:val="none" w:sz="0" w:space="0" w:color="auto"/>
        <w:left w:val="none" w:sz="0" w:space="0" w:color="auto"/>
        <w:bottom w:val="none" w:sz="0" w:space="0" w:color="auto"/>
        <w:right w:val="none" w:sz="0" w:space="0" w:color="auto"/>
      </w:divBdr>
    </w:div>
    <w:div w:id="1952275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2024</a:t>
            </a:r>
            <a:r>
              <a:rPr lang="zh-CN" altLang="en-US"/>
              <a:t>年度收入、支出（单位：万元）</a:t>
            </a:r>
          </a:p>
        </c:rich>
      </c:tx>
    </c:title>
    <c:plotArea>
      <c:layout>
        <c:manualLayout>
          <c:layoutTarget val="inner"/>
          <c:xMode val="edge"/>
          <c:yMode val="edge"/>
          <c:x val="0.11771684748125252"/>
          <c:y val="0.18378291019111984"/>
          <c:w val="0.56528318372356656"/>
          <c:h val="0.6335162460301057"/>
        </c:manualLayout>
      </c:layout>
      <c:barChart>
        <c:barDir val="col"/>
        <c:grouping val="clustered"/>
        <c:ser>
          <c:idx val="0"/>
          <c:order val="0"/>
          <c:tx>
            <c:strRef>
              <c:f>Sheet1!$B$1</c:f>
              <c:strCache>
                <c:ptCount val="1"/>
                <c:pt idx="0">
                  <c:v>2024年度收入、支出（单位：万元）</c:v>
                </c:pt>
              </c:strCache>
            </c:strRef>
          </c:tx>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3207</c:v>
                </c:pt>
                <c:pt idx="1">
                  <c:v>2615.2199999999998</c:v>
                </c:pt>
                <c:pt idx="2">
                  <c:v>3207</c:v>
                </c:pt>
                <c:pt idx="3">
                  <c:v>2615.2199999999998</c:v>
                </c:pt>
              </c:numCache>
            </c:numRef>
          </c:val>
        </c:ser>
        <c:axId val="355101696"/>
        <c:axId val="355115776"/>
      </c:barChart>
      <c:catAx>
        <c:axId val="355101696"/>
        <c:scaling>
          <c:orientation val="minMax"/>
        </c:scaling>
        <c:axPos val="b"/>
        <c:tickLblPos val="nextTo"/>
        <c:crossAx val="355115776"/>
        <c:crosses val="autoZero"/>
        <c:auto val="1"/>
        <c:lblAlgn val="ctr"/>
        <c:lblOffset val="100"/>
      </c:catAx>
      <c:valAx>
        <c:axId val="355115776"/>
        <c:scaling>
          <c:orientation val="minMax"/>
        </c:scaling>
        <c:axPos val="l"/>
        <c:majorGridlines/>
        <c:numFmt formatCode="General" sourceLinked="1"/>
        <c:tickLblPos val="nextTo"/>
        <c:crossAx val="3551016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收入合计（单位：万元）</c:v>
                </c:pt>
              </c:strCache>
            </c:strRef>
          </c:tx>
          <c:cat>
            <c:strRef>
              <c:f>Sheet1!$A$2:$A$4</c:f>
              <c:strCache>
                <c:ptCount val="3"/>
                <c:pt idx="0">
                  <c:v>财政拨款收入</c:v>
                </c:pt>
                <c:pt idx="1">
                  <c:v>上级补助收入</c:v>
                </c:pt>
                <c:pt idx="2">
                  <c:v>其他收入</c:v>
                </c:pt>
              </c:strCache>
            </c:strRef>
          </c:cat>
          <c:val>
            <c:numRef>
              <c:f>Sheet1!$B$2:$B$4</c:f>
              <c:numCache>
                <c:formatCode>General</c:formatCode>
                <c:ptCount val="3"/>
                <c:pt idx="0">
                  <c:v>6341.49</c:v>
                </c:pt>
                <c:pt idx="1">
                  <c:v>0</c:v>
                </c:pt>
                <c:pt idx="2">
                  <c:v>0</c:v>
                </c:pt>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支出合计（单位：万元）</c:v>
                </c:pt>
              </c:strCache>
            </c:strRef>
          </c:tx>
          <c:cat>
            <c:strRef>
              <c:f>Sheet1!$A$2:$A$4</c:f>
              <c:strCache>
                <c:ptCount val="3"/>
                <c:pt idx="0">
                  <c:v>基本支出</c:v>
                </c:pt>
                <c:pt idx="1">
                  <c:v>项目支出</c:v>
                </c:pt>
                <c:pt idx="2">
                  <c:v>对附属单位补助支出</c:v>
                </c:pt>
              </c:strCache>
            </c:strRef>
          </c:cat>
          <c:val>
            <c:numRef>
              <c:f>Sheet1!$B$2:$B$4</c:f>
              <c:numCache>
                <c:formatCode>General</c:formatCode>
                <c:ptCount val="3"/>
                <c:pt idx="0">
                  <c:v>497.33</c:v>
                </c:pt>
                <c:pt idx="1">
                  <c:v>2117.8900000000012</c:v>
                </c:pt>
                <c:pt idx="2">
                  <c:v>0</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2024</a:t>
            </a:r>
            <a:r>
              <a:rPr lang="zh-CN" altLang="en-US"/>
              <a:t>年度财政拨款收入、支出</a:t>
            </a:r>
            <a:endParaRPr lang="en-US" altLang="zh-CN"/>
          </a:p>
          <a:p>
            <a:pPr>
              <a:defRPr/>
            </a:pPr>
            <a:r>
              <a:rPr lang="zh-CN" altLang="en-US"/>
              <a:t>（单位：万元）</a:t>
            </a:r>
          </a:p>
        </c:rich>
      </c:tx>
      <c:layout>
        <c:manualLayout>
          <c:xMode val="edge"/>
          <c:yMode val="edge"/>
          <c:x val="0.11997178796299852"/>
          <c:y val="1.9079418077748628E-2"/>
        </c:manualLayout>
      </c:layout>
    </c:title>
    <c:plotArea>
      <c:layout>
        <c:manualLayout>
          <c:layoutTarget val="inner"/>
          <c:xMode val="edge"/>
          <c:yMode val="edge"/>
          <c:x val="9.2147929220430164E-2"/>
          <c:y val="0.22196006816256136"/>
          <c:w val="0.56528318372356656"/>
          <c:h val="0.6335162460301057"/>
        </c:manualLayout>
      </c:layout>
      <c:barChart>
        <c:barDir val="col"/>
        <c:grouping val="clustered"/>
        <c:ser>
          <c:idx val="0"/>
          <c:order val="0"/>
          <c:tx>
            <c:strRef>
              <c:f>Sheet1!$B$1</c:f>
              <c:strCache>
                <c:ptCount val="1"/>
                <c:pt idx="0">
                  <c:v>2024年度财政拨款收入、支出（单位：万元）</c:v>
                </c:pt>
              </c:strCache>
            </c:strRef>
          </c:tx>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3207</c:v>
                </c:pt>
                <c:pt idx="1">
                  <c:v>2615.2199999999998</c:v>
                </c:pt>
                <c:pt idx="2">
                  <c:v>3207</c:v>
                </c:pt>
                <c:pt idx="3">
                  <c:v>2615.2199999999998</c:v>
                </c:pt>
              </c:numCache>
            </c:numRef>
          </c:val>
        </c:ser>
        <c:axId val="408302720"/>
        <c:axId val="408304256"/>
      </c:barChart>
      <c:catAx>
        <c:axId val="408302720"/>
        <c:scaling>
          <c:orientation val="minMax"/>
        </c:scaling>
        <c:axPos val="b"/>
        <c:tickLblPos val="nextTo"/>
        <c:crossAx val="408304256"/>
        <c:crosses val="autoZero"/>
        <c:auto val="1"/>
        <c:lblAlgn val="ctr"/>
        <c:lblOffset val="100"/>
      </c:catAx>
      <c:valAx>
        <c:axId val="408304256"/>
        <c:scaling>
          <c:orientation val="minMax"/>
        </c:scaling>
        <c:axPos val="l"/>
        <c:majorGridlines/>
        <c:numFmt formatCode="General" sourceLinked="1"/>
        <c:tickLblPos val="nextTo"/>
        <c:crossAx val="40830272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2024</a:t>
            </a:r>
            <a:r>
              <a:rPr lang="zh-CN" altLang="en-US"/>
              <a:t>年一般公共预算财政拨款支出（单位：万元）</a:t>
            </a:r>
          </a:p>
        </c:rich>
      </c:tx>
      <c:layout>
        <c:manualLayout>
          <c:xMode val="edge"/>
          <c:yMode val="edge"/>
          <c:x val="0.10625267665952892"/>
          <c:y val="2.386634844868735E-2"/>
        </c:manualLayout>
      </c:layout>
    </c:title>
    <c:plotArea>
      <c:layout>
        <c:manualLayout>
          <c:layoutTarget val="inner"/>
          <c:xMode val="edge"/>
          <c:yMode val="edge"/>
          <c:x val="0.12563763935448663"/>
          <c:y val="0.21242252832954317"/>
          <c:w val="0.56528318372356656"/>
          <c:h val="0.6335162460301057"/>
        </c:manualLayout>
      </c:layout>
      <c:barChart>
        <c:barDir val="col"/>
        <c:grouping val="clustered"/>
        <c:ser>
          <c:idx val="0"/>
          <c:order val="0"/>
          <c:tx>
            <c:strRef>
              <c:f>Sheet1!$B$1</c:f>
              <c:strCache>
                <c:ptCount val="1"/>
                <c:pt idx="0">
                  <c:v>2024年一般公共预算财政拨款支出（单位：万元）</c:v>
                </c:pt>
              </c:strCache>
            </c:strRef>
          </c:tx>
          <c:cat>
            <c:strRef>
              <c:f>Sheet1!$A$2:$A$3</c:f>
              <c:strCache>
                <c:ptCount val="2"/>
                <c:pt idx="0">
                  <c:v>2023年支出</c:v>
                </c:pt>
                <c:pt idx="1">
                  <c:v>2024年支出</c:v>
                </c:pt>
              </c:strCache>
            </c:strRef>
          </c:cat>
          <c:val>
            <c:numRef>
              <c:f>Sheet1!$B$2:$B$3</c:f>
              <c:numCache>
                <c:formatCode>General</c:formatCode>
                <c:ptCount val="2"/>
                <c:pt idx="0">
                  <c:v>2448.71</c:v>
                </c:pt>
                <c:pt idx="1">
                  <c:v>1482.6899999999998</c:v>
                </c:pt>
              </c:numCache>
            </c:numRef>
          </c:val>
        </c:ser>
        <c:axId val="409693568"/>
        <c:axId val="407684224"/>
      </c:barChart>
      <c:catAx>
        <c:axId val="409693568"/>
        <c:scaling>
          <c:orientation val="minMax"/>
        </c:scaling>
        <c:axPos val="b"/>
        <c:tickLblPos val="nextTo"/>
        <c:crossAx val="407684224"/>
        <c:crosses val="autoZero"/>
        <c:auto val="1"/>
        <c:lblAlgn val="ctr"/>
        <c:lblOffset val="100"/>
      </c:catAx>
      <c:valAx>
        <c:axId val="407684224"/>
        <c:scaling>
          <c:orientation val="minMax"/>
        </c:scaling>
        <c:axPos val="l"/>
        <c:majorGridlines/>
        <c:numFmt formatCode="General" sourceLinked="1"/>
        <c:tickLblPos val="nextTo"/>
        <c:crossAx val="40969356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a:t>2024</a:t>
            </a:r>
            <a:r>
              <a:rPr lang="zh-CN" altLang="en-US"/>
              <a:t>年度一般公共预算财政拨款支出（单位：万元）</a:t>
            </a:r>
          </a:p>
        </c:rich>
      </c:tx>
    </c:title>
    <c:plotArea>
      <c:layout/>
      <c:pieChart>
        <c:varyColors val="1"/>
        <c:ser>
          <c:idx val="0"/>
          <c:order val="0"/>
          <c:tx>
            <c:strRef>
              <c:f>Sheet1!$B$1</c:f>
              <c:strCache>
                <c:ptCount val="1"/>
                <c:pt idx="0">
                  <c:v>2022年度一般公共预算财政拨款支出（单位：万元）</c:v>
                </c:pt>
              </c:strCache>
            </c:strRef>
          </c:tx>
          <c:cat>
            <c:strRef>
              <c:f>Sheet1!$A$2:$A$5</c:f>
              <c:strCache>
                <c:ptCount val="4"/>
                <c:pt idx="0">
                  <c:v>一般公共服务类支出</c:v>
                </c:pt>
                <c:pt idx="1">
                  <c:v>社会保障和就业支出</c:v>
                </c:pt>
                <c:pt idx="2">
                  <c:v>城乡社区支出</c:v>
                </c:pt>
                <c:pt idx="3">
                  <c:v>住房保障支出</c:v>
                </c:pt>
              </c:strCache>
            </c:strRef>
          </c:cat>
          <c:val>
            <c:numRef>
              <c:f>Sheet1!$B$2:$B$5</c:f>
              <c:numCache>
                <c:formatCode>General</c:formatCode>
                <c:ptCount val="4"/>
                <c:pt idx="0">
                  <c:v>1878</c:v>
                </c:pt>
                <c:pt idx="1">
                  <c:v>47.309999999999995</c:v>
                </c:pt>
                <c:pt idx="2">
                  <c:v>487.62</c:v>
                </c:pt>
                <c:pt idx="3">
                  <c:v>35.74</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1846</Words>
  <Characters>10523</Characters>
  <Application>Microsoft Office Word</Application>
  <DocSecurity>0</DocSecurity>
  <PresentationFormat/>
  <Lines>87</Lines>
  <Paragraphs>24</Paragraphs>
  <Slides>0</Slides>
  <Notes>0</Notes>
  <HiddenSlides>0</HiddenSlides>
  <MMClips>0</MMClips>
  <ScaleCrop>false</ScaleCrop>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2025-09-17T01:05:00Z</dcterms:created>
  <dcterms:modified xsi:type="dcterms:W3CDTF">2025-09-18T02:58:00Z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F9031654CB5949E2B05DC96935A0DA8D_12</vt:lpwstr>
  </property>
</Properties>
</file>