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附件1</w:t>
      </w:r>
    </w:p>
    <w:p>
      <w:pPr>
        <w:widowControl/>
        <w:spacing w:after="156" w:afterLines="50"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应急管理涉企行政检查审批表</w:t>
      </w:r>
    </w:p>
    <w:p>
      <w:pPr>
        <w:widowControl/>
        <w:spacing w:line="560" w:lineRule="exact"/>
        <w:jc w:val="left"/>
        <w:rPr>
          <w:rFonts w:hint="eastAsia"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处（科）室、单位：</w:t>
      </w:r>
      <w:r>
        <w:rPr>
          <w:rFonts w:hint="eastAsia" w:ascii="仿宋_GB2312" w:hAnsi="宋体" w:cs="宋体"/>
          <w:kern w:val="0"/>
          <w:sz w:val="28"/>
          <w:szCs w:val="28"/>
          <w:lang w:eastAsia="zh-CN"/>
        </w:rPr>
        <w:t>即墨区应急管理局应急管理综合行政执法大队</w:t>
      </w: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cs="宋体"/>
          <w:kern w:val="0"/>
          <w:sz w:val="28"/>
          <w:szCs w:val="28"/>
        </w:rPr>
        <w:t>计划检查月份：</w:t>
      </w: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2025年7月</w:t>
      </w:r>
    </w:p>
    <w:tbl>
      <w:tblPr>
        <w:tblStyle w:val="3"/>
        <w:tblW w:w="13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977"/>
        <w:gridCol w:w="1843"/>
        <w:gridCol w:w="3430"/>
        <w:gridCol w:w="1701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检查企业名称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检查类型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检查依据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检查方式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是否使用省系统并制作文书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即墨市鑫宝五金制品有限公司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青岛正安利金属制造有限公司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青岛众诚合兴金属制品有限公司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青岛亚泉环保节能设备有限公司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青岛精典机械制造有限公司山前分公司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青岛芳利达食品有限公司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青岛玄海医疗科技有限公司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青岛第六印染厂有限公司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青岛三缘合印染有限公司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青岛森林三环线业有限公司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青岛舜能机械有限公司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青岛源木阁家具有限公司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青岛拉博尔包装设备有限公司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青岛骏丽达五金制品有限公司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青岛鑫淼金属制品有限公司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青岛华翔汽车金属部件有限公司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青岛格乐伯食品有限公司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青岛腾祥瑞工贸有限公司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青岛鑫华星家具有限公司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青岛金瑞泰木业有限公司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青岛崖柏香木业有限公司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</w:rPr>
            </w:pPr>
            <w:r>
              <w:rPr>
                <w:rFonts w:hint="eastAsia" w:ascii="仿宋_GB2312" w:hAnsi="Calibri"/>
                <w:sz w:val="21"/>
                <w:szCs w:val="21"/>
              </w:rPr>
              <w:t>青岛仁海盛针织服饰有限公司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青岛正铸机械厂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青岛龙翔机械制造有限公司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青岛鑫昶柱机械有限公司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青岛盛凯木业有限公司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青岛群力乐器有限公司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青岛海熙家居有限公司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青岛德泰线业有限公司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即墨市振华电机厂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青岛麦卡佰客专用车有限公司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青岛融拓机械制造有限公司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tabs>
                <w:tab w:val="left" w:pos="327"/>
              </w:tabs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即墨市龙山机械铸造厂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青岛启冬铸造机械有限公司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青岛鑫旺恒达机械有限公司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青岛润和华星木业有限公司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青岛盛世衣纺织服装有限公司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青岛锚链股份有限公司附件分公司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青岛海雯服装有限公司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青岛新耀利工贸有限公司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青岛泉发染整有限公司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青岛富润达纺织有限公司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青岛三锦针织有限公司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青岛奥德针织服装有限公司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青岛洪和服饰有限公司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青岛裕泰源麻业染整有限公司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青岛宝鉴科技工程有限公司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青岛俊盛德机械配件有限公司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青岛海蚨奥工贸有限公司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青岛鑫昊洋印务有限公司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1"/>
                <w:szCs w:val="21"/>
              </w:rPr>
              <w:t>青岛吉美誉服饰有限公司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计划内检查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cs="宋体"/>
                <w:b w:val="0"/>
                <w:bCs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/>
                <w:b w:val="0"/>
                <w:bCs w:val="0"/>
                <w:sz w:val="21"/>
                <w:szCs w:val="21"/>
              </w:rPr>
              <w:t>是</w:t>
            </w:r>
          </w:p>
        </w:tc>
      </w:tr>
    </w:tbl>
    <w:p>
      <w:pPr>
        <w:widowControl/>
        <w:spacing w:line="360" w:lineRule="exact"/>
        <w:ind w:firstLine="1200" w:firstLineChars="500"/>
        <w:rPr>
          <w:rFonts w:ascii="仿宋_GB2312" w:hAnsi="微软雅黑" w:cs="宋体"/>
          <w:kern w:val="0"/>
          <w:sz w:val="24"/>
        </w:rPr>
        <w:sectPr>
          <w:pgSz w:w="16838" w:h="11906" w:orient="landscape"/>
          <w:pgMar w:top="1474" w:right="1985" w:bottom="1588" w:left="2098" w:header="851" w:footer="1400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jAyODE2NTVjMGNkNzI3OTYyOTc1ZDE2NDg1N2MifQ=="/>
  </w:docVars>
  <w:rsids>
    <w:rsidRoot w:val="636942C1"/>
    <w:rsid w:val="226A202E"/>
    <w:rsid w:val="2E8C0CED"/>
    <w:rsid w:val="3B034C4A"/>
    <w:rsid w:val="3FFB2066"/>
    <w:rsid w:val="4D4A249A"/>
    <w:rsid w:val="546D3F89"/>
    <w:rsid w:val="612A56C6"/>
    <w:rsid w:val="636942C1"/>
    <w:rsid w:val="6C450AD1"/>
    <w:rsid w:val="6CE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2025-06-30T02:02:00Z</dcterms:created>
  <dc:creator>wuli容主欧巴</dc:creator>
  <cp:lastModifiedBy>wuli容主欧巴</cp:lastModifiedBy>
  <dcterms:modified xsi:type="dcterms:W3CDTF">2025-06-30T08:33:05Z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370ADD1E606B40568A6D4CE32F11C56F_11</vt:lpwstr>
  </property>
</Properties>
</file>