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1E" w:rsidRDefault="00F4631E" w:rsidP="00F77F30">
      <w:pPr>
        <w:spacing w:line="570" w:lineRule="exact"/>
        <w:ind w:firstLineChars="200" w:firstLine="88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河道采砂许可“证照分离”改革管理措施</w:t>
      </w:r>
    </w:p>
    <w:p w:rsidR="00F4631E" w:rsidRDefault="00F4631E" w:rsidP="00F77F30">
      <w:pPr>
        <w:adjustRightInd w:val="0"/>
        <w:spacing w:line="57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一、事项名称</w:t>
      </w: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河道采砂许可证</w:t>
      </w: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二、改革方式</w:t>
      </w: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优化审批服务。</w:t>
      </w: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="00A42281">
        <w:rPr>
          <w:rFonts w:ascii="黑体" w:eastAsia="黑体" w:hAnsi="黑体" w:hint="eastAsia"/>
          <w:color w:val="000000"/>
          <w:sz w:val="32"/>
          <w:szCs w:val="32"/>
        </w:rPr>
        <w:t>监管</w:t>
      </w:r>
      <w:r>
        <w:rPr>
          <w:rFonts w:ascii="黑体" w:eastAsia="黑体" w:hAnsi="黑体" w:hint="eastAsia"/>
          <w:color w:val="000000"/>
          <w:sz w:val="32"/>
          <w:szCs w:val="32"/>
        </w:rPr>
        <w:t>机关</w:t>
      </w:r>
    </w:p>
    <w:p w:rsidR="00F4631E" w:rsidRPr="00F4631E" w:rsidRDefault="00F4631E" w:rsidP="00F77F30">
      <w:pPr>
        <w:adjustRightInd w:val="0"/>
        <w:spacing w:line="57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F4631E">
        <w:rPr>
          <w:rFonts w:ascii="仿宋_GB2312" w:eastAsia="仿宋_GB2312" w:hAnsi="黑体" w:hint="eastAsia"/>
          <w:color w:val="000000"/>
          <w:sz w:val="32"/>
          <w:szCs w:val="32"/>
        </w:rPr>
        <w:t>青岛市即墨区</w:t>
      </w:r>
      <w:r w:rsidR="00A42281">
        <w:rPr>
          <w:rFonts w:ascii="仿宋_GB2312" w:eastAsia="仿宋_GB2312" w:hAnsi="黑体" w:hint="eastAsia"/>
          <w:color w:val="000000"/>
          <w:sz w:val="32"/>
          <w:szCs w:val="32"/>
        </w:rPr>
        <w:t>水利</w:t>
      </w:r>
      <w:r w:rsidRPr="00F4631E">
        <w:rPr>
          <w:rFonts w:ascii="仿宋_GB2312" w:eastAsia="仿宋_GB2312" w:hAnsi="黑体" w:hint="eastAsia"/>
          <w:color w:val="000000"/>
          <w:sz w:val="32"/>
          <w:szCs w:val="32"/>
        </w:rPr>
        <w:t>局</w:t>
      </w:r>
    </w:p>
    <w:p w:rsidR="00F4631E" w:rsidRDefault="008E6FB8" w:rsidP="00F77F30">
      <w:pPr>
        <w:adjustRightIn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F4631E">
        <w:rPr>
          <w:rFonts w:ascii="黑体" w:eastAsia="黑体" w:hAnsi="黑体" w:hint="eastAsia"/>
          <w:color w:val="000000"/>
          <w:sz w:val="32"/>
          <w:szCs w:val="32"/>
        </w:rPr>
        <w:t>、监管措施</w:t>
      </w: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1.落实河道采砂管理河长、水行政主管部门、现场监管和行政执法四方责任。</w:t>
      </w: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2.开展“四不两直”暗访，加强对采砂情况的监督检查。</w:t>
      </w: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3.运用山东省河长制管理信息系统平台，借助视频监控、无人机等技术手段进行动态监控。</w:t>
      </w: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4.依法及时处理投诉举报。</w:t>
      </w:r>
    </w:p>
    <w:p w:rsidR="00F4631E" w:rsidRDefault="008E6FB8" w:rsidP="00F77F30">
      <w:pPr>
        <w:adjustRightIn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 w:rsidR="00F4631E">
        <w:rPr>
          <w:rFonts w:ascii="黑体" w:eastAsia="黑体" w:hAnsi="黑体" w:hint="eastAsia"/>
          <w:color w:val="000000"/>
          <w:sz w:val="32"/>
          <w:szCs w:val="32"/>
        </w:rPr>
        <w:t>、监管程序</w:t>
      </w:r>
    </w:p>
    <w:p w:rsidR="00F4631E" w:rsidRDefault="00F4631E" w:rsidP="00F77F30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1.青岛市即墨区行政审批服务局批准实施河道采砂活动。</w:t>
      </w:r>
    </w:p>
    <w:p w:rsidR="00F4631E" w:rsidRDefault="00F4631E" w:rsidP="00F77F30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2.严格落实河道采砂管理“四个责任人”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对采砂活动实施旁站式监管，建立进出场计重、监控、登记等制度，确保采砂现场监管全覆盖、无盲区。</w:t>
      </w:r>
    </w:p>
    <w:p w:rsidR="00F4631E" w:rsidRDefault="00F4631E" w:rsidP="00F77F30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F4631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青岛市即墨区水利局采取专项督查、 “四不两直”暗访等方式，</w:t>
      </w:r>
      <w:r>
        <w:rPr>
          <w:rFonts w:ascii="仿宋_GB2312" w:eastAsia="仿宋_GB2312" w:hint="eastAsia"/>
          <w:color w:val="000000"/>
          <w:sz w:val="32"/>
          <w:szCs w:val="32"/>
        </w:rPr>
        <w:t>运用山东省河长制管理信息系统平台，借助视频监控、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无人机等技术手段，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加强对河道采砂情况的监督检查。</w:t>
      </w:r>
    </w:p>
    <w:p w:rsidR="00F4631E" w:rsidRDefault="00F4631E" w:rsidP="00F77F30">
      <w:pPr>
        <w:spacing w:line="57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4.采砂活动结束后，由青岛市即墨区水利局组织验收，市水务管理局参与验收。</w:t>
      </w:r>
    </w:p>
    <w:p w:rsidR="00F4631E" w:rsidRDefault="008E6FB8" w:rsidP="00F77F30">
      <w:pPr>
        <w:adjustRightIn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</w:t>
      </w:r>
      <w:r w:rsidR="00F4631E">
        <w:rPr>
          <w:rFonts w:ascii="黑体" w:eastAsia="黑体" w:hAnsi="黑体" w:hint="eastAsia"/>
          <w:color w:val="000000"/>
          <w:sz w:val="32"/>
          <w:szCs w:val="32"/>
        </w:rPr>
        <w:t>、监管处理</w:t>
      </w:r>
    </w:p>
    <w:p w:rsidR="00F4631E" w:rsidRDefault="00F4631E" w:rsidP="00F77F30">
      <w:pPr>
        <w:adjustRightInd w:val="0"/>
        <w:spacing w:line="57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对监管过程中发现的违法行为，</w:t>
      </w:r>
      <w:r>
        <w:rPr>
          <w:rFonts w:ascii="仿宋_GB2312" w:eastAsia="仿宋_GB2312" w:hint="eastAsia"/>
          <w:color w:val="000000"/>
          <w:sz w:val="32"/>
          <w:szCs w:val="32"/>
        </w:rPr>
        <w:t>依据《中华人民共和国水法》等法律法规的规定,由</w:t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青岛市即墨区水利局</w:t>
      </w:r>
      <w:r>
        <w:rPr>
          <w:rFonts w:ascii="仿宋_GB2312" w:eastAsia="仿宋_GB2312" w:hint="eastAsia"/>
          <w:color w:val="000000"/>
          <w:sz w:val="32"/>
          <w:szCs w:val="32"/>
        </w:rPr>
        <w:t>责令停止违法行为，没收违法所得，并可处罚款。构成犯罪的，移交司法机关依法追究刑事责任。</w:t>
      </w:r>
    </w:p>
    <w:p w:rsidR="00F4631E" w:rsidRDefault="008E6FB8" w:rsidP="00F77F30">
      <w:pPr>
        <w:adjustRightInd w:val="0"/>
        <w:spacing w:line="57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</w:t>
      </w:r>
      <w:r w:rsidR="00F4631E">
        <w:rPr>
          <w:rFonts w:ascii="黑体" w:eastAsia="黑体" w:hAnsi="黑体" w:hint="eastAsia"/>
          <w:color w:val="000000"/>
          <w:sz w:val="32"/>
          <w:szCs w:val="32"/>
        </w:rPr>
        <w:t>、投诉举报电话</w:t>
      </w:r>
    </w:p>
    <w:p w:rsidR="002B2719" w:rsidRPr="00F77F30" w:rsidRDefault="00F4631E" w:rsidP="00F77F30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青岛市即墨区水利局：88550956、88512604</w:t>
      </w:r>
    </w:p>
    <w:sectPr w:rsidR="002B2719" w:rsidRPr="00F77F30" w:rsidSect="00447AC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1191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B80" w:rsidRDefault="008E2B80" w:rsidP="00447ACF">
      <w:r>
        <w:separator/>
      </w:r>
    </w:p>
  </w:endnote>
  <w:endnote w:type="continuationSeparator" w:id="1">
    <w:p w:rsidR="008E2B80" w:rsidRDefault="008E2B80" w:rsidP="0044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F4631E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C374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FC374A">
      <w:rPr>
        <w:rFonts w:ascii="宋体" w:hAnsi="宋体"/>
        <w:sz w:val="28"/>
        <w:szCs w:val="28"/>
      </w:rPr>
      <w:fldChar w:fldCharType="separate"/>
    </w:r>
    <w:r w:rsidRPr="005A1984">
      <w:rPr>
        <w:rFonts w:ascii="宋体" w:hAnsi="宋体"/>
        <w:noProof/>
        <w:sz w:val="28"/>
        <w:szCs w:val="28"/>
        <w:lang w:val="zh-CN"/>
      </w:rPr>
      <w:t>8</w:t>
    </w:r>
    <w:r w:rsidR="00FC374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F4631E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C374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FC374A">
      <w:rPr>
        <w:rFonts w:ascii="宋体" w:hAnsi="宋体"/>
        <w:sz w:val="28"/>
        <w:szCs w:val="28"/>
      </w:rPr>
      <w:fldChar w:fldCharType="separate"/>
    </w:r>
    <w:r w:rsidR="00F77F30" w:rsidRPr="00F77F30">
      <w:rPr>
        <w:rFonts w:ascii="宋体" w:hAnsi="宋体"/>
        <w:noProof/>
        <w:sz w:val="28"/>
        <w:szCs w:val="28"/>
        <w:lang w:val="zh-CN"/>
      </w:rPr>
      <w:t>2</w:t>
    </w:r>
    <w:r w:rsidR="00FC374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F4631E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C374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FC374A">
      <w:rPr>
        <w:rFonts w:ascii="宋体" w:hAnsi="宋体"/>
        <w:sz w:val="28"/>
        <w:szCs w:val="28"/>
      </w:rPr>
      <w:fldChar w:fldCharType="separate"/>
    </w:r>
    <w:r w:rsidR="00F77F30" w:rsidRPr="00F77F30">
      <w:rPr>
        <w:rFonts w:ascii="宋体" w:hAnsi="宋体"/>
        <w:noProof/>
        <w:sz w:val="28"/>
        <w:szCs w:val="28"/>
        <w:lang w:val="zh-CN"/>
      </w:rPr>
      <w:t>1</w:t>
    </w:r>
    <w:r w:rsidR="00FC374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B80" w:rsidRDefault="008E2B80" w:rsidP="00447ACF">
      <w:r>
        <w:separator/>
      </w:r>
    </w:p>
  </w:footnote>
  <w:footnote w:type="continuationSeparator" w:id="1">
    <w:p w:rsidR="008E2B80" w:rsidRDefault="008E2B80" w:rsidP="00447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447AC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CF" w:rsidRDefault="00447AC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31E"/>
    <w:rsid w:val="00215F9D"/>
    <w:rsid w:val="002B2719"/>
    <w:rsid w:val="00447ACF"/>
    <w:rsid w:val="008E2B80"/>
    <w:rsid w:val="008E6FB8"/>
    <w:rsid w:val="00A42281"/>
    <w:rsid w:val="00F4631E"/>
    <w:rsid w:val="00F77F30"/>
    <w:rsid w:val="00FC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6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631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6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63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管理员</cp:lastModifiedBy>
  <cp:revision>4</cp:revision>
  <dcterms:created xsi:type="dcterms:W3CDTF">2022-11-11T08:05:00Z</dcterms:created>
  <dcterms:modified xsi:type="dcterms:W3CDTF">2022-11-15T01:42:00Z</dcterms:modified>
</cp:coreProperties>
</file>