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1D614E">
      <w:pPr>
        <w:adjustRightInd w:val="0"/>
        <w:snapToGrid w:val="0"/>
        <w:spacing w:line="540" w:lineRule="exact"/>
        <w:rPr>
          <w:rFonts w:ascii="黑体" w:eastAsia="黑体"/>
        </w:rPr>
      </w:pPr>
      <w:r>
        <w:rPr>
          <w:rFonts w:hint="eastAsia" w:ascii="黑体" w:eastAsia="黑体"/>
        </w:rPr>
        <w:t>附件</w:t>
      </w:r>
      <w:r>
        <w:rPr>
          <w:rFonts w:ascii="黑体" w:eastAsia="黑体"/>
        </w:rPr>
        <w:t>1</w:t>
      </w:r>
    </w:p>
    <w:p w14:paraId="424490AD">
      <w:pPr>
        <w:adjustRightInd w:val="0"/>
        <w:snapToGrid w:val="0"/>
        <w:spacing w:line="440" w:lineRule="exact"/>
        <w:rPr>
          <w:rFonts w:ascii="黑体" w:eastAsia="黑体"/>
        </w:rPr>
      </w:pPr>
    </w:p>
    <w:p w14:paraId="1EC0C805">
      <w:pPr>
        <w:adjustRightInd w:val="0"/>
        <w:snapToGrid w:val="0"/>
        <w:spacing w:line="540" w:lineRule="exact"/>
        <w:jc w:val="center"/>
        <w:rPr>
          <w:rFonts w:hint="eastAsia" w:ascii="方正小标宋_GBK" w:hAnsi="方正小标宋_GBK" w:eastAsia="方正小标宋_GBK" w:cs="方正小标宋_GBK"/>
          <w:bCs/>
          <w:sz w:val="44"/>
          <w:szCs w:val="44"/>
        </w:rPr>
      </w:pPr>
      <w:r>
        <w:rPr>
          <w:rFonts w:hint="eastAsia" w:ascii="方正小标宋_GBK" w:hAnsi="方正小标宋_GBK" w:eastAsia="方正小标宋_GBK" w:cs="方正小标宋_GBK"/>
          <w:sz w:val="44"/>
          <w:szCs w:val="44"/>
        </w:rPr>
        <w:t>工程技术系列相关文件及标准条件</w:t>
      </w:r>
    </w:p>
    <w:p w14:paraId="4270B150">
      <w:pPr>
        <w:pStyle w:val="2"/>
        <w:adjustRightInd w:val="0"/>
        <w:snapToGrid w:val="0"/>
        <w:spacing w:line="440" w:lineRule="exact"/>
        <w:ind w:firstLine="641"/>
        <w:rPr>
          <w:rFonts w:ascii="仿宋_GB2312" w:hAnsi="文星仿宋"/>
          <w:szCs w:val="32"/>
        </w:rPr>
      </w:pPr>
    </w:p>
    <w:p w14:paraId="254DDFB5">
      <w:pPr>
        <w:spacing w:line="560" w:lineRule="exact"/>
        <w:ind w:firstLine="640" w:firstLineChars="200"/>
        <w:rPr>
          <w:rFonts w:ascii="仿宋_GB2312" w:cs="仿宋_GB2312"/>
        </w:rPr>
      </w:pPr>
      <w:r>
        <w:rPr>
          <w:rFonts w:ascii="仿宋_GB2312" w:hAnsi="仿宋_GB2312" w:cs="仿宋_GB2312"/>
        </w:rPr>
        <w:t>1.</w:t>
      </w:r>
      <w:r>
        <w:rPr>
          <w:rFonts w:hint="eastAsia" w:ascii="仿宋_GB2312" w:hAnsi="仿宋_GB2312" w:cs="仿宋_GB2312"/>
        </w:rPr>
        <w:t>《山东省人力资源和社会保障厅关于工程技术领域高技能人才与工程技术人才职业贯通发展的实施意见》（鲁人社发〔</w:t>
      </w:r>
      <w:r>
        <w:rPr>
          <w:rFonts w:ascii="仿宋_GB2312" w:hAnsi="仿宋_GB2312" w:cs="仿宋_GB2312"/>
        </w:rPr>
        <w:t>2020</w:t>
      </w:r>
      <w:r>
        <w:rPr>
          <w:rFonts w:hint="eastAsia" w:ascii="仿宋_GB2312" w:hAnsi="仿宋_GB2312" w:cs="仿宋_GB2312"/>
        </w:rPr>
        <w:t>〕</w:t>
      </w:r>
      <w:r>
        <w:rPr>
          <w:rFonts w:ascii="仿宋_GB2312" w:hAnsi="仿宋_GB2312" w:cs="仿宋_GB2312"/>
        </w:rPr>
        <w:t>16</w:t>
      </w:r>
      <w:r>
        <w:rPr>
          <w:rFonts w:hint="eastAsia" w:ascii="仿宋_GB2312" w:hAnsi="仿宋_GB2312" w:cs="仿宋_GB2312"/>
        </w:rPr>
        <w:t>号）</w:t>
      </w:r>
    </w:p>
    <w:p w14:paraId="5A666006">
      <w:pPr>
        <w:spacing w:line="540" w:lineRule="exact"/>
        <w:ind w:firstLine="585"/>
        <w:rPr>
          <w:rFonts w:ascii="仿宋_GB2312" w:cs="仿宋_GB2312"/>
        </w:rPr>
      </w:pPr>
      <w:r>
        <w:rPr>
          <w:rFonts w:ascii="仿宋_GB2312" w:hAnsi="仿宋_GB2312" w:cs="仿宋_GB2312"/>
        </w:rPr>
        <w:t>2.</w:t>
      </w:r>
      <w:r>
        <w:rPr>
          <w:rFonts w:hint="eastAsia" w:ascii="仿宋_GB2312" w:hAnsi="仿宋_GB2312" w:cs="仿宋_GB2312"/>
        </w:rPr>
        <w:t>《山东省人力资源和社会保障厅关于调整部分专业技术类职业资格和职称对应关系的通知》（鲁人社办发〔</w:t>
      </w:r>
      <w:r>
        <w:rPr>
          <w:rFonts w:ascii="仿宋_GB2312" w:hAnsi="仿宋_GB2312" w:cs="仿宋_GB2312"/>
        </w:rPr>
        <w:t>2023</w:t>
      </w:r>
      <w:r>
        <w:rPr>
          <w:rFonts w:hint="eastAsia" w:ascii="仿宋_GB2312" w:hAnsi="仿宋_GB2312" w:cs="仿宋_GB2312"/>
        </w:rPr>
        <w:t>〕</w:t>
      </w:r>
      <w:r>
        <w:rPr>
          <w:rFonts w:ascii="仿宋_GB2312" w:hAnsi="仿宋_GB2312" w:cs="仿宋_GB2312"/>
        </w:rPr>
        <w:t>11</w:t>
      </w:r>
      <w:r>
        <w:rPr>
          <w:rFonts w:hint="eastAsia" w:ascii="仿宋_GB2312" w:hAnsi="仿宋_GB2312" w:cs="仿宋_GB2312"/>
        </w:rPr>
        <w:t>号）</w:t>
      </w:r>
    </w:p>
    <w:p w14:paraId="553D243E">
      <w:pPr>
        <w:spacing w:line="560" w:lineRule="exact"/>
        <w:ind w:firstLine="640" w:firstLineChars="200"/>
        <w:rPr>
          <w:rFonts w:ascii="仿宋_GB2312" w:cs="仿宋_GB2312"/>
        </w:rPr>
      </w:pPr>
      <w:r>
        <w:rPr>
          <w:rFonts w:ascii="仿宋_GB2312" w:hAnsi="仿宋_GB2312" w:cs="仿宋_GB2312"/>
        </w:rPr>
        <w:t>3.</w:t>
      </w:r>
      <w:r>
        <w:rPr>
          <w:rFonts w:hint="eastAsia" w:ascii="仿宋_GB2312" w:hAnsi="仿宋_GB2312" w:cs="仿宋_GB2312"/>
          <w:color w:val="auto"/>
          <w:lang w:val="en-US" w:eastAsia="zh-CN"/>
        </w:rPr>
        <w:t>《山东省工业和信息化领域工程技术人才职称评价标准条件》（鲁工信人</w:t>
      </w:r>
      <w:r>
        <w:rPr>
          <w:rFonts w:hint="eastAsia" w:ascii="仿宋_GB2312" w:hAnsi="仿宋_GB2312" w:cs="仿宋_GB2312"/>
          <w:color w:val="auto"/>
        </w:rPr>
        <w:t>〔2025〕</w:t>
      </w:r>
      <w:r>
        <w:rPr>
          <w:rFonts w:hint="eastAsia" w:ascii="仿宋_GB2312" w:hAnsi="仿宋_GB2312" w:cs="仿宋_GB2312"/>
          <w:color w:val="auto"/>
          <w:lang w:val="en-US" w:eastAsia="zh-CN"/>
        </w:rPr>
        <w:t>186号）</w:t>
      </w:r>
    </w:p>
    <w:p w14:paraId="428B3BDF">
      <w:pPr>
        <w:spacing w:line="560" w:lineRule="exact"/>
        <w:ind w:firstLine="640" w:firstLineChars="200"/>
        <w:rPr>
          <w:rFonts w:ascii="仿宋_GB2312" w:cs="仿宋_GB2312"/>
        </w:rPr>
      </w:pPr>
      <w:r>
        <w:rPr>
          <w:rFonts w:ascii="仿宋_GB2312" w:hAnsi="仿宋_GB2312" w:cs="仿宋_GB2312"/>
        </w:rPr>
        <w:t>4.</w:t>
      </w:r>
      <w:r>
        <w:rPr>
          <w:rFonts w:hint="eastAsia" w:ascii="仿宋_GB2312" w:hAnsi="仿宋_GB2312" w:cs="仿宋_GB2312"/>
        </w:rPr>
        <w:t>《山东省交通工程技术人才职称评价标准条件》（鲁交发〔</w:t>
      </w:r>
      <w:r>
        <w:rPr>
          <w:rFonts w:ascii="仿宋_GB2312" w:hAnsi="仿宋_GB2312" w:cs="仿宋_GB2312"/>
        </w:rPr>
        <w:t>202</w:t>
      </w:r>
      <w:r>
        <w:rPr>
          <w:rFonts w:hint="eastAsia" w:ascii="仿宋_GB2312" w:hAnsi="仿宋_GB2312" w:cs="仿宋_GB2312"/>
          <w:lang w:val="en-US" w:eastAsia="zh-CN"/>
        </w:rPr>
        <w:t>5</w:t>
      </w:r>
      <w:r>
        <w:rPr>
          <w:rFonts w:hint="eastAsia" w:ascii="仿宋_GB2312" w:hAnsi="仿宋_GB2312" w:cs="仿宋_GB2312"/>
        </w:rPr>
        <w:t>〕</w:t>
      </w:r>
      <w:r>
        <w:rPr>
          <w:rFonts w:ascii="仿宋_GB2312" w:hAnsi="仿宋_GB2312" w:cs="仿宋_GB2312"/>
        </w:rPr>
        <w:t>12</w:t>
      </w:r>
      <w:r>
        <w:rPr>
          <w:rFonts w:hint="eastAsia" w:ascii="仿宋_GB2312" w:hAnsi="仿宋_GB2312" w:cs="仿宋_GB2312"/>
        </w:rPr>
        <w:t>号）</w:t>
      </w:r>
      <w:bookmarkStart w:id="0" w:name="_GoBack"/>
      <w:bookmarkEnd w:id="0"/>
    </w:p>
    <w:p w14:paraId="47C8D733">
      <w:pPr>
        <w:spacing w:line="560" w:lineRule="exact"/>
        <w:ind w:firstLine="640" w:firstLineChars="200"/>
        <w:rPr>
          <w:rFonts w:ascii="仿宋_GB2312" w:cs="仿宋_GB2312"/>
        </w:rPr>
      </w:pPr>
      <w:r>
        <w:rPr>
          <w:rFonts w:ascii="仿宋_GB2312" w:hAnsi="仿宋_GB2312" w:cs="仿宋_GB2312"/>
        </w:rPr>
        <w:t>5</w:t>
      </w:r>
      <w:r>
        <w:rPr>
          <w:rFonts w:ascii="仿宋_GB2312" w:cs="仿宋_GB2312"/>
        </w:rPr>
        <w:t>.</w:t>
      </w:r>
      <w:r>
        <w:rPr>
          <w:rFonts w:hint="eastAsia" w:ascii="仿宋_GB2312" w:hAnsi="仿宋_GB2312" w:cs="仿宋_GB2312"/>
        </w:rPr>
        <w:t>《山东省自然资源工程技术人才职称评价标准条件》（鲁自然资规〔</w:t>
      </w:r>
      <w:r>
        <w:rPr>
          <w:rFonts w:ascii="仿宋_GB2312" w:hAnsi="仿宋_GB2312" w:cs="仿宋_GB2312"/>
        </w:rPr>
        <w:t>2021</w:t>
      </w:r>
      <w:r>
        <w:rPr>
          <w:rFonts w:hint="eastAsia" w:ascii="仿宋_GB2312" w:hAnsi="仿宋_GB2312" w:cs="仿宋_GB2312"/>
        </w:rPr>
        <w:t>〕</w:t>
      </w:r>
      <w:r>
        <w:rPr>
          <w:rFonts w:ascii="仿宋_GB2312" w:hAnsi="仿宋_GB2312" w:cs="仿宋_GB2312"/>
        </w:rPr>
        <w:t>3</w:t>
      </w:r>
      <w:r>
        <w:rPr>
          <w:rFonts w:hint="eastAsia" w:ascii="仿宋_GB2312" w:hAnsi="仿宋_GB2312" w:cs="仿宋_GB2312"/>
        </w:rPr>
        <w:t>号）</w:t>
      </w:r>
    </w:p>
    <w:p w14:paraId="6389227E">
      <w:pPr>
        <w:spacing w:line="560" w:lineRule="exact"/>
        <w:ind w:firstLine="640" w:firstLineChars="200"/>
        <w:rPr>
          <w:rFonts w:ascii="仿宋_GB2312" w:cs="仿宋_GB2312"/>
        </w:rPr>
      </w:pPr>
      <w:r>
        <w:rPr>
          <w:rFonts w:ascii="仿宋_GB2312" w:hAnsi="仿宋_GB2312" w:cs="仿宋_GB2312"/>
        </w:rPr>
        <w:t>6</w:t>
      </w:r>
      <w:r>
        <w:rPr>
          <w:rFonts w:ascii="仿宋_GB2312" w:cs="仿宋_GB2312"/>
        </w:rPr>
        <w:t>.</w:t>
      </w:r>
      <w:r>
        <w:rPr>
          <w:rFonts w:hint="eastAsia" w:ascii="仿宋_GB2312" w:hAnsi="仿宋_GB2312" w:cs="仿宋_GB2312"/>
        </w:rPr>
        <w:t>《山东省建设工程技术人才职称评价标准条件》（鲁建人字〔</w:t>
      </w:r>
      <w:r>
        <w:rPr>
          <w:rFonts w:ascii="仿宋_GB2312" w:hAnsi="仿宋_GB2312" w:cs="仿宋_GB2312"/>
        </w:rPr>
        <w:t>2022</w:t>
      </w:r>
      <w:r>
        <w:rPr>
          <w:rFonts w:hint="eastAsia" w:ascii="仿宋_GB2312" w:hAnsi="仿宋_GB2312" w:cs="仿宋_GB2312"/>
        </w:rPr>
        <w:t>〕</w:t>
      </w:r>
      <w:r>
        <w:rPr>
          <w:rFonts w:ascii="仿宋_GB2312" w:hAnsi="仿宋_GB2312" w:cs="仿宋_GB2312"/>
        </w:rPr>
        <w:t>8</w:t>
      </w:r>
      <w:r>
        <w:rPr>
          <w:rFonts w:hint="eastAsia" w:ascii="仿宋_GB2312" w:hAnsi="仿宋_GB2312" w:cs="仿宋_GB2312"/>
        </w:rPr>
        <w:t>号）</w:t>
      </w:r>
    </w:p>
    <w:p w14:paraId="50E61DBF">
      <w:pPr>
        <w:spacing w:line="560" w:lineRule="exact"/>
        <w:ind w:firstLine="640" w:firstLineChars="200"/>
        <w:jc w:val="left"/>
        <w:rPr>
          <w:rFonts w:ascii="仿宋_GB2312" w:cs="仿宋_GB2312"/>
        </w:rPr>
      </w:pPr>
      <w:r>
        <w:rPr>
          <w:rFonts w:ascii="仿宋_GB2312" w:hAnsi="仿宋_GB2312" w:cs="仿宋_GB2312"/>
        </w:rPr>
        <w:t>7</w:t>
      </w:r>
      <w:r>
        <w:rPr>
          <w:rFonts w:ascii="仿宋_GB2312" w:cs="仿宋_GB2312"/>
        </w:rPr>
        <w:t>.</w:t>
      </w:r>
      <w:r>
        <w:rPr>
          <w:rFonts w:hint="eastAsia" w:ascii="仿宋_GB2312" w:hAnsi="仿宋_GB2312" w:cs="仿宋_GB2312"/>
        </w:rPr>
        <w:t>《山东省水利工程技术人才职称评价标准条件》（鲁水规字〔</w:t>
      </w:r>
      <w:r>
        <w:rPr>
          <w:rFonts w:ascii="仿宋_GB2312" w:hAnsi="仿宋_GB2312" w:cs="仿宋_GB2312"/>
        </w:rPr>
        <w:t>2023</w:t>
      </w:r>
      <w:r>
        <w:rPr>
          <w:rFonts w:hint="eastAsia" w:ascii="仿宋_GB2312" w:hAnsi="仿宋_GB2312" w:cs="仿宋_GB2312"/>
        </w:rPr>
        <w:t>〕</w:t>
      </w:r>
      <w:r>
        <w:rPr>
          <w:rFonts w:ascii="仿宋_GB2312" w:hAnsi="仿宋_GB2312" w:cs="仿宋_GB2312"/>
        </w:rPr>
        <w:t>3</w:t>
      </w:r>
      <w:r>
        <w:rPr>
          <w:rFonts w:hint="eastAsia" w:ascii="仿宋_GB2312" w:hAnsi="仿宋_GB2312" w:cs="仿宋_GB2312"/>
        </w:rPr>
        <w:t>号）</w:t>
      </w:r>
    </w:p>
    <w:p w14:paraId="4E8768E9">
      <w:pPr>
        <w:spacing w:line="560" w:lineRule="exact"/>
        <w:ind w:firstLine="640" w:firstLineChars="200"/>
        <w:jc w:val="left"/>
        <w:rPr>
          <w:rFonts w:ascii="仿宋_GB2312" w:cs="仿宋_GB2312"/>
        </w:rPr>
      </w:pPr>
      <w:r>
        <w:rPr>
          <w:rFonts w:ascii="仿宋_GB2312" w:hAnsi="仿宋_GB2312" w:cs="仿宋_GB2312"/>
        </w:rPr>
        <w:t>8</w:t>
      </w:r>
      <w:r>
        <w:rPr>
          <w:rFonts w:ascii="仿宋_GB2312" w:cs="仿宋_GB2312"/>
        </w:rPr>
        <w:t>.</w:t>
      </w:r>
      <w:r>
        <w:rPr>
          <w:rFonts w:hint="eastAsia" w:ascii="仿宋_GB2312" w:hAnsi="仿宋_GB2312" w:cs="仿宋_GB2312"/>
        </w:rPr>
        <w:t>《山东省广播电视工程技术人才职称评价标准条件》（鲁广电发〔</w:t>
      </w:r>
      <w:r>
        <w:rPr>
          <w:rFonts w:ascii="仿宋_GB2312" w:hAnsi="仿宋_GB2312" w:cs="仿宋_GB2312"/>
        </w:rPr>
        <w:t>2023</w:t>
      </w:r>
      <w:r>
        <w:rPr>
          <w:rFonts w:hint="eastAsia" w:ascii="仿宋_GB2312" w:hAnsi="仿宋_GB2312" w:cs="仿宋_GB2312"/>
        </w:rPr>
        <w:t>〕</w:t>
      </w:r>
      <w:r>
        <w:rPr>
          <w:rFonts w:ascii="仿宋_GB2312" w:hAnsi="仿宋_GB2312" w:cs="仿宋_GB2312"/>
        </w:rPr>
        <w:t>13</w:t>
      </w:r>
      <w:r>
        <w:rPr>
          <w:rFonts w:hint="eastAsia" w:ascii="仿宋_GB2312" w:hAnsi="仿宋_GB2312" w:cs="仿宋_GB2312"/>
        </w:rPr>
        <w:t>号）</w:t>
      </w:r>
    </w:p>
    <w:p w14:paraId="52E50846">
      <w:pPr>
        <w:spacing w:line="560" w:lineRule="exact"/>
        <w:ind w:firstLine="640" w:firstLineChars="200"/>
        <w:jc w:val="left"/>
        <w:rPr>
          <w:rFonts w:ascii="仿宋_GB2312" w:cs="仿宋_GB2312"/>
        </w:rPr>
      </w:pPr>
      <w:r>
        <w:rPr>
          <w:rFonts w:ascii="仿宋_GB2312" w:hAnsi="仿宋_GB2312" w:cs="仿宋_GB2312"/>
        </w:rPr>
        <w:t>9</w:t>
      </w:r>
      <w:r>
        <w:rPr>
          <w:rFonts w:ascii="仿宋_GB2312" w:cs="仿宋_GB2312"/>
        </w:rPr>
        <w:t>.</w:t>
      </w:r>
      <w:r>
        <w:rPr>
          <w:rFonts w:hint="eastAsia" w:ascii="仿宋_GB2312" w:hAnsi="仿宋_GB2312" w:cs="仿宋_GB2312"/>
          <w:color w:val="auto"/>
          <w:lang w:val="en-US" w:eastAsia="zh-CN"/>
        </w:rPr>
        <w:t>《山东省环境工程技术人才职称评价标准条件》（鲁环发</w:t>
      </w:r>
      <w:r>
        <w:rPr>
          <w:rFonts w:hint="eastAsia" w:ascii="仿宋_GB2312" w:hAnsi="仿宋_GB2312" w:cs="仿宋_GB2312"/>
          <w:color w:val="auto"/>
        </w:rPr>
        <w:t>〔2025〕</w:t>
      </w:r>
      <w:r>
        <w:rPr>
          <w:rFonts w:hint="eastAsia" w:ascii="仿宋_GB2312" w:hAnsi="仿宋_GB2312" w:cs="仿宋_GB2312"/>
          <w:color w:val="auto"/>
          <w:lang w:val="en-US" w:eastAsia="zh-CN"/>
        </w:rPr>
        <w:t>12号）</w:t>
      </w:r>
    </w:p>
    <w:p w14:paraId="16D51826">
      <w:pPr>
        <w:spacing w:line="560" w:lineRule="exact"/>
        <w:ind w:firstLine="640" w:firstLineChars="200"/>
        <w:jc w:val="left"/>
        <w:rPr>
          <w:rFonts w:ascii="仿宋_GB2312" w:cs="仿宋_GB2312"/>
        </w:rPr>
      </w:pPr>
      <w:r>
        <w:rPr>
          <w:rFonts w:ascii="仿宋_GB2312" w:hAnsi="仿宋_GB2312" w:cs="仿宋_GB2312"/>
        </w:rPr>
        <w:t>1</w:t>
      </w:r>
      <w:r>
        <w:rPr>
          <w:rFonts w:ascii="仿宋_GB2312" w:cs="仿宋_GB2312"/>
        </w:rPr>
        <w:t>0.</w:t>
      </w:r>
      <w:r>
        <w:rPr>
          <w:rFonts w:hint="eastAsia" w:ascii="仿宋_GB2312" w:hAnsi="仿宋_GB2312" w:cs="仿宋_GB2312"/>
          <w:lang w:val="en-US" w:eastAsia="zh-CN"/>
        </w:rPr>
        <w:t>《《山东省药品技术职称评价标准条件》（鲁药监规〔2025〕10号）</w:t>
      </w:r>
    </w:p>
    <w:p w14:paraId="0F8B9AC4">
      <w:pPr>
        <w:spacing w:line="560" w:lineRule="exact"/>
        <w:ind w:firstLine="640" w:firstLineChars="200"/>
        <w:jc w:val="left"/>
        <w:rPr>
          <w:rFonts w:ascii="仿宋_GB2312" w:cs="仿宋_GB2312"/>
        </w:rPr>
      </w:pPr>
      <w:r>
        <w:rPr>
          <w:rFonts w:ascii="仿宋_GB2312" w:hAnsi="仿宋_GB2312" w:cs="仿宋_GB2312"/>
        </w:rPr>
        <w:t>11</w:t>
      </w:r>
      <w:r>
        <w:rPr>
          <w:rFonts w:ascii="仿宋_GB2312" w:cs="仿宋_GB2312"/>
        </w:rPr>
        <w:t>.</w:t>
      </w:r>
      <w:r>
        <w:rPr>
          <w:rFonts w:hint="eastAsia" w:ascii="仿宋_GB2312" w:hAnsi="仿宋_GB2312" w:cs="仿宋_GB2312"/>
        </w:rPr>
        <w:t>《山东省质量专业技术职称评价标准条件》（鲁市监人规字〔</w:t>
      </w:r>
      <w:r>
        <w:rPr>
          <w:rFonts w:ascii="仿宋_GB2312" w:hAnsi="仿宋_GB2312" w:cs="仿宋_GB2312"/>
        </w:rPr>
        <w:t>2024</w:t>
      </w:r>
      <w:r>
        <w:rPr>
          <w:rFonts w:hint="eastAsia" w:ascii="仿宋_GB2312" w:hAnsi="仿宋_GB2312" w:cs="仿宋_GB2312"/>
        </w:rPr>
        <w:t>〕</w:t>
      </w:r>
      <w:r>
        <w:rPr>
          <w:rFonts w:ascii="仿宋_GB2312" w:hAnsi="仿宋_GB2312" w:cs="仿宋_GB2312"/>
        </w:rPr>
        <w:t>8</w:t>
      </w:r>
      <w:r>
        <w:rPr>
          <w:rFonts w:hint="eastAsia" w:ascii="仿宋_GB2312" w:hAnsi="仿宋_GB2312" w:cs="仿宋_GB2312"/>
        </w:rPr>
        <w:t>号）</w:t>
      </w:r>
    </w:p>
    <w:p w14:paraId="512011F3">
      <w:pPr>
        <w:spacing w:line="560" w:lineRule="exact"/>
        <w:ind w:firstLine="640" w:firstLineChars="200"/>
        <w:jc w:val="left"/>
        <w:rPr>
          <w:rFonts w:hint="default" w:ascii="仿宋_GB2312" w:hAnsi="仿宋_GB2312" w:eastAsia="仿宋_GB2312" w:cs="仿宋_GB2312"/>
          <w:lang w:val="en-US" w:eastAsia="zh-CN"/>
        </w:rPr>
      </w:pPr>
      <w:r>
        <w:rPr>
          <w:rFonts w:ascii="仿宋_GB2312" w:hAnsi="仿宋_GB2312" w:cs="仿宋_GB2312"/>
        </w:rPr>
        <w:t>12</w:t>
      </w:r>
      <w:r>
        <w:rPr>
          <w:rFonts w:ascii="仿宋_GB2312" w:cs="仿宋_GB2312"/>
        </w:rPr>
        <w:t>.</w:t>
      </w:r>
      <w:r>
        <w:rPr>
          <w:rFonts w:hint="eastAsia" w:ascii="仿宋_GB2312" w:hAnsi="仿宋_GB2312" w:cs="仿宋_GB2312"/>
        </w:rPr>
        <w:t>《山东省煤炭工程技术人才职称评价标准条件》（鲁能源人事〔</w:t>
      </w:r>
      <w:r>
        <w:rPr>
          <w:rFonts w:ascii="仿宋_GB2312" w:hAnsi="仿宋_GB2312" w:cs="仿宋_GB2312"/>
        </w:rPr>
        <w:t>2024</w:t>
      </w:r>
      <w:r>
        <w:rPr>
          <w:rFonts w:hint="eastAsia" w:ascii="仿宋_GB2312" w:hAnsi="仿宋_GB2312" w:cs="仿宋_GB2312"/>
        </w:rPr>
        <w:t>〕</w:t>
      </w:r>
      <w:r>
        <w:rPr>
          <w:rFonts w:ascii="仿宋_GB2312" w:hAnsi="仿宋_GB2312" w:cs="仿宋_GB2312"/>
        </w:rPr>
        <w:t>121</w:t>
      </w:r>
      <w:r>
        <w:rPr>
          <w:rFonts w:hint="eastAsia" w:ascii="仿宋_GB2312" w:hAnsi="仿宋_GB2312" w:cs="仿宋_GB2312"/>
        </w:rPr>
        <w:t>号）</w:t>
      </w:r>
    </w:p>
    <w:sectPr>
      <w:headerReference r:id="rId5" w:type="first"/>
      <w:footerReference r:id="rId8" w:type="first"/>
      <w:headerReference r:id="rId3" w:type="default"/>
      <w:footerReference r:id="rId6" w:type="default"/>
      <w:headerReference r:id="rId4" w:type="even"/>
      <w:footerReference r:id="rId7" w:type="even"/>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文星仿宋">
    <w:altName w:val="仿宋"/>
    <w:panose1 w:val="00000000000000000000"/>
    <w:charset w:val="86"/>
    <w:family w:val="auto"/>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7FC2A4">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78B8DF">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0E559C">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88611E">
    <w:pPr>
      <w:pStyle w:val="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36D266">
    <w:pPr>
      <w:pStyle w:val="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D386CC">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MzQ1YTY1YzEyNGI4MmVmNDU0Njc4OWIyMmY3MmYzODgifQ=="/>
  </w:docVars>
  <w:rsids>
    <w:rsidRoot w:val="695E5C4B"/>
    <w:rsid w:val="002C0A46"/>
    <w:rsid w:val="002E08E6"/>
    <w:rsid w:val="002F1BBE"/>
    <w:rsid w:val="00526514"/>
    <w:rsid w:val="005C6104"/>
    <w:rsid w:val="006371CA"/>
    <w:rsid w:val="006A0865"/>
    <w:rsid w:val="00B06976"/>
    <w:rsid w:val="00B40DD7"/>
    <w:rsid w:val="00C6449B"/>
    <w:rsid w:val="00E70C24"/>
    <w:rsid w:val="00E96B06"/>
    <w:rsid w:val="1A1928E2"/>
    <w:rsid w:val="2F2C5CBC"/>
    <w:rsid w:val="369F2C64"/>
    <w:rsid w:val="4B720F60"/>
    <w:rsid w:val="4C301309"/>
    <w:rsid w:val="4C431568"/>
    <w:rsid w:val="5056485C"/>
    <w:rsid w:val="5EE0641E"/>
    <w:rsid w:val="66467E15"/>
    <w:rsid w:val="695E5C4B"/>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qFormat="1" w:unhideWhenUsed="0" w:uiPriority="99"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6">
    <w:name w:val="Default Paragraph Font"/>
    <w:semiHidden/>
    <w:uiPriority w:val="99"/>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Plain Text"/>
    <w:basedOn w:val="1"/>
    <w:link w:val="7"/>
    <w:qFormat/>
    <w:uiPriority w:val="99"/>
    <w:rPr>
      <w:rFonts w:ascii="宋体" w:hAnsi="Courier New"/>
      <w:szCs w:val="20"/>
    </w:rPr>
  </w:style>
  <w:style w:type="paragraph" w:styleId="3">
    <w:name w:val="footer"/>
    <w:basedOn w:val="1"/>
    <w:link w:val="8"/>
    <w:uiPriority w:val="99"/>
    <w:pPr>
      <w:tabs>
        <w:tab w:val="center" w:pos="4153"/>
        <w:tab w:val="right" w:pos="8306"/>
      </w:tabs>
      <w:snapToGrid w:val="0"/>
      <w:jc w:val="left"/>
    </w:pPr>
    <w:rPr>
      <w:sz w:val="18"/>
      <w:szCs w:val="18"/>
    </w:rPr>
  </w:style>
  <w:style w:type="paragraph" w:styleId="4">
    <w:name w:val="header"/>
    <w:basedOn w:val="1"/>
    <w:link w:val="9"/>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Plain Text Char"/>
    <w:basedOn w:val="6"/>
    <w:link w:val="2"/>
    <w:semiHidden/>
    <w:locked/>
    <w:uiPriority w:val="99"/>
    <w:rPr>
      <w:rFonts w:ascii="宋体" w:hAnsi="Courier New" w:cs="Courier New"/>
      <w:sz w:val="21"/>
      <w:szCs w:val="21"/>
    </w:rPr>
  </w:style>
  <w:style w:type="character" w:customStyle="1" w:styleId="8">
    <w:name w:val="Footer Char"/>
    <w:basedOn w:val="6"/>
    <w:link w:val="3"/>
    <w:semiHidden/>
    <w:qFormat/>
    <w:locked/>
    <w:uiPriority w:val="99"/>
    <w:rPr>
      <w:rFonts w:ascii="Times New Roman" w:hAnsi="Times New Roman" w:eastAsia="仿宋_GB2312" w:cs="Times New Roman"/>
      <w:sz w:val="18"/>
      <w:szCs w:val="18"/>
    </w:rPr>
  </w:style>
  <w:style w:type="character" w:customStyle="1" w:styleId="9">
    <w:name w:val="Header Char"/>
    <w:basedOn w:val="6"/>
    <w:link w:val="4"/>
    <w:semiHidden/>
    <w:qFormat/>
    <w:locked/>
    <w:uiPriority w:val="99"/>
    <w:rPr>
      <w:rFonts w:ascii="Times New Roman" w:hAnsi="Times New Roman" w:eastAsia="仿宋_GB2312"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Normal_Wordconv.dotm</Template>
  <Pages>2</Pages>
  <Words>466</Words>
  <Characters>527</Characters>
  <Lines>0</Lines>
  <Paragraphs>0</Paragraphs>
  <TotalTime>3</TotalTime>
  <ScaleCrop>false</ScaleCrop>
  <LinksUpToDate>false</LinksUpToDate>
  <CharactersWithSpaces>527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2024-07-02T07:23:00Z</dcterms:created>
  <dc:creator>Wang</dc:creator>
  <cp:lastModifiedBy>张凝</cp:lastModifiedBy>
  <cp:lastPrinted>2026-07-05T02:20:00Z</cp:lastPrinted>
  <dcterms:modified xsi:type="dcterms:W3CDTF">2026-07-16T07:25:18Z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1797D6CBEFED4CB1A0BE9B4F39D08C2A_11</vt:lpwstr>
  </property>
  <property fmtid="{D5CDD505-2E9C-101B-9397-08002B2CF9AE}" pid="4" name="KSOTemplateDocerSaveRecord">
    <vt:lpwstr>eyJoZGlkIjoiY2YyNDRiYzY5YzExYjY0MTZhMDVkNjY4MmMxODA2ODEiLCJ1c2VySWQiOiI2OTE4MDU4NjYifQ==</vt:lpwstr>
  </property>
</Properties>
</file>