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 xml:space="preserve">  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经营性人力资源服务机构年度经营情况表</w:t>
      </w:r>
    </w:p>
    <w:p>
      <w:pPr>
        <w:spacing w:line="2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35"/>
        <w:gridCol w:w="2693"/>
        <w:gridCol w:w="14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总体经济指标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营业净收入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全年营业净收入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其中：净利润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缴纳税收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全年纳税总额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其中：增值税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   个人所得税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   企业所得税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招聘类业务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高级人才寻访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服务用人单位数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成功推荐人才数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 其中：海外人才数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推荐人才平均薪酬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全年营业收入      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网络招聘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现场招聘会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其他招聘服务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信息整理业务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人力资源供求信息的收集和发布服务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收集招聘信息数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收集求职信息数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发布招聘信息数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发布求职信息数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指导类业务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就业和创业指导服务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服务用人单位数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服务个人数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咨询类业务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人力资源管理咨询服务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服务项目数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测评类业务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人力资源测评服务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服务单位数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服务项目数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培训类业务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人力资源培训服务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服务单位数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外包类业务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人力资源外包服务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外包员工数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派遣类业务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劳务派遣服务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其中：代收代付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 xml:space="preserve">      服务费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其他业务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kern w:val="0"/>
                <w:sz w:val="20"/>
                <w:u w:val="single"/>
              </w:rPr>
            </w:pPr>
            <w:r>
              <w:rPr>
                <w:rFonts w:hint="eastAsia"/>
                <w:kern w:val="0"/>
                <w:sz w:val="20"/>
              </w:rPr>
              <w:t>服务项目：</w:t>
            </w:r>
            <w:r>
              <w:rPr>
                <w:rFonts w:hint="eastAsia"/>
                <w:kern w:val="0"/>
                <w:sz w:val="20"/>
                <w:u w:val="single"/>
              </w:rPr>
              <w:t xml:space="preserve">       </w:t>
            </w: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服务单位数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526" w:type="dxa"/>
            <w:vMerge w:val="continue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服务个人数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26" w:type="dxa"/>
            <w:vMerge w:val="continue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2835" w:type="dxa"/>
            <w:vMerge w:val="continue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spacing w:line="280" w:lineRule="exact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全年营业收入</w:t>
            </w:r>
          </w:p>
        </w:tc>
        <w:tc>
          <w:tcPr>
            <w:tcW w:w="1468" w:type="dxa"/>
          </w:tcPr>
          <w:p>
            <w:pPr>
              <w:spacing w:line="280" w:lineRule="exact"/>
              <w:rPr>
                <w:kern w:val="0"/>
                <w:sz w:val="20"/>
              </w:rPr>
            </w:pPr>
          </w:p>
        </w:tc>
      </w:tr>
    </w:tbl>
    <w:p>
      <w:pPr>
        <w:spacing w:line="280" w:lineRule="exact"/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474" w:wrap="around" w:vAnchor="text" w:hAnchor="margin" w:xAlign="outside" w:y="1"/>
      <w:ind w:firstLine="280" w:firstLineChars="10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6</w:t>
    </w:r>
    <w:r>
      <w:rPr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  <w:vanish/>
      </w:rPr>
      <w:t xml:space="preserve"> 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35776"/>
    <w:rsid w:val="00073DB2"/>
    <w:rsid w:val="000B2660"/>
    <w:rsid w:val="005B270D"/>
    <w:rsid w:val="007B1603"/>
    <w:rsid w:val="00F47DBA"/>
    <w:rsid w:val="02A35776"/>
    <w:rsid w:val="03681B92"/>
    <w:rsid w:val="066836E4"/>
    <w:rsid w:val="1D927323"/>
    <w:rsid w:val="2D31292A"/>
    <w:rsid w:val="54D42AF4"/>
    <w:rsid w:val="78E7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0"/>
      <w:sz w:val="18"/>
      <w:szCs w:val="18"/>
    </w:rPr>
  </w:style>
  <w:style w:type="paragraph" w:styleId="3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0"/>
      <w:sz w:val="18"/>
      <w:szCs w:val="18"/>
    </w:rPr>
  </w:style>
  <w:style w:type="table" w:styleId="5">
    <w:name w:val="Table Grid"/>
    <w:basedOn w:val="4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qFormat/>
    <w:uiPriority w:val="0"/>
    <w:rPr>
      <w:rFonts w:cs="Times New Roman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92</Words>
  <Characters>528</Characters>
  <Lines>4</Lines>
  <Paragraphs>1</Paragraphs>
  <TotalTime>1</TotalTime>
  <ScaleCrop>false</ScaleCrop>
  <LinksUpToDate>false</LinksUpToDate>
  <CharactersWithSpaces>619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2021-01-18T03:56:00Z</dcterms:created>
  <dc:creator>Administrator</dc:creator>
  <cp:lastModifiedBy>Administrator</cp:lastModifiedBy>
  <dcterms:modified xsi:type="dcterms:W3CDTF">2024-01-12T07:37:16Z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