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8"/>
        <w:rPr>
          <w:rFonts w:hint="eastAsia"/>
        </w:rPr>
      </w:pPr>
    </w:p>
    <w:p>
      <w:pPr>
        <w:spacing w:before="312" w:beforeLines="100" w:line="1400" w:lineRule="exact"/>
        <w:jc w:val="distribute"/>
        <w:rPr>
          <w:rFonts w:hint="eastAsia" w:ascii="方正小标宋简体" w:eastAsia="方正小标宋简体"/>
          <w:color w:val="FF0000"/>
          <w:spacing w:val="-36"/>
          <w:w w:val="50"/>
          <w:sz w:val="130"/>
          <w:szCs w:val="130"/>
        </w:rPr>
      </w:pPr>
      <w:r>
        <w:rPr>
          <w:rFonts w:hint="eastAsia" w:ascii="方正小标宋简体" w:eastAsia="方正小标宋简体"/>
          <w:color w:val="FF0000"/>
          <w:spacing w:val="-36"/>
          <w:w w:val="50"/>
          <w:sz w:val="130"/>
          <w:szCs w:val="130"/>
        </w:rPr>
        <w:t>青岛市即墨区农业农村局</w:t>
      </w:r>
    </w:p>
    <w:p>
      <w:pPr>
        <w:tabs>
          <w:tab w:val="left" w:pos="2932"/>
        </w:tabs>
        <w:spacing w:line="560" w:lineRule="exac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ab/>
      </w:r>
    </w:p>
    <w:p>
      <w:pPr>
        <w:tabs>
          <w:tab w:val="left" w:pos="2932"/>
        </w:tabs>
        <w:spacing w:line="400" w:lineRule="exact"/>
        <w:jc w:val="center"/>
        <w:rPr>
          <w:rFonts w:ascii="黑体" w:hAnsi="黑体" w:eastAsia="黑体"/>
          <w:b/>
          <w:spacing w:val="-23"/>
        </w:rPr>
      </w:pPr>
      <w:r>
        <w:rPr>
          <w:rFonts w:hint="eastAsia" w:ascii="仿宋_GB2312" w:hAnsi="仿宋_GB2312" w:eastAsia="仿宋_GB2312" w:cs="仿宋_GB2312"/>
          <w:color w:val="000000"/>
          <w:sz w:val="32"/>
          <w:szCs w:val="32"/>
        </w:rPr>
        <w:t>即农字〔</w:t>
      </w: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17</w:t>
      </w:r>
      <w:r>
        <w:rPr>
          <w:rFonts w:hint="eastAsia" w:ascii="仿宋_GB2312" w:hAnsi="仿宋_GB2312" w:eastAsia="仿宋_GB2312" w:cs="仿宋_GB2312"/>
          <w:color w:val="000000"/>
          <w:kern w:val="0"/>
          <w:sz w:val="32"/>
          <w:szCs w:val="32"/>
        </w:rPr>
        <w:t>号</w:t>
      </w:r>
    </w:p>
    <w:p>
      <w:pPr>
        <w:widowControl w:val="0"/>
        <w:wordWrap/>
        <w:autoSpaceDE w:val="0"/>
        <w:autoSpaceDN w:val="0"/>
        <w:adjustRightInd/>
        <w:snapToGrid/>
        <w:spacing w:line="400" w:lineRule="exact"/>
        <w:ind w:left="0" w:leftChars="0" w:right="0" w:firstLine="320" w:firstLineChars="100"/>
        <w:jc w:val="left"/>
        <w:textAlignment w:val="auto"/>
        <w:outlineLvl w:val="9"/>
        <w:rPr>
          <w:rFonts w:ascii="黑体" w:hAnsi="黑体" w:eastAsia="黑体"/>
          <w:b/>
          <w:spacing w:val="-23"/>
        </w:rPr>
      </w:pPr>
      <w:r>
        <w:rPr>
          <w:rFonts w:ascii="仿宋_GB2312" w:hAnsi="仿宋_GB2312" w:eastAsia="仿宋_GB2312" w:cs="仿宋_GB2312"/>
          <w:color w:val="000000"/>
          <w:kern w:val="2"/>
          <w:sz w:val="32"/>
          <w:szCs w:val="32"/>
          <w:lang w:val="en-US" w:eastAsia="zh-CN" w:bidi="ar-SA"/>
        </w:rPr>
        <w:pict>
          <v:line id="直接连接符 3" o:spid="_x0000_s1028" style="position:absolute;left:0;margin-left:-7.6pt;margin-top:8.95pt;height:0.05pt;width:442.2pt;mso-wrap-distance-bottom:0pt;mso-wrap-distance-top:0pt;rotation:0f;z-index:251658240;" o:ole="f" fillcolor="#FFFFFF" filled="f" o:preferrelative="t" stroked="t" coordsize="21600,21600">
            <v:fill on="f" color2="#FFFFFF" focus="0%"/>
            <v:stroke weight="1.5pt" color="#FF0000" color2="#FFFFFF" miterlimit="2"/>
            <v:imagedata gain="65536f" blacklevel="0f" gamma="0"/>
            <o:lock v:ext="edit" position="f" selection="f" grouping="f" rotation="f" cropping="f" text="f" aspectratio="f"/>
            <w10:wrap type="topAndBottom"/>
          </v:line>
        </w:pict>
      </w:r>
    </w:p>
    <w:p>
      <w:pPr>
        <w:widowControl w:val="0"/>
        <w:wordWrap/>
        <w:adjustRightInd/>
        <w:snapToGrid/>
        <w:spacing w:line="560" w:lineRule="exact"/>
        <w:ind w:left="0" w:left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青岛市即墨区农业农村局</w:t>
      </w:r>
    </w:p>
    <w:p>
      <w:pPr>
        <w:widowControl w:val="0"/>
        <w:wordWrap/>
        <w:adjustRightInd/>
        <w:snapToGrid/>
        <w:spacing w:line="560" w:lineRule="exact"/>
        <w:ind w:left="0" w:left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关于印发《即墨区</w:t>
      </w:r>
      <w:r>
        <w:rPr>
          <w:rFonts w:hint="eastAsia" w:ascii="方正小标宋_GBK" w:hAnsi="方正小标宋_GBK" w:eastAsia="方正小标宋_GBK" w:cs="方正小标宋_GBK"/>
          <w:color w:val="auto"/>
          <w:sz w:val="44"/>
          <w:szCs w:val="44"/>
        </w:rPr>
        <w:t>202</w:t>
      </w:r>
      <w:r>
        <w:rPr>
          <w:rFonts w:hint="eastAsia" w:ascii="方正小标宋_GBK" w:hAnsi="方正小标宋_GBK" w:eastAsia="方正小标宋_GBK" w:cs="方正小标宋_GBK"/>
          <w:color w:val="auto"/>
          <w:sz w:val="44"/>
          <w:szCs w:val="44"/>
          <w:lang w:val="en-US" w:eastAsia="zh-CN"/>
        </w:rPr>
        <w:t>3</w:t>
      </w:r>
      <w:r>
        <w:rPr>
          <w:rFonts w:hint="eastAsia" w:ascii="方正小标宋_GBK" w:hAnsi="方正小标宋_GBK" w:eastAsia="方正小标宋_GBK" w:cs="方正小标宋_GBK"/>
          <w:color w:val="auto"/>
          <w:sz w:val="44"/>
          <w:szCs w:val="44"/>
        </w:rPr>
        <w:t>年</w:t>
      </w:r>
      <w:r>
        <w:rPr>
          <w:rFonts w:hint="eastAsia" w:ascii="方正小标宋_GBK" w:hAnsi="方正小标宋_GBK" w:eastAsia="方正小标宋_GBK" w:cs="方正小标宋_GBK"/>
          <w:color w:val="auto"/>
          <w:kern w:val="0"/>
          <w:sz w:val="44"/>
          <w:szCs w:val="44"/>
        </w:rPr>
        <w:t>大豆玉米带状复合种植</w:t>
      </w:r>
      <w:r>
        <w:rPr>
          <w:rFonts w:hint="eastAsia" w:ascii="方正小标宋_GBK" w:hAnsi="方正小标宋_GBK" w:eastAsia="方正小标宋_GBK" w:cs="方正小标宋_GBK"/>
          <w:color w:val="auto"/>
          <w:kern w:val="0"/>
          <w:sz w:val="44"/>
          <w:szCs w:val="44"/>
          <w:lang w:eastAsia="zh-CN"/>
        </w:rPr>
        <w:t>工作</w:t>
      </w:r>
      <w:r>
        <w:rPr>
          <w:rFonts w:hint="eastAsia" w:ascii="方正小标宋_GBK" w:hAnsi="方正小标宋_GBK" w:eastAsia="方正小标宋_GBK" w:cs="方正小标宋_GBK"/>
          <w:color w:val="auto"/>
          <w:kern w:val="0"/>
          <w:sz w:val="44"/>
          <w:szCs w:val="44"/>
        </w:rPr>
        <w:t>实施方案</w:t>
      </w:r>
      <w:r>
        <w:rPr>
          <w:rFonts w:hint="eastAsia" w:ascii="方正小标宋_GBK" w:hAnsi="方正小标宋_GBK" w:eastAsia="方正小标宋_GBK" w:cs="方正小标宋_GBK"/>
          <w:color w:val="auto"/>
          <w:sz w:val="44"/>
          <w:szCs w:val="44"/>
          <w:lang w:eastAsia="zh-CN"/>
        </w:rPr>
        <w:t>》的通知</w:t>
      </w:r>
    </w:p>
    <w:p>
      <w:pPr>
        <w:pStyle w:val="16"/>
        <w:widowControl w:val="0"/>
        <w:wordWrap/>
        <w:adjustRightInd/>
        <w:snapToGrid/>
        <w:spacing w:line="560" w:lineRule="exact"/>
        <w:ind w:left="0" w:leftChars="0" w:firstLine="0" w:firstLineChars="0"/>
        <w:textAlignment w:val="auto"/>
        <w:rPr>
          <w:rFonts w:hint="eastAsia" w:ascii="仿宋_GB2312" w:hAnsi="仿宋_GB2312" w:eastAsia="仿宋_GB2312" w:cs="仿宋_GB2312"/>
          <w:color w:val="auto"/>
          <w:sz w:val="32"/>
          <w:szCs w:val="32"/>
          <w:lang w:eastAsia="zh-CN"/>
        </w:rPr>
      </w:pPr>
    </w:p>
    <w:p>
      <w:pPr>
        <w:pStyle w:val="16"/>
        <w:widowControl w:val="0"/>
        <w:wordWrap/>
        <w:adjustRightInd/>
        <w:snapToGrid/>
        <w:spacing w:line="560" w:lineRule="exact"/>
        <w:ind w:left="0" w:leftChars="0" w:firstLine="0" w:firstLineChars="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各有关镇街农业农村服务中心，局属有关单位：</w:t>
      </w:r>
    </w:p>
    <w:p>
      <w:pPr>
        <w:pStyle w:val="16"/>
        <w:widowControl w:val="0"/>
        <w:wordWrap/>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为贯彻落实中央决策部署和省市工作要求，统筹推进玉米大豆兼容发展，确保国家粮食安全、稳步提升大豆产能，保质保量完成全年</w:t>
      </w:r>
      <w:r>
        <w:rPr>
          <w:rFonts w:hint="eastAsia" w:ascii="仿宋_GB2312" w:hAnsi="仿宋_GB2312" w:eastAsia="仿宋_GB2312" w:cs="仿宋_GB2312"/>
          <w:color w:val="auto"/>
          <w:sz w:val="32"/>
          <w:szCs w:val="32"/>
          <w:lang w:val="en-US" w:eastAsia="zh-CN"/>
        </w:rPr>
        <w:t>0.8</w:t>
      </w:r>
      <w:r>
        <w:rPr>
          <w:rFonts w:hint="eastAsia" w:ascii="仿宋_GB2312" w:hAnsi="仿宋_GB2312" w:eastAsia="仿宋_GB2312" w:cs="仿宋_GB2312"/>
          <w:color w:val="auto"/>
          <w:sz w:val="32"/>
          <w:szCs w:val="32"/>
          <w:lang w:eastAsia="zh-CN"/>
        </w:rPr>
        <w:t xml:space="preserve"> 万亩大豆玉米带状复合种植推广任务。现将《即墨区202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年大豆玉米带状复合种植工作实施方案》印发给你们，请务必提高政治站位，抓好推动落实。</w:t>
      </w:r>
    </w:p>
    <w:p>
      <w:pPr>
        <w:pStyle w:val="16"/>
        <w:widowControl w:val="0"/>
        <w:wordWrap/>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p>
    <w:p>
      <w:pPr>
        <w:pStyle w:val="16"/>
        <w:widowControl w:val="0"/>
        <w:wordWrap/>
        <w:adjustRightInd/>
        <w:snapToGrid/>
        <w:spacing w:line="560" w:lineRule="exact"/>
        <w:ind w:left="0" w:leftChars="0" w:firstLine="4800" w:firstLineChars="15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青岛市即墨区农业农村局</w:t>
      </w:r>
    </w:p>
    <w:p>
      <w:pPr>
        <w:pStyle w:val="16"/>
        <w:widowControl w:val="0"/>
        <w:wordWrap/>
        <w:adjustRightInd/>
        <w:snapToGrid/>
        <w:spacing w:line="560" w:lineRule="exact"/>
        <w:ind w:left="0" w:leftChars="0" w:firstLine="5440" w:firstLineChars="17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2023年6月12</w:t>
      </w:r>
      <w:bookmarkStart w:id="1" w:name="_GoBack"/>
      <w:bookmarkEnd w:id="1"/>
      <w:r>
        <w:rPr>
          <w:rFonts w:hint="eastAsia" w:ascii="仿宋_GB2312" w:hAnsi="仿宋_GB2312" w:eastAsia="仿宋_GB2312" w:cs="仿宋_GB2312"/>
          <w:color w:val="auto"/>
          <w:sz w:val="32"/>
          <w:szCs w:val="32"/>
          <w:lang w:val="en-US" w:eastAsia="zh-CN"/>
        </w:rPr>
        <w:t>日</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（此件公开发布）</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eastAsia="zh-CN"/>
        </w:rPr>
      </w:pPr>
    </w:p>
    <w:p>
      <w:pPr>
        <w:wordWrap/>
        <w:adjustRightInd/>
        <w:snapToGrid/>
        <w:spacing w:line="560" w:lineRule="exact"/>
        <w:ind w:left="0" w:left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br w:type="page"/>
      </w:r>
    </w:p>
    <w:p>
      <w:pPr>
        <w:wordWrap/>
        <w:adjustRightInd/>
        <w:snapToGrid/>
        <w:spacing w:line="560" w:lineRule="exact"/>
        <w:ind w:left="0" w:leftChars="0"/>
        <w:jc w:val="center"/>
        <w:textAlignment w:val="auto"/>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sz w:val="44"/>
          <w:szCs w:val="44"/>
          <w:lang w:eastAsia="zh-CN"/>
        </w:rPr>
        <w:t>即墨区</w:t>
      </w:r>
      <w:r>
        <w:rPr>
          <w:rFonts w:hint="eastAsia" w:ascii="方正小标宋_GBK" w:hAnsi="方正小标宋_GBK" w:eastAsia="方正小标宋_GBK" w:cs="方正小标宋_GBK"/>
          <w:color w:val="auto"/>
          <w:sz w:val="44"/>
          <w:szCs w:val="44"/>
        </w:rPr>
        <w:t>202</w:t>
      </w:r>
      <w:r>
        <w:rPr>
          <w:rFonts w:hint="eastAsia" w:ascii="方正小标宋_GBK" w:hAnsi="方正小标宋_GBK" w:eastAsia="方正小标宋_GBK" w:cs="方正小标宋_GBK"/>
          <w:color w:val="auto"/>
          <w:sz w:val="44"/>
          <w:szCs w:val="44"/>
          <w:lang w:val="en-US" w:eastAsia="zh-CN"/>
        </w:rPr>
        <w:t>3</w:t>
      </w:r>
      <w:r>
        <w:rPr>
          <w:rFonts w:hint="eastAsia" w:ascii="方正小标宋_GBK" w:hAnsi="方正小标宋_GBK" w:eastAsia="方正小标宋_GBK" w:cs="方正小标宋_GBK"/>
          <w:color w:val="auto"/>
          <w:sz w:val="44"/>
          <w:szCs w:val="44"/>
        </w:rPr>
        <w:t>年</w:t>
      </w:r>
      <w:r>
        <w:rPr>
          <w:rFonts w:hint="eastAsia" w:ascii="方正小标宋_GBK" w:hAnsi="方正小标宋_GBK" w:eastAsia="方正小标宋_GBK" w:cs="方正小标宋_GBK"/>
          <w:color w:val="auto"/>
          <w:kern w:val="0"/>
          <w:sz w:val="44"/>
          <w:szCs w:val="44"/>
        </w:rPr>
        <w:t>大豆玉米带状复合种植</w:t>
      </w:r>
      <w:r>
        <w:rPr>
          <w:rFonts w:hint="eastAsia" w:ascii="方正小标宋_GBK" w:hAnsi="方正小标宋_GBK" w:eastAsia="方正小标宋_GBK" w:cs="方正小标宋_GBK"/>
          <w:color w:val="auto"/>
          <w:kern w:val="0"/>
          <w:sz w:val="44"/>
          <w:szCs w:val="44"/>
          <w:lang w:eastAsia="zh-CN"/>
        </w:rPr>
        <w:t>工作</w:t>
      </w:r>
    </w:p>
    <w:p>
      <w:pPr>
        <w:wordWrap/>
        <w:adjustRightInd/>
        <w:snapToGrid/>
        <w:spacing w:line="560" w:lineRule="exact"/>
        <w:ind w:left="0" w:leftChars="0"/>
        <w:jc w:val="center"/>
        <w:textAlignment w:val="auto"/>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kern w:val="0"/>
          <w:sz w:val="44"/>
          <w:szCs w:val="44"/>
        </w:rPr>
        <w:t>实施方案</w:t>
      </w:r>
    </w:p>
    <w:p>
      <w:pPr>
        <w:pStyle w:val="4"/>
        <w:wordWrap/>
        <w:adjustRightInd/>
        <w:snapToGrid/>
        <w:spacing w:line="560" w:lineRule="exact"/>
        <w:ind w:left="0" w:leftChars="0" w:firstLine="0"/>
        <w:jc w:val="center"/>
        <w:textAlignment w:val="auto"/>
        <w:rPr>
          <w:rFonts w:hint="eastAsia" w:ascii="方正小标宋简体" w:hAnsi="方正小标宋简体" w:eastAsia="方正小标宋简体" w:cs="方正小标宋简体"/>
          <w:sz w:val="44"/>
          <w:szCs w:val="44"/>
        </w:rPr>
      </w:pPr>
    </w:p>
    <w:p>
      <w:pPr>
        <w:wordWrap/>
        <w:adjustRightInd/>
        <w:snapToGrid/>
        <w:spacing w:line="560" w:lineRule="exact"/>
        <w:ind w:left="0" w:leftChars="0" w:firstLine="64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w:t>
      </w:r>
      <w:r>
        <w:rPr>
          <w:rFonts w:hint="eastAsia" w:ascii="仿宋_GB2312" w:hAnsi="仿宋_GB2312" w:eastAsia="仿宋_GB2312" w:cs="仿宋_GB2312"/>
          <w:sz w:val="32"/>
          <w:szCs w:val="32"/>
          <w:lang w:val="en-US" w:eastAsia="zh-CN"/>
        </w:rPr>
        <w:t>党的二十大和</w:t>
      </w:r>
      <w:r>
        <w:rPr>
          <w:rFonts w:hint="eastAsia" w:ascii="仿宋_GB2312" w:hAnsi="仿宋_GB2312" w:eastAsia="仿宋_GB2312" w:cs="仿宋_GB2312"/>
          <w:sz w:val="32"/>
          <w:szCs w:val="32"/>
        </w:rPr>
        <w:t>习近平总书记关于粮食安全、大豆产能提升工作的</w:t>
      </w:r>
      <w:r>
        <w:rPr>
          <w:rFonts w:hint="eastAsia" w:ascii="仿宋_GB2312" w:hAnsi="仿宋_GB2312" w:eastAsia="仿宋_GB2312" w:cs="仿宋_GB2312"/>
          <w:sz w:val="32"/>
          <w:szCs w:val="32"/>
          <w:lang w:val="en-US" w:eastAsia="zh-CN"/>
        </w:rPr>
        <w:t>决策部署和</w:t>
      </w:r>
      <w:r>
        <w:rPr>
          <w:rFonts w:hint="eastAsia" w:ascii="仿宋_GB2312" w:hAnsi="仿宋_GB2312" w:eastAsia="仿宋_GB2312" w:cs="仿宋_GB2312"/>
          <w:sz w:val="32"/>
          <w:szCs w:val="32"/>
        </w:rPr>
        <w:t>重要指示批示精神，落实中央</w:t>
      </w:r>
      <w:r>
        <w:rPr>
          <w:rFonts w:hint="eastAsia" w:ascii="仿宋_GB2312" w:hAnsi="仿宋_GB2312" w:eastAsia="仿宋_GB2312" w:cs="仿宋_GB2312"/>
          <w:sz w:val="32"/>
          <w:szCs w:val="32"/>
          <w:lang w:eastAsia="zh-CN"/>
        </w:rPr>
        <w:t>、省、市</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委农村工作会议及一号文件精神，高</w:t>
      </w:r>
      <w:r>
        <w:rPr>
          <w:rFonts w:hint="eastAsia" w:ascii="仿宋_GB2312" w:hAnsi="仿宋_GB2312" w:eastAsia="仿宋_GB2312" w:cs="仿宋_GB2312"/>
          <w:sz w:val="32"/>
          <w:szCs w:val="32"/>
          <w:lang w:eastAsia="zh-CN"/>
        </w:rPr>
        <w:t>质量</w:t>
      </w:r>
      <w:r>
        <w:rPr>
          <w:rFonts w:hint="eastAsia" w:ascii="仿宋_GB2312" w:hAnsi="仿宋_GB2312" w:eastAsia="仿宋_GB2312" w:cs="仿宋_GB2312"/>
          <w:sz w:val="32"/>
          <w:szCs w:val="32"/>
        </w:rPr>
        <w:t>推进全</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大豆玉米带状复合种植各项工作，</w:t>
      </w:r>
      <w:r>
        <w:rPr>
          <w:rFonts w:hint="eastAsia" w:ascii="仿宋_GB2312" w:hAnsi="仿宋_GB2312" w:eastAsia="仿宋_GB2312" w:cs="仿宋_GB2312"/>
          <w:sz w:val="32"/>
          <w:szCs w:val="32"/>
          <w:lang w:val="en-US" w:eastAsia="zh-CN"/>
        </w:rPr>
        <w:t>根据</w:t>
      </w:r>
      <w:bookmarkStart w:id="0" w:name="公文标题"/>
      <w:r>
        <w:rPr>
          <w:rFonts w:hint="eastAsia" w:ascii="仿宋_GB2312" w:hAnsi="仿宋_GB2312" w:eastAsia="仿宋_GB2312" w:cs="仿宋_GB2312"/>
          <w:sz w:val="32"/>
          <w:szCs w:val="32"/>
          <w:lang w:eastAsia="zh-CN"/>
        </w:rPr>
        <w:t>青岛市农业农村局《</w:t>
      </w:r>
      <w:r>
        <w:rPr>
          <w:rFonts w:hint="eastAsia" w:ascii="仿宋_GB2312" w:hAnsi="仿宋_GB2312" w:eastAsia="仿宋_GB2312" w:cs="仿宋_GB2312"/>
          <w:sz w:val="32"/>
          <w:szCs w:val="32"/>
        </w:rPr>
        <w:t>关于印发202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年全省大豆玉米带状复合种植项目实施方案的通知</w:t>
      </w:r>
      <w:bookmarkEnd w:id="0"/>
      <w:r>
        <w:rPr>
          <w:rFonts w:hint="eastAsia" w:ascii="仿宋_GB2312" w:hAnsi="仿宋_GB2312" w:eastAsia="仿宋_GB2312" w:cs="仿宋_GB2312"/>
          <w:sz w:val="32"/>
          <w:szCs w:val="32"/>
          <w:lang w:eastAsia="zh-CN"/>
        </w:rPr>
        <w:t>》有关要求，结合我区实际，特</w:t>
      </w:r>
      <w:r>
        <w:rPr>
          <w:rFonts w:hint="eastAsia" w:ascii="仿宋_GB2312" w:hAnsi="仿宋_GB2312" w:eastAsia="仿宋_GB2312" w:cs="仿宋_GB2312"/>
          <w:sz w:val="32"/>
          <w:szCs w:val="32"/>
        </w:rPr>
        <w:t>制定本方案。</w:t>
      </w:r>
    </w:p>
    <w:p>
      <w:pPr>
        <w:wordWrap/>
        <w:adjustRightInd/>
        <w:snapToGrid/>
        <w:spacing w:line="560" w:lineRule="exact"/>
        <w:ind w:left="0" w:leftChars="0" w:firstLine="645"/>
        <w:textAlignment w:val="auto"/>
        <w:rPr>
          <w:rFonts w:hint="default"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val="en-US" w:eastAsia="zh-CN"/>
        </w:rPr>
        <w:t>总体要求</w:t>
      </w:r>
    </w:p>
    <w:p>
      <w:pPr>
        <w:wordWrap/>
        <w:adjustRightInd/>
        <w:snapToGrid/>
        <w:spacing w:line="560" w:lineRule="exact"/>
        <w:ind w:left="0" w:leftChars="0" w:firstLine="645"/>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指导思想</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lang w:val="en-US" w:eastAsia="zh-CN"/>
        </w:rPr>
        <w:t>以习近平新时代中国特色社会主义思想为指导，全面贯彻落实党的二十大精神，充分认识开展大豆玉米带状复合种植的重要意义，提升</w:t>
      </w:r>
      <w:r>
        <w:rPr>
          <w:rFonts w:hint="eastAsia" w:ascii="仿宋_GB2312" w:hAnsi="仿宋_GB2312" w:eastAsia="仿宋_GB2312" w:cs="仿宋_GB2312"/>
          <w:sz w:val="32"/>
          <w:szCs w:val="32"/>
          <w:lang w:eastAsia="zh-CN"/>
        </w:rPr>
        <w:t>粮食和重要农产品供给</w:t>
      </w:r>
      <w:r>
        <w:rPr>
          <w:rFonts w:hint="eastAsia" w:ascii="仿宋_GB2312" w:hAnsi="仿宋_GB2312" w:eastAsia="仿宋_GB2312" w:cs="仿宋_GB2312"/>
          <w:sz w:val="32"/>
          <w:szCs w:val="32"/>
          <w:lang w:val="en-US" w:eastAsia="zh-CN"/>
        </w:rPr>
        <w:t>保障能力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突出提升大豆、玉米生产能力和单产水平，以科技创新为驱动力，强化农机农艺融合，以解决技术难点为突破口，大力推广</w:t>
      </w:r>
      <w:r>
        <w:rPr>
          <w:rFonts w:hint="eastAsia" w:ascii="仿宋_GB2312" w:hAnsi="仿宋_GB2312" w:eastAsia="仿宋_GB2312" w:cs="仿宋_GB2312"/>
          <w:sz w:val="32"/>
          <w:szCs w:val="32"/>
        </w:rPr>
        <w:t>大豆玉米带状复合种植技术，推动玉米大豆兼容发展、协调发展。依托种粮大户、家庭农场、专业合作社、农业企业等规模化经营主体，建设一批大豆玉米带状复合种植示范点和示范片，</w:t>
      </w:r>
      <w:r>
        <w:rPr>
          <w:rFonts w:hint="eastAsia" w:ascii="仿宋_GB2312" w:hAnsi="仿宋_GB2312" w:eastAsia="仿宋_GB2312" w:cs="仿宋_GB2312"/>
          <w:sz w:val="32"/>
          <w:szCs w:val="32"/>
          <w:lang w:val="en-US" w:eastAsia="zh-CN"/>
        </w:rPr>
        <w:t>示范推广</w:t>
      </w:r>
      <w:r>
        <w:rPr>
          <w:rFonts w:hint="eastAsia" w:ascii="仿宋_GB2312" w:hAnsi="仿宋_GB2312" w:eastAsia="仿宋_GB2312" w:cs="仿宋_GB2312"/>
          <w:sz w:val="32"/>
          <w:szCs w:val="32"/>
        </w:rPr>
        <w:t>一批可复制、可推广、绿色高效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适合大面积推广的复合种植技术模式，稳步提高大豆产能，</w:t>
      </w:r>
      <w:r>
        <w:rPr>
          <w:rFonts w:hint="eastAsia" w:ascii="仿宋_GB2312" w:hAnsi="仿宋_GB2312" w:eastAsia="仿宋_GB2312" w:cs="仿宋_GB2312"/>
          <w:sz w:val="32"/>
          <w:szCs w:val="32"/>
          <w:lang w:val="en-US" w:eastAsia="zh-CN"/>
        </w:rPr>
        <w:t>推动全区大豆玉米生产能力迈上新台阶。</w:t>
      </w:r>
    </w:p>
    <w:p>
      <w:pPr>
        <w:wordWrap/>
        <w:adjustRightInd/>
        <w:snapToGrid/>
        <w:spacing w:line="560" w:lineRule="exact"/>
        <w:ind w:left="0" w:leftChars="0" w:firstLine="645"/>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（二）基本原则</w:t>
      </w:r>
    </w:p>
    <w:p>
      <w:pPr>
        <w:wordWrap/>
        <w:adjustRightInd/>
        <w:snapToGrid/>
        <w:spacing w:line="560" w:lineRule="exact"/>
        <w:ind w:left="0" w:leftChars="0" w:firstLine="640" w:firstLineChars="200"/>
        <w:textAlignment w:val="auto"/>
        <w:rPr>
          <w:rFonts w:hint="eastAsia" w:ascii="仿宋_GB2312" w:hAnsi="仿宋_GB2312" w:eastAsia="仿宋_GB2312" w:cs="仿宋_GB2312"/>
          <w:b w:val="0"/>
          <w:kern w:val="2"/>
          <w:sz w:val="32"/>
          <w:szCs w:val="32"/>
          <w:lang w:eastAsia="zh-CN"/>
        </w:rPr>
      </w:pP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逐步提高种植效益</w:t>
      </w:r>
      <w:r>
        <w:rPr>
          <w:rFonts w:hint="eastAsia" w:ascii="楷体_GB2312" w:hAnsi="楷体_GB2312" w:eastAsia="楷体_GB2312" w:cs="楷体_GB2312"/>
          <w:b w:val="0"/>
          <w:bCs/>
          <w:sz w:val="32"/>
          <w:szCs w:val="32"/>
          <w:lang w:eastAsia="zh-CN"/>
        </w:rPr>
        <w:t>。</w:t>
      </w:r>
      <w:r>
        <w:rPr>
          <w:rFonts w:hint="eastAsia" w:ascii="仿宋_GB2312" w:hAnsi="仿宋_GB2312" w:eastAsia="仿宋_GB2312" w:cs="仿宋_GB2312"/>
          <w:b w:val="0"/>
          <w:kern w:val="2"/>
          <w:sz w:val="32"/>
          <w:szCs w:val="32"/>
          <w:lang w:eastAsia="zh-CN"/>
        </w:rPr>
        <w:t>按照稳玉米、增大豆、降成</w:t>
      </w:r>
      <w:r>
        <w:rPr>
          <w:rFonts w:hint="eastAsia" w:ascii="仿宋_GB2312" w:hAnsi="仿宋_GB2312" w:eastAsia="仿宋_GB2312" w:cs="仿宋_GB2312"/>
          <w:b w:val="0"/>
          <w:bCs w:val="0"/>
          <w:sz w:val="32"/>
          <w:szCs w:val="32"/>
          <w:lang w:eastAsia="zh-CN"/>
        </w:rPr>
        <w:t>本、增效益的要求</w:t>
      </w:r>
      <w:r>
        <w:rPr>
          <w:rFonts w:hint="eastAsia" w:ascii="仿宋_GB2312" w:hAnsi="仿宋_GB2312" w:eastAsia="仿宋_GB2312" w:cs="仿宋_GB2312"/>
          <w:b w:val="0"/>
          <w:kern w:val="2"/>
          <w:sz w:val="32"/>
          <w:szCs w:val="32"/>
          <w:lang w:eastAsia="zh-CN"/>
        </w:rPr>
        <w:t>，在确保玉米基本不减产的情况下，尽可能多产大豆，最大限度提高单位土地生产率，努力增加种植收益。</w:t>
      </w:r>
    </w:p>
    <w:p>
      <w:pPr>
        <w:wordWrap/>
        <w:adjustRightInd/>
        <w:snapToGrid/>
        <w:spacing w:line="560" w:lineRule="exact"/>
        <w:ind w:left="0" w:leftChars="0" w:firstLine="640" w:firstLineChars="200"/>
        <w:textAlignment w:val="auto"/>
        <w:rPr>
          <w:rFonts w:hint="eastAsia" w:ascii="仿宋_GB2312" w:hAnsi="仿宋_GB2312" w:eastAsia="仿宋_GB2312" w:cs="仿宋_GB2312"/>
          <w:b w:val="0"/>
          <w:kern w:val="2"/>
          <w:sz w:val="32"/>
          <w:szCs w:val="32"/>
          <w:lang w:val="en-US" w:eastAsia="zh-CN"/>
        </w:rPr>
      </w:pPr>
      <w:r>
        <w:rPr>
          <w:rFonts w:hint="eastAsia" w:ascii="楷体_GB2312" w:hAnsi="楷体_GB2312" w:eastAsia="楷体_GB2312" w:cs="楷体_GB2312"/>
          <w:b w:val="0"/>
          <w:bCs/>
          <w:kern w:val="2"/>
          <w:sz w:val="32"/>
          <w:szCs w:val="32"/>
          <w:lang w:eastAsia="zh-CN"/>
        </w:rPr>
        <w:t>——</w:t>
      </w:r>
      <w:r>
        <w:rPr>
          <w:rFonts w:hint="eastAsia" w:ascii="楷体_GB2312" w:hAnsi="楷体_GB2312" w:eastAsia="楷体_GB2312" w:cs="楷体_GB2312"/>
          <w:b w:val="0"/>
          <w:bCs/>
          <w:kern w:val="2"/>
          <w:sz w:val="32"/>
          <w:szCs w:val="32"/>
          <w:lang w:val="en-US" w:eastAsia="zh-CN"/>
        </w:rPr>
        <w:t>科学确定种植模式。</w:t>
      </w:r>
      <w:r>
        <w:rPr>
          <w:rFonts w:hint="eastAsia" w:ascii="仿宋_GB2312" w:hAnsi="仿宋_GB2312" w:eastAsia="仿宋_GB2312" w:cs="仿宋_GB2312"/>
          <w:b w:val="0"/>
          <w:kern w:val="2"/>
          <w:sz w:val="32"/>
          <w:szCs w:val="32"/>
          <w:lang w:val="en-US" w:eastAsia="zh-CN"/>
        </w:rPr>
        <w:t xml:space="preserve">结合当地主体意愿、适宜品种、农业机械、水肥条件等，科学确定种植模式，加强技术培训指导，提高机械作业和轻简化栽培水平，尽力降低投入成本。 </w:t>
      </w:r>
    </w:p>
    <w:p>
      <w:pPr>
        <w:pStyle w:val="3"/>
        <w:wordWrap/>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val="0"/>
          <w:bCs/>
          <w:kern w:val="2"/>
          <w:sz w:val="32"/>
          <w:szCs w:val="32"/>
          <w:lang w:eastAsia="zh-CN"/>
        </w:rPr>
        <w:t>——</w:t>
      </w:r>
      <w:r>
        <w:rPr>
          <w:rFonts w:hint="eastAsia" w:ascii="楷体_GB2312" w:hAnsi="楷体_GB2312" w:eastAsia="楷体_GB2312" w:cs="楷体_GB2312"/>
          <w:b w:val="0"/>
          <w:bCs/>
          <w:kern w:val="2"/>
          <w:sz w:val="32"/>
          <w:szCs w:val="32"/>
          <w:lang w:val="en-US" w:eastAsia="zh-CN"/>
        </w:rPr>
        <w:t>持续提高单产水平。</w:t>
      </w:r>
      <w:r>
        <w:rPr>
          <w:rFonts w:hint="eastAsia" w:ascii="仿宋_GB2312" w:hAnsi="仿宋_GB2312" w:eastAsia="仿宋_GB2312" w:cs="仿宋_GB2312"/>
          <w:b w:val="0"/>
          <w:kern w:val="2"/>
          <w:sz w:val="32"/>
          <w:szCs w:val="32"/>
          <w:lang w:val="en-US" w:eastAsia="zh-CN"/>
        </w:rPr>
        <w:t>结合去年工作开展情况，总结各环节生产技术要点，</w:t>
      </w:r>
      <w:r>
        <w:rPr>
          <w:rFonts w:hint="eastAsia" w:ascii="仿宋_GB2312" w:hAnsi="仿宋_GB2312" w:eastAsia="仿宋_GB2312" w:cs="仿宋_GB2312"/>
          <w:b w:val="0"/>
          <w:bCs w:val="0"/>
          <w:sz w:val="32"/>
          <w:szCs w:val="32"/>
        </w:rPr>
        <w:t>加大试验示范力度，狠抓专用农机研发推广</w:t>
      </w:r>
      <w:r>
        <w:rPr>
          <w:rFonts w:hint="eastAsia" w:ascii="仿宋_GB2312" w:hAnsi="仿宋_GB2312" w:eastAsia="仿宋_GB2312" w:cs="仿宋_GB2312"/>
          <w:b w:val="0"/>
          <w:bCs w:val="0"/>
          <w:sz w:val="32"/>
          <w:szCs w:val="32"/>
          <w:lang w:eastAsia="zh-CN"/>
        </w:rPr>
        <w:t>，熟化技术模式，提高复合种植单位面积产量。</w:t>
      </w:r>
    </w:p>
    <w:p>
      <w:pPr>
        <w:pStyle w:val="3"/>
        <w:wordWrap/>
        <w:adjustRightInd/>
        <w:snapToGrid/>
        <w:spacing w:line="560" w:lineRule="exact"/>
        <w:ind w:left="0" w:leftChars="0" w:firstLine="640" w:firstLineChars="200"/>
        <w:jc w:val="left"/>
        <w:textAlignment w:val="auto"/>
        <w:rPr>
          <w:rFonts w:hint="eastAsia" w:ascii="仿宋_GB2312" w:hAnsi="仿宋_GB2312" w:eastAsia="仿宋_GB2312" w:cs="仿宋_GB2312"/>
          <w:b w:val="0"/>
          <w:kern w:val="2"/>
          <w:sz w:val="32"/>
          <w:szCs w:val="32"/>
          <w:lang w:eastAsia="zh-CN"/>
        </w:rPr>
      </w:pPr>
      <w:r>
        <w:rPr>
          <w:rFonts w:hint="eastAsia" w:ascii="楷体_GB2312" w:hAnsi="楷体_GB2312" w:eastAsia="楷体_GB2312" w:cs="楷体_GB2312"/>
          <w:b w:val="0"/>
          <w:bCs/>
          <w:sz w:val="32"/>
          <w:szCs w:val="32"/>
          <w:lang w:eastAsia="zh-CN"/>
        </w:rPr>
        <w:t>——</w:t>
      </w:r>
      <w:r>
        <w:rPr>
          <w:rFonts w:hint="eastAsia" w:ascii="楷体_GB2312" w:hAnsi="楷体_GB2312" w:eastAsia="楷体_GB2312" w:cs="楷体_GB2312"/>
          <w:b w:val="0"/>
          <w:bCs/>
          <w:sz w:val="32"/>
          <w:szCs w:val="32"/>
          <w:lang w:val="en-US" w:eastAsia="zh-CN"/>
        </w:rPr>
        <w:t>发挥政府推动作用</w:t>
      </w:r>
      <w:r>
        <w:rPr>
          <w:rFonts w:hint="eastAsia" w:ascii="楷体_GB2312" w:hAnsi="楷体_GB2312" w:eastAsia="楷体_GB2312" w:cs="楷体_GB2312"/>
          <w:b w:val="0"/>
          <w:bCs/>
          <w:sz w:val="32"/>
          <w:szCs w:val="32"/>
          <w:lang w:eastAsia="zh-CN"/>
        </w:rPr>
        <w:t>。</w:t>
      </w:r>
      <w:r>
        <w:rPr>
          <w:rFonts w:hint="eastAsia" w:ascii="仿宋_GB2312" w:hAnsi="仿宋_GB2312" w:eastAsia="仿宋_GB2312" w:cs="仿宋_GB2312"/>
          <w:b w:val="0"/>
          <w:kern w:val="2"/>
          <w:sz w:val="32"/>
          <w:szCs w:val="32"/>
          <w:lang w:eastAsia="zh-CN"/>
        </w:rPr>
        <w:t>建立政府主导、主体参与的</w:t>
      </w:r>
      <w:r>
        <w:rPr>
          <w:rFonts w:hint="eastAsia" w:ascii="仿宋_GB2312" w:hAnsi="仿宋_GB2312" w:eastAsia="仿宋_GB2312" w:cs="仿宋_GB2312"/>
          <w:b w:val="0"/>
          <w:kern w:val="2"/>
          <w:sz w:val="32"/>
          <w:szCs w:val="32"/>
          <w:lang w:val="en-US" w:eastAsia="zh-CN"/>
        </w:rPr>
        <w:t>工作推进</w:t>
      </w:r>
      <w:r>
        <w:rPr>
          <w:rFonts w:hint="eastAsia" w:ascii="仿宋_GB2312" w:hAnsi="仿宋_GB2312" w:eastAsia="仿宋_GB2312" w:cs="仿宋_GB2312"/>
          <w:b w:val="0"/>
          <w:kern w:val="2"/>
          <w:sz w:val="32"/>
          <w:szCs w:val="32"/>
          <w:lang w:eastAsia="zh-CN"/>
        </w:rPr>
        <w:t>机制，优先支持种植大户、家庭农场、专业合作社、农业企业等规模化经营主体，集中连片开展大豆玉米带状复合种植。</w:t>
      </w:r>
    </w:p>
    <w:p>
      <w:pPr>
        <w:pStyle w:val="3"/>
        <w:wordWrap/>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kern w:val="2"/>
          <w:sz w:val="32"/>
          <w:szCs w:val="32"/>
          <w:lang w:eastAsia="zh-CN"/>
        </w:rPr>
        <w:t>（</w:t>
      </w:r>
      <w:r>
        <w:rPr>
          <w:rFonts w:hint="eastAsia" w:ascii="楷体_GB2312" w:hAnsi="楷体_GB2312" w:eastAsia="楷体_GB2312" w:cs="楷体_GB2312"/>
          <w:b w:val="0"/>
          <w:bCs w:val="0"/>
          <w:kern w:val="2"/>
          <w:sz w:val="32"/>
          <w:szCs w:val="32"/>
          <w:lang w:val="en-US" w:eastAsia="zh-CN"/>
        </w:rPr>
        <w:t>三）</w:t>
      </w:r>
      <w:r>
        <w:rPr>
          <w:rFonts w:hint="eastAsia" w:ascii="楷体_GB2312" w:hAnsi="楷体_GB2312" w:eastAsia="楷体_GB2312" w:cs="楷体_GB2312"/>
          <w:b w:val="0"/>
          <w:bCs w:val="0"/>
          <w:kern w:val="2"/>
          <w:sz w:val="32"/>
          <w:szCs w:val="32"/>
          <w:lang w:eastAsia="zh-CN"/>
        </w:rPr>
        <w:t>发展目标。</w:t>
      </w:r>
      <w:r>
        <w:rPr>
          <w:rFonts w:hint="eastAsia" w:ascii="仿宋_GB2312" w:hAnsi="仿宋_GB2312" w:eastAsia="仿宋_GB2312" w:cs="仿宋_GB2312"/>
          <w:b w:val="0"/>
          <w:bCs w:val="0"/>
          <w:sz w:val="32"/>
          <w:szCs w:val="32"/>
        </w:rPr>
        <w:t>大力实施大豆油料扩种</w:t>
      </w:r>
      <w:r>
        <w:rPr>
          <w:rFonts w:hint="eastAsia" w:ascii="仿宋_GB2312" w:hAnsi="仿宋_GB2312" w:eastAsia="仿宋_GB2312" w:cs="仿宋_GB2312"/>
          <w:b w:val="0"/>
          <w:bCs w:val="0"/>
          <w:sz w:val="32"/>
          <w:szCs w:val="32"/>
          <w:lang w:eastAsia="zh-CN"/>
        </w:rPr>
        <w:t>行动，</w:t>
      </w:r>
      <w:r>
        <w:rPr>
          <w:rFonts w:hint="eastAsia" w:ascii="仿宋_GB2312" w:hAnsi="仿宋_GB2312" w:eastAsia="仿宋_GB2312" w:cs="仿宋_GB2312"/>
          <w:b w:val="0"/>
          <w:bCs w:val="0"/>
          <w:sz w:val="32"/>
          <w:szCs w:val="32"/>
        </w:rPr>
        <w:t>确保</w:t>
      </w:r>
      <w:r>
        <w:rPr>
          <w:rFonts w:hint="eastAsia" w:ascii="仿宋_GB2312" w:hAnsi="仿宋_GB2312" w:eastAsia="仿宋_GB2312" w:cs="仿宋_GB2312"/>
          <w:b w:val="0"/>
          <w:bCs w:val="0"/>
          <w:sz w:val="32"/>
          <w:szCs w:val="32"/>
          <w:lang w:val="en-US" w:eastAsia="zh-CN"/>
        </w:rPr>
        <w:t>2023年全区</w:t>
      </w:r>
      <w:r>
        <w:rPr>
          <w:rFonts w:hint="eastAsia" w:ascii="仿宋_GB2312" w:hAnsi="仿宋_GB2312" w:eastAsia="仿宋_GB2312" w:cs="仿宋_GB2312"/>
          <w:b w:val="0"/>
          <w:bCs w:val="0"/>
          <w:sz w:val="32"/>
          <w:szCs w:val="32"/>
        </w:rPr>
        <w:t>大豆玉米带状复合种植面积达到</w:t>
      </w:r>
      <w:r>
        <w:rPr>
          <w:rFonts w:hint="eastAsia" w:ascii="仿宋_GB2312" w:hAnsi="仿宋_GB2312" w:eastAsia="仿宋_GB2312" w:cs="仿宋_GB2312"/>
          <w:b w:val="0"/>
          <w:bCs w:val="0"/>
          <w:sz w:val="32"/>
          <w:szCs w:val="32"/>
          <w:lang w:val="en-US" w:eastAsia="zh-CN"/>
        </w:rPr>
        <w:t>0.8</w:t>
      </w:r>
      <w:r>
        <w:rPr>
          <w:rFonts w:hint="eastAsia" w:ascii="仿宋_GB2312" w:hAnsi="仿宋_GB2312" w:eastAsia="仿宋_GB2312" w:cs="仿宋_GB2312"/>
          <w:b w:val="0"/>
          <w:bCs w:val="0"/>
          <w:sz w:val="32"/>
          <w:szCs w:val="32"/>
        </w:rPr>
        <w:t>万亩，</w:t>
      </w:r>
      <w:r>
        <w:rPr>
          <w:rFonts w:hint="eastAsia" w:ascii="仿宋_GB2312" w:hAnsi="仿宋_GB2312" w:eastAsia="仿宋_GB2312" w:cs="仿宋_GB2312"/>
          <w:b w:val="0"/>
          <w:bCs w:val="0"/>
          <w:sz w:val="32"/>
          <w:szCs w:val="32"/>
          <w:lang w:eastAsia="zh-CN"/>
        </w:rPr>
        <w:t>实施粮油等</w:t>
      </w:r>
      <w:r>
        <w:rPr>
          <w:rFonts w:hint="eastAsia" w:ascii="仿宋_GB2312" w:hAnsi="Calibri" w:eastAsia="仿宋_GB2312" w:cs="Times New Roman"/>
          <w:b w:val="0"/>
          <w:bCs w:val="0"/>
          <w:color w:val="auto"/>
          <w:kern w:val="2"/>
          <w:sz w:val="32"/>
          <w:szCs w:val="32"/>
          <w:lang w:val="en-US" w:eastAsia="zh-CN"/>
        </w:rPr>
        <w:t>主要</w:t>
      </w:r>
      <w:r>
        <w:rPr>
          <w:rFonts w:hint="eastAsia" w:ascii="仿宋_GB2312" w:hAnsi="仿宋_GB2312" w:eastAsia="仿宋_GB2312" w:cs="仿宋_GB2312"/>
          <w:b w:val="0"/>
          <w:bCs w:val="0"/>
          <w:sz w:val="32"/>
          <w:szCs w:val="32"/>
          <w:lang w:eastAsia="zh-CN"/>
        </w:rPr>
        <w:t>作物大面积单产提升</w:t>
      </w:r>
      <w:r>
        <w:rPr>
          <w:rFonts w:hint="eastAsia" w:ascii="仿宋_GB2312" w:hAnsi="仿宋_GB2312" w:eastAsia="仿宋_GB2312" w:cs="仿宋_GB2312"/>
          <w:b w:val="0"/>
          <w:bCs w:val="0"/>
          <w:sz w:val="32"/>
          <w:szCs w:val="32"/>
        </w:rPr>
        <w:t>行动，</w:t>
      </w:r>
      <w:r>
        <w:rPr>
          <w:rFonts w:hint="eastAsia" w:ascii="仿宋_GB2312" w:hAnsi="仿宋_GB2312" w:eastAsia="仿宋_GB2312" w:cs="仿宋_GB2312"/>
          <w:b w:val="0"/>
          <w:bCs w:val="0"/>
          <w:sz w:val="32"/>
          <w:szCs w:val="32"/>
          <w:lang w:val="en-US" w:eastAsia="zh-CN"/>
        </w:rPr>
        <w:t>示范</w:t>
      </w:r>
      <w:r>
        <w:rPr>
          <w:rFonts w:hint="eastAsia" w:ascii="仿宋_GB2312" w:hAnsi="仿宋_GB2312" w:eastAsia="仿宋_GB2312" w:cs="仿宋_GB2312"/>
          <w:b w:val="0"/>
          <w:bCs w:val="0"/>
          <w:sz w:val="32"/>
          <w:szCs w:val="32"/>
        </w:rPr>
        <w:t>推广一批区域性强、丰产性好、经济效益高的技术模式，探索解决粮豆争地矛盾，</w:t>
      </w:r>
      <w:r>
        <w:rPr>
          <w:rFonts w:hint="eastAsia" w:ascii="仿宋_GB2312" w:hAnsi="仿宋_GB2312" w:eastAsia="仿宋_GB2312" w:cs="仿宋_GB2312"/>
          <w:b w:val="0"/>
          <w:bCs w:val="0"/>
          <w:sz w:val="32"/>
          <w:szCs w:val="32"/>
          <w:lang w:val="en-US" w:eastAsia="zh-CN"/>
        </w:rPr>
        <w:t>努力</w:t>
      </w:r>
      <w:r>
        <w:rPr>
          <w:rFonts w:hint="eastAsia" w:ascii="仿宋_GB2312" w:hAnsi="仿宋_GB2312" w:eastAsia="仿宋_GB2312" w:cs="仿宋_GB2312"/>
          <w:b w:val="0"/>
          <w:bCs w:val="0"/>
          <w:sz w:val="32"/>
          <w:szCs w:val="32"/>
        </w:rPr>
        <w:t>实现“玉米基本不减产，增收一季大豆”的目标，</w:t>
      </w:r>
      <w:r>
        <w:rPr>
          <w:rFonts w:hint="eastAsia" w:ascii="仿宋_GB2312" w:hAnsi="仿宋_GB2312" w:eastAsia="仿宋_GB2312" w:cs="仿宋_GB2312"/>
          <w:b w:val="0"/>
          <w:bCs w:val="0"/>
          <w:color w:val="auto"/>
          <w:sz w:val="32"/>
          <w:szCs w:val="32"/>
          <w:lang w:val="en-US" w:eastAsia="zh-CN"/>
        </w:rPr>
        <w:t>在无自然灾害的条件下，</w:t>
      </w:r>
      <w:r>
        <w:rPr>
          <w:rFonts w:hint="eastAsia" w:ascii="仿宋_GB2312" w:hAnsi="仿宋_GB2312" w:eastAsia="仿宋_GB2312" w:cs="仿宋_GB2312"/>
          <w:b w:val="0"/>
          <w:bCs w:val="0"/>
          <w:sz w:val="32"/>
          <w:szCs w:val="32"/>
        </w:rPr>
        <w:t>力争大豆平均亩产达到</w:t>
      </w:r>
      <w:r>
        <w:rPr>
          <w:rFonts w:hint="eastAsia" w:ascii="仿宋_GB2312" w:hAnsi="仿宋_GB2312" w:eastAsia="仿宋_GB2312" w:cs="仿宋_GB2312"/>
          <w:b w:val="0"/>
          <w:bCs w:val="0"/>
          <w:sz w:val="32"/>
          <w:szCs w:val="32"/>
          <w:lang w:val="en-US" w:eastAsia="zh-CN"/>
        </w:rPr>
        <w:t>或接近</w:t>
      </w:r>
      <w:r>
        <w:rPr>
          <w:rFonts w:hint="eastAsia" w:ascii="仿宋_GB2312" w:hAnsi="仿宋_GB2312" w:eastAsia="仿宋_GB2312" w:cs="仿宋_GB2312"/>
          <w:b w:val="0"/>
          <w:bCs w:val="0"/>
          <w:sz w:val="32"/>
          <w:szCs w:val="32"/>
        </w:rPr>
        <w:t>100公斤。</w:t>
      </w:r>
    </w:p>
    <w:p>
      <w:pPr>
        <w:wordWrap/>
        <w:adjustRightInd/>
        <w:snapToGrid/>
        <w:spacing w:line="560" w:lineRule="exact"/>
        <w:ind w:left="0" w:leftChars="0"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Fonts w:hint="eastAsia" w:ascii="黑体" w:hAnsi="黑体" w:eastAsia="黑体" w:cs="黑体"/>
          <w:sz w:val="32"/>
          <w:szCs w:val="32"/>
          <w:lang w:val="en-US" w:eastAsia="zh-CN"/>
        </w:rPr>
        <w:t>重点任务</w:t>
      </w:r>
    </w:p>
    <w:p>
      <w:pPr>
        <w:pStyle w:val="4"/>
        <w:wordWrap/>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一）全面落实种植任务</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eastAsia="zh-CN"/>
        </w:rPr>
        <w:t>按照国家大豆和油料产能提升工程要求，今年及今后一个时期大豆玉米带状复合种植要持续稳步扩大实施规模，确保每年见到可考核的成效。</w:t>
      </w:r>
      <w:r>
        <w:rPr>
          <w:rFonts w:hint="eastAsia" w:ascii="仿宋_GB2312" w:hAnsi="仿宋_GB2312" w:eastAsia="仿宋_GB2312" w:cs="仿宋_GB2312"/>
          <w:sz w:val="32"/>
          <w:szCs w:val="32"/>
          <w:lang w:val="en-US" w:eastAsia="zh-CN"/>
        </w:rPr>
        <w:t>各镇街</w:t>
      </w:r>
      <w:r>
        <w:rPr>
          <w:rFonts w:hint="eastAsia" w:ascii="仿宋_GB2312" w:hAnsi="仿宋_GB2312" w:eastAsia="仿宋_GB2312" w:cs="仿宋_GB2312"/>
          <w:sz w:val="32"/>
          <w:szCs w:val="32"/>
          <w:lang w:eastAsia="zh-CN"/>
        </w:rPr>
        <w:t>务必提高思想认识，</w:t>
      </w:r>
      <w:r>
        <w:rPr>
          <w:rFonts w:hint="eastAsia" w:ascii="仿宋_GB2312" w:hAnsi="仿宋_GB2312" w:eastAsia="仿宋_GB2312" w:cs="仿宋_GB2312"/>
          <w:sz w:val="32"/>
          <w:szCs w:val="32"/>
          <w:lang w:val="en-US" w:eastAsia="zh-CN"/>
        </w:rPr>
        <w:t>广泛宣传发动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复合种植任务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见附件1）</w:t>
      </w:r>
      <w:r>
        <w:rPr>
          <w:rFonts w:hint="eastAsia" w:ascii="仿宋_GB2312" w:hAnsi="仿宋_GB2312" w:eastAsia="仿宋_GB2312" w:cs="仿宋_GB2312"/>
          <w:sz w:val="32"/>
          <w:szCs w:val="32"/>
        </w:rPr>
        <w:t>细化分解到</w:t>
      </w:r>
      <w:r>
        <w:rPr>
          <w:rFonts w:hint="eastAsia" w:ascii="仿宋_GB2312" w:hAnsi="仿宋_GB2312" w:eastAsia="仿宋_GB2312" w:cs="仿宋_GB2312"/>
          <w:sz w:val="32"/>
          <w:szCs w:val="32"/>
          <w:lang w:val="en-US" w:eastAsia="zh-CN"/>
        </w:rPr>
        <w:t>镇村</w:t>
      </w:r>
      <w:r>
        <w:rPr>
          <w:rFonts w:hint="eastAsia" w:ascii="仿宋_GB2312" w:hAnsi="仿宋_GB2312" w:eastAsia="仿宋_GB2312" w:cs="仿宋_GB2312"/>
          <w:sz w:val="32"/>
          <w:szCs w:val="32"/>
        </w:rPr>
        <w:t>、到主体、到地块。要与承担任务的主体签订种植协议，明确</w:t>
      </w:r>
      <w:r>
        <w:rPr>
          <w:rFonts w:hint="eastAsia" w:ascii="仿宋_GB2312" w:hAnsi="仿宋_GB2312" w:eastAsia="仿宋_GB2312" w:cs="仿宋_GB2312"/>
          <w:sz w:val="32"/>
          <w:szCs w:val="32"/>
          <w:lang w:val="en-US" w:eastAsia="zh-CN"/>
        </w:rPr>
        <w:t>主体名称、种植面积、种植模式、地块位置等，厘清</w:t>
      </w:r>
      <w:r>
        <w:rPr>
          <w:rFonts w:hint="eastAsia" w:ascii="仿宋_GB2312" w:hAnsi="仿宋_GB2312" w:eastAsia="仿宋_GB2312" w:cs="仿宋_GB2312"/>
          <w:sz w:val="32"/>
          <w:szCs w:val="32"/>
        </w:rPr>
        <w:t>各方责任，不折不扣、保质保量完成好种植任务</w:t>
      </w:r>
      <w:r>
        <w:rPr>
          <w:rFonts w:hint="eastAsia" w:ascii="仿宋_GB2312" w:hAnsi="仿宋_GB2312" w:eastAsia="仿宋_GB2312" w:cs="仿宋_GB2312"/>
          <w:sz w:val="32"/>
          <w:szCs w:val="32"/>
          <w:lang w:val="en-US" w:eastAsia="zh-CN"/>
        </w:rPr>
        <w:t>。</w:t>
      </w:r>
    </w:p>
    <w:p>
      <w:pPr>
        <w:pStyle w:val="10"/>
        <w:widowControl/>
        <w:wordWrap/>
        <w:adjustRightInd/>
        <w:snapToGrid/>
        <w:spacing w:before="0" w:beforeAutospacing="0" w:after="0" w:afterAutospacing="0" w:line="560" w:lineRule="exact"/>
        <w:ind w:left="0" w:leftChars="0" w:firstLine="640" w:firstLineChars="200"/>
        <w:jc w:val="both"/>
        <w:textAlignment w:val="auto"/>
        <w:rPr>
          <w:rFonts w:hint="default" w:ascii="仿宋_GB2312" w:hAnsi="仿宋_GB2312" w:eastAsia="仿宋_GB2312" w:cs="仿宋_GB2312"/>
          <w:kern w:val="2"/>
          <w:sz w:val="32"/>
          <w:szCs w:val="32"/>
          <w:lang w:val="en-US" w:eastAsia="zh-CN"/>
        </w:rPr>
      </w:pPr>
      <w:r>
        <w:rPr>
          <w:rFonts w:hint="eastAsia" w:ascii="楷体_GB2312" w:hAnsi="楷体_GB2312" w:eastAsia="楷体_GB2312" w:cs="楷体_GB2312"/>
          <w:sz w:val="32"/>
          <w:szCs w:val="32"/>
          <w:shd w:val="clear" w:color="auto" w:fill="FFFFFF"/>
        </w:rPr>
        <w:t>（二）科学</w:t>
      </w:r>
      <w:r>
        <w:rPr>
          <w:rFonts w:hint="eastAsia" w:ascii="楷体_GB2312" w:hAnsi="楷体_GB2312" w:eastAsia="楷体_GB2312" w:cs="楷体_GB2312"/>
          <w:sz w:val="32"/>
          <w:szCs w:val="32"/>
          <w:shd w:val="clear" w:color="auto" w:fill="FFFFFF"/>
          <w:lang w:val="en-US" w:eastAsia="zh-CN"/>
        </w:rPr>
        <w:t>选择</w:t>
      </w:r>
      <w:r>
        <w:rPr>
          <w:rFonts w:hint="eastAsia" w:ascii="楷体_GB2312" w:hAnsi="楷体_GB2312" w:eastAsia="楷体_GB2312" w:cs="楷体_GB2312"/>
          <w:sz w:val="32"/>
          <w:szCs w:val="32"/>
          <w:shd w:val="clear" w:color="auto" w:fill="FFFFFF"/>
        </w:rPr>
        <w:t>种植模式</w:t>
      </w:r>
      <w:r>
        <w:rPr>
          <w:rFonts w:hint="eastAsia" w:ascii="楷体_GB2312" w:hAnsi="楷体_GB2312" w:eastAsia="楷体_GB2312" w:cs="楷体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eastAsia="zh-CN"/>
        </w:rPr>
        <w:t>根据青岛市统一安排，</w:t>
      </w:r>
      <w:r>
        <w:rPr>
          <w:rFonts w:hint="eastAsia" w:ascii="仿宋_GB2312" w:hAnsi="仿宋_GB2312" w:eastAsia="仿宋_GB2312" w:cs="仿宋_GB2312"/>
          <w:sz w:val="32"/>
          <w:szCs w:val="32"/>
          <w:lang w:val="en-US" w:eastAsia="zh-CN"/>
        </w:rPr>
        <w:t>今年</w:t>
      </w:r>
      <w:r>
        <w:rPr>
          <w:rFonts w:hint="eastAsia" w:ascii="仿宋_GB2312" w:hAnsi="仿宋_GB2312" w:eastAsia="仿宋_GB2312" w:cs="仿宋_GB2312"/>
          <w:kern w:val="2"/>
          <w:sz w:val="32"/>
          <w:szCs w:val="32"/>
        </w:rPr>
        <w:t>主要推荐</w:t>
      </w:r>
      <w:r>
        <w:rPr>
          <w:rFonts w:hint="eastAsia" w:ascii="仿宋_GB2312" w:hAnsi="仿宋_GB2312" w:eastAsia="仿宋_GB2312" w:cs="仿宋_GB2312"/>
          <w:kern w:val="2"/>
          <w:sz w:val="32"/>
          <w:szCs w:val="32"/>
          <w:lang w:val="en-US" w:eastAsia="zh-CN"/>
        </w:rPr>
        <w:t>7种种植模式并纳入补贴范围，其中：适合较大面积规模种植的5种（</w:t>
      </w:r>
      <w:r>
        <w:rPr>
          <w:rFonts w:ascii="仿宋_GB2312" w:hAnsi="仿宋_GB2312" w:eastAsia="仿宋_GB2312" w:cs="仿宋_GB2312"/>
          <w:kern w:val="2"/>
          <w:sz w:val="32"/>
          <w:szCs w:val="32"/>
        </w:rPr>
        <w:t>4</w:t>
      </w:r>
      <w:r>
        <w:rPr>
          <w:rFonts w:hint="eastAsia" w:ascii="仿宋_GB2312" w:hAnsi="仿宋_GB2312" w:eastAsia="仿宋_GB2312" w:cs="仿宋_GB2312"/>
          <w:kern w:val="2"/>
          <w:sz w:val="32"/>
          <w:szCs w:val="32"/>
        </w:rPr>
        <w:t>行大豆</w:t>
      </w:r>
      <w:r>
        <w:rPr>
          <w:rFonts w:ascii="仿宋_GB2312" w:hAnsi="仿宋_GB2312" w:eastAsia="仿宋_GB2312" w:cs="仿宋_GB2312"/>
          <w:kern w:val="2"/>
          <w:sz w:val="32"/>
          <w:szCs w:val="32"/>
        </w:rPr>
        <w:t>2</w:t>
      </w:r>
      <w:r>
        <w:rPr>
          <w:rFonts w:hint="eastAsia" w:ascii="仿宋_GB2312" w:hAnsi="仿宋_GB2312" w:eastAsia="仿宋_GB2312" w:cs="仿宋_GB2312"/>
          <w:kern w:val="2"/>
          <w:sz w:val="32"/>
          <w:szCs w:val="32"/>
        </w:rPr>
        <w:t>行玉米、</w:t>
      </w:r>
      <w:r>
        <w:rPr>
          <w:rFonts w:ascii="仿宋_GB2312" w:hAnsi="仿宋_GB2312" w:eastAsia="仿宋_GB2312" w:cs="仿宋_GB2312"/>
          <w:kern w:val="2"/>
          <w:sz w:val="32"/>
          <w:szCs w:val="32"/>
        </w:rPr>
        <w:t>4</w:t>
      </w:r>
      <w:r>
        <w:rPr>
          <w:rFonts w:hint="eastAsia" w:ascii="仿宋_GB2312" w:hAnsi="仿宋_GB2312" w:eastAsia="仿宋_GB2312" w:cs="仿宋_GB2312"/>
          <w:kern w:val="2"/>
          <w:sz w:val="32"/>
          <w:szCs w:val="32"/>
        </w:rPr>
        <w:t>行大豆</w:t>
      </w:r>
      <w:r>
        <w:rPr>
          <w:rFonts w:ascii="仿宋_GB2312" w:hAnsi="仿宋_GB2312" w:eastAsia="仿宋_GB2312" w:cs="仿宋_GB2312"/>
          <w:kern w:val="2"/>
          <w:sz w:val="32"/>
          <w:szCs w:val="32"/>
        </w:rPr>
        <w:t>3</w:t>
      </w:r>
      <w:r>
        <w:rPr>
          <w:rFonts w:hint="eastAsia" w:ascii="仿宋_GB2312" w:hAnsi="仿宋_GB2312" w:eastAsia="仿宋_GB2312" w:cs="仿宋_GB2312"/>
          <w:kern w:val="2"/>
          <w:sz w:val="32"/>
          <w:szCs w:val="32"/>
        </w:rPr>
        <w:t>行玉米、</w:t>
      </w:r>
      <w:r>
        <w:rPr>
          <w:rFonts w:ascii="仿宋_GB2312" w:hAnsi="仿宋_GB2312" w:eastAsia="仿宋_GB2312" w:cs="仿宋_GB2312"/>
          <w:kern w:val="2"/>
          <w:sz w:val="32"/>
          <w:szCs w:val="32"/>
        </w:rPr>
        <w:t>4</w:t>
      </w:r>
      <w:r>
        <w:rPr>
          <w:rFonts w:hint="eastAsia" w:ascii="仿宋_GB2312" w:hAnsi="仿宋_GB2312" w:eastAsia="仿宋_GB2312" w:cs="仿宋_GB2312"/>
          <w:kern w:val="2"/>
          <w:sz w:val="32"/>
          <w:szCs w:val="32"/>
        </w:rPr>
        <w:t>行大豆</w:t>
      </w:r>
      <w:r>
        <w:rPr>
          <w:rFonts w:ascii="仿宋_GB2312" w:hAnsi="仿宋_GB2312" w:eastAsia="仿宋_GB2312" w:cs="仿宋_GB2312"/>
          <w:kern w:val="2"/>
          <w:sz w:val="32"/>
          <w:szCs w:val="32"/>
        </w:rPr>
        <w:t>4</w:t>
      </w:r>
      <w:r>
        <w:rPr>
          <w:rFonts w:hint="eastAsia" w:ascii="仿宋_GB2312" w:hAnsi="仿宋_GB2312" w:eastAsia="仿宋_GB2312" w:cs="仿宋_GB2312"/>
          <w:kern w:val="2"/>
          <w:sz w:val="32"/>
          <w:szCs w:val="32"/>
        </w:rPr>
        <w:t>行玉米、</w:t>
      </w:r>
      <w:r>
        <w:rPr>
          <w:rFonts w:ascii="仿宋_GB2312" w:hAnsi="仿宋_GB2312" w:eastAsia="仿宋_GB2312" w:cs="仿宋_GB2312"/>
          <w:kern w:val="2"/>
          <w:sz w:val="32"/>
          <w:szCs w:val="32"/>
        </w:rPr>
        <w:t>6</w:t>
      </w:r>
      <w:r>
        <w:rPr>
          <w:rFonts w:hint="eastAsia" w:ascii="仿宋_GB2312" w:hAnsi="仿宋_GB2312" w:eastAsia="仿宋_GB2312" w:cs="仿宋_GB2312"/>
          <w:kern w:val="2"/>
          <w:sz w:val="32"/>
          <w:szCs w:val="32"/>
        </w:rPr>
        <w:t>行大豆</w:t>
      </w:r>
      <w:r>
        <w:rPr>
          <w:rFonts w:ascii="仿宋_GB2312" w:hAnsi="仿宋_GB2312" w:eastAsia="仿宋_GB2312" w:cs="仿宋_GB2312"/>
          <w:kern w:val="2"/>
          <w:sz w:val="32"/>
          <w:szCs w:val="32"/>
        </w:rPr>
        <w:t>3</w:t>
      </w:r>
      <w:r>
        <w:rPr>
          <w:rFonts w:hint="eastAsia" w:ascii="仿宋_GB2312" w:hAnsi="仿宋_GB2312" w:eastAsia="仿宋_GB2312" w:cs="仿宋_GB2312"/>
          <w:kern w:val="2"/>
          <w:sz w:val="32"/>
          <w:szCs w:val="32"/>
        </w:rPr>
        <w:t>行玉米</w:t>
      </w:r>
      <w:r>
        <w:rPr>
          <w:rFonts w:hint="eastAsia" w:ascii="仿宋_GB2312" w:hAnsi="仿宋_GB2312" w:eastAsia="仿宋_GB2312" w:cs="仿宋_GB2312"/>
          <w:kern w:val="2"/>
          <w:sz w:val="32"/>
          <w:szCs w:val="32"/>
          <w:lang w:eastAsia="zh-CN"/>
        </w:rPr>
        <w:t>、</w:t>
      </w:r>
      <w:r>
        <w:rPr>
          <w:rFonts w:ascii="仿宋_GB2312" w:hAnsi="仿宋_GB2312" w:eastAsia="仿宋_GB2312" w:cs="仿宋_GB2312"/>
          <w:kern w:val="2"/>
          <w:sz w:val="32"/>
          <w:szCs w:val="32"/>
        </w:rPr>
        <w:t>6</w:t>
      </w:r>
      <w:r>
        <w:rPr>
          <w:rFonts w:hint="eastAsia" w:ascii="仿宋_GB2312" w:hAnsi="仿宋_GB2312" w:eastAsia="仿宋_GB2312" w:cs="仿宋_GB2312"/>
          <w:kern w:val="2"/>
          <w:sz w:val="32"/>
          <w:szCs w:val="32"/>
        </w:rPr>
        <w:t>行大豆</w:t>
      </w: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rPr>
        <w:t>行玉米</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lang w:val="en-US" w:eastAsia="zh-CN"/>
        </w:rPr>
        <w:t>适合较小地块零散种植的2种（2</w:t>
      </w:r>
      <w:r>
        <w:rPr>
          <w:rFonts w:hint="eastAsia" w:ascii="仿宋_GB2312" w:hAnsi="仿宋_GB2312" w:eastAsia="仿宋_GB2312" w:cs="仿宋_GB2312"/>
          <w:kern w:val="2"/>
          <w:sz w:val="32"/>
          <w:szCs w:val="32"/>
        </w:rPr>
        <w:t>行大豆</w:t>
      </w:r>
      <w:r>
        <w:rPr>
          <w:rFonts w:ascii="仿宋_GB2312" w:hAnsi="仿宋_GB2312" w:eastAsia="仿宋_GB2312" w:cs="仿宋_GB2312"/>
          <w:kern w:val="2"/>
          <w:sz w:val="32"/>
          <w:szCs w:val="32"/>
        </w:rPr>
        <w:t>2</w:t>
      </w:r>
      <w:r>
        <w:rPr>
          <w:rFonts w:hint="eastAsia" w:ascii="仿宋_GB2312" w:hAnsi="仿宋_GB2312" w:eastAsia="仿宋_GB2312" w:cs="仿宋_GB2312"/>
          <w:kern w:val="2"/>
          <w:sz w:val="32"/>
          <w:szCs w:val="32"/>
        </w:rPr>
        <w:t>行玉米、</w:t>
      </w: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rPr>
        <w:t>行大豆</w:t>
      </w: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rPr>
        <w:t>行玉米</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要引导农户根据生产条件、种植习惯和配套机具，选择最佳种植模式。</w:t>
      </w:r>
    </w:p>
    <w:p>
      <w:pPr>
        <w:widowControl/>
        <w:wordWrap/>
        <w:adjustRightInd/>
        <w:snapToGrid/>
        <w:spacing w:line="560" w:lineRule="exact"/>
        <w:ind w:left="0" w:leftChars="0" w:firstLine="640" w:firstLineChars="200"/>
        <w:jc w:val="left"/>
        <w:textAlignment w:val="auto"/>
        <w:rPr>
          <w:rFonts w:hint="eastAsia" w:ascii="仿宋_GB2312" w:eastAsia="仿宋_GB2312"/>
          <w:bCs/>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三）聚力</w:t>
      </w:r>
      <w:r>
        <w:rPr>
          <w:rFonts w:hint="eastAsia" w:ascii="楷体_GB2312" w:hAnsi="楷体_GB2312" w:eastAsia="楷体_GB2312" w:cs="楷体_GB2312"/>
          <w:sz w:val="32"/>
          <w:szCs w:val="32"/>
        </w:rPr>
        <w:t>提高单产水平。</w:t>
      </w:r>
      <w:r>
        <w:rPr>
          <w:rFonts w:hint="eastAsia" w:ascii="仿宋_GB2312" w:hAnsi="仿宋_GB2312" w:eastAsia="仿宋_GB2312" w:cs="仿宋_GB2312"/>
          <w:sz w:val="32"/>
          <w:szCs w:val="32"/>
        </w:rPr>
        <w:t>充分发挥玉米的边行优势和复合群体内不同层次的光热资源，最大限度挖掘玉米、大豆单产潜力</w:t>
      </w:r>
      <w:r>
        <w:rPr>
          <w:rFonts w:hint="eastAsia" w:ascii="仿宋_GB2312" w:hAnsi="仿宋_GB2312" w:eastAsia="仿宋_GB2312" w:cs="仿宋_GB2312"/>
          <w:kern w:val="2"/>
          <w:sz w:val="32"/>
          <w:szCs w:val="32"/>
        </w:rPr>
        <w:t>。</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镇街</w:t>
      </w:r>
      <w:r>
        <w:rPr>
          <w:rFonts w:hint="eastAsia" w:ascii="仿宋_GB2312" w:hAnsi="仿宋_GB2312" w:eastAsia="仿宋_GB2312" w:cs="仿宋_GB2312"/>
          <w:sz w:val="32"/>
          <w:szCs w:val="32"/>
        </w:rPr>
        <w:t>要结合实际，</w:t>
      </w:r>
      <w:r>
        <w:rPr>
          <w:rFonts w:hint="eastAsia" w:ascii="仿宋_GB2312" w:hAnsi="仿宋_GB2312" w:eastAsia="仿宋_GB2312" w:cs="仿宋_GB2312"/>
          <w:sz w:val="32"/>
          <w:szCs w:val="32"/>
          <w:lang w:val="en-US" w:eastAsia="zh-CN"/>
        </w:rPr>
        <w:t>根据2023年</w:t>
      </w:r>
      <w:r>
        <w:rPr>
          <w:rFonts w:hint="eastAsia" w:ascii="仿宋_GB2312" w:hAnsi="仿宋_GB2312" w:eastAsia="仿宋_GB2312" w:cs="仿宋_GB2312"/>
          <w:sz w:val="32"/>
          <w:szCs w:val="32"/>
        </w:rPr>
        <w:t>大豆玉米带状复合种植技术</w:t>
      </w:r>
      <w:r>
        <w:rPr>
          <w:rFonts w:hint="eastAsia" w:ascii="仿宋_GB2312" w:hAnsi="仿宋_GB2312" w:eastAsia="仿宋_GB2312" w:cs="仿宋_GB2312"/>
          <w:sz w:val="32"/>
          <w:szCs w:val="32"/>
          <w:lang w:val="en-US" w:eastAsia="zh-CN"/>
        </w:rPr>
        <w:t>要求，指导农户选用</w:t>
      </w:r>
      <w:r>
        <w:rPr>
          <w:rFonts w:hint="eastAsia" w:ascii="仿宋_GB2312" w:hAnsi="仿宋_GB2312" w:eastAsia="仿宋_GB2312" w:cs="仿宋_GB2312"/>
          <w:sz w:val="32"/>
          <w:szCs w:val="32"/>
        </w:rPr>
        <w:t>适合复合种植的大豆、玉米品种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落实好</w:t>
      </w:r>
      <w:r>
        <w:rPr>
          <w:rFonts w:hint="eastAsia" w:ascii="仿宋_GB2312" w:eastAsia="仿宋_GB2312"/>
          <w:bCs/>
          <w:sz w:val="32"/>
          <w:szCs w:val="32"/>
        </w:rPr>
        <w:t>“</w:t>
      </w:r>
      <w:r>
        <w:rPr>
          <w:rFonts w:hint="eastAsia" w:ascii="仿宋_GB2312" w:eastAsia="仿宋_GB2312"/>
          <w:bCs/>
          <w:sz w:val="32"/>
          <w:szCs w:val="32"/>
          <w:lang w:eastAsia="zh-CN"/>
        </w:rPr>
        <w:t>扩间增光、缩株保密</w:t>
      </w:r>
      <w:r>
        <w:rPr>
          <w:rFonts w:hint="eastAsia" w:ascii="仿宋_GB2312" w:eastAsia="仿宋_GB2312"/>
          <w:bCs/>
          <w:sz w:val="32"/>
          <w:szCs w:val="32"/>
        </w:rPr>
        <w:t>”田间配置技术，</w:t>
      </w:r>
      <w:r>
        <w:rPr>
          <w:rFonts w:hint="eastAsia" w:ascii="仿宋_GB2312" w:hAnsi="仿宋_GB2312" w:eastAsia="仿宋_GB2312" w:cs="仿宋_GB2312"/>
          <w:sz w:val="32"/>
          <w:szCs w:val="32"/>
        </w:rPr>
        <w:t>紧盯关键生产环节，抓好技术培训指导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组织开展</w:t>
      </w:r>
      <w:r>
        <w:rPr>
          <w:rFonts w:hint="eastAsia" w:ascii="仿宋_GB2312" w:hAnsi="仿宋_GB2312" w:eastAsia="仿宋_GB2312" w:cs="仿宋_GB2312"/>
          <w:kern w:val="2"/>
          <w:sz w:val="32"/>
          <w:szCs w:val="32"/>
          <w:lang w:val="en-US" w:eastAsia="zh-CN" w:bidi="ar-SA"/>
        </w:rPr>
        <w:t>测产验收和</w:t>
      </w:r>
      <w:r>
        <w:rPr>
          <w:rFonts w:hint="eastAsia" w:ascii="仿宋_GB2312" w:hAnsi="仿宋_GB2312" w:eastAsia="仿宋_GB2312" w:cs="仿宋_GB2312"/>
          <w:sz w:val="32"/>
          <w:szCs w:val="32"/>
          <w:lang w:val="en-US" w:eastAsia="zh-CN"/>
        </w:rPr>
        <w:t>高产竞赛，</w:t>
      </w:r>
      <w:r>
        <w:rPr>
          <w:rFonts w:hint="eastAsia" w:ascii="仿宋_GB2312" w:eastAsia="仿宋_GB2312"/>
          <w:bCs/>
          <w:sz w:val="32"/>
          <w:szCs w:val="32"/>
        </w:rPr>
        <w:t>不断挖掘玉米、大豆单产潜力。</w:t>
      </w:r>
    </w:p>
    <w:p>
      <w:pPr>
        <w:pStyle w:val="10"/>
        <w:wordWrap/>
        <w:adjustRightInd/>
        <w:snapToGrid/>
        <w:spacing w:before="0" w:beforeAutospacing="0" w:after="0" w:afterAutospacing="0" w:line="560" w:lineRule="exact"/>
        <w:ind w:left="0" w:leftChars="0" w:firstLine="640" w:firstLineChars="200"/>
        <w:jc w:val="both"/>
        <w:textAlignment w:val="auto"/>
        <w:rPr>
          <w:rFonts w:hint="eastAsia" w:ascii="仿宋_GB2312" w:hAnsi="微软雅黑" w:eastAsia="仿宋_GB2312"/>
          <w:color w:val="000000"/>
          <w:sz w:val="32"/>
          <w:szCs w:val="32"/>
        </w:rPr>
      </w:pPr>
      <w:r>
        <w:rPr>
          <w:rFonts w:hint="eastAsia" w:ascii="楷体_GB2312" w:hAnsi="楷体_GB2312" w:eastAsia="楷体_GB2312" w:cs="楷体_GB2312"/>
          <w:kern w:val="2"/>
          <w:sz w:val="32"/>
          <w:szCs w:val="32"/>
          <w:lang w:eastAsia="zh-CN"/>
        </w:rPr>
        <w:t>（</w:t>
      </w:r>
      <w:r>
        <w:rPr>
          <w:rFonts w:hint="eastAsia" w:ascii="楷体_GB2312" w:hAnsi="楷体_GB2312" w:eastAsia="楷体_GB2312" w:cs="楷体_GB2312"/>
          <w:kern w:val="2"/>
          <w:sz w:val="32"/>
          <w:szCs w:val="32"/>
          <w:lang w:val="en-US" w:eastAsia="zh-CN"/>
        </w:rPr>
        <w:t>四）加快推广</w:t>
      </w:r>
      <w:r>
        <w:rPr>
          <w:rFonts w:hint="eastAsia" w:ascii="楷体_GB2312" w:hAnsi="楷体_GB2312" w:eastAsia="楷体_GB2312" w:cs="楷体_GB2312"/>
          <w:kern w:val="2"/>
          <w:sz w:val="32"/>
          <w:szCs w:val="32"/>
        </w:rPr>
        <w:t>适配农机。</w:t>
      </w:r>
      <w:r>
        <w:rPr>
          <w:rFonts w:hint="eastAsia" w:ascii="仿宋_GB2312" w:hAnsi="仿宋_GB2312" w:eastAsia="仿宋_GB2312" w:cs="仿宋_GB2312"/>
          <w:kern w:val="2"/>
          <w:sz w:val="32"/>
          <w:szCs w:val="32"/>
          <w:lang w:val="en-US" w:eastAsia="zh-CN"/>
        </w:rPr>
        <w:t>根据</w:t>
      </w:r>
      <w:r>
        <w:rPr>
          <w:rFonts w:hint="eastAsia" w:ascii="仿宋_GB2312" w:eastAsia="仿宋_GB2312"/>
          <w:bCs/>
          <w:kern w:val="2"/>
          <w:sz w:val="32"/>
          <w:szCs w:val="32"/>
        </w:rPr>
        <w:t>大豆玉米带状复合种植配套机具应用</w:t>
      </w:r>
      <w:r>
        <w:rPr>
          <w:rFonts w:hint="eastAsia" w:ascii="仿宋_GB2312" w:eastAsia="仿宋_GB2312"/>
          <w:bCs/>
          <w:kern w:val="2"/>
          <w:sz w:val="32"/>
          <w:szCs w:val="32"/>
          <w:lang w:val="en-US" w:eastAsia="zh-CN"/>
        </w:rPr>
        <w:t>要求</w:t>
      </w:r>
      <w:r>
        <w:rPr>
          <w:rFonts w:hint="eastAsia" w:ascii="仿宋_GB2312" w:hAnsi="仿宋_GB2312" w:eastAsia="仿宋_GB2312" w:cs="仿宋_GB2312"/>
          <w:kern w:val="2"/>
          <w:sz w:val="32"/>
          <w:szCs w:val="32"/>
        </w:rPr>
        <w:t>，</w:t>
      </w:r>
      <w:r>
        <w:rPr>
          <w:rFonts w:hint="eastAsia" w:ascii="仿宋_GB2312" w:hAnsi="微软雅黑" w:eastAsia="仿宋_GB2312"/>
          <w:color w:val="000000"/>
          <w:sz w:val="32"/>
          <w:szCs w:val="32"/>
          <w:lang w:val="en-US" w:eastAsia="zh-CN"/>
        </w:rPr>
        <w:t>提前对接机具装备供给和作业服务供需，</w:t>
      </w:r>
      <w:r>
        <w:rPr>
          <w:rFonts w:hint="eastAsia" w:ascii="仿宋_GB2312" w:hAnsi="仿宋_GB2312" w:eastAsia="仿宋_GB2312" w:cs="仿宋_GB2312"/>
          <w:kern w:val="2"/>
          <w:sz w:val="32"/>
          <w:szCs w:val="32"/>
        </w:rPr>
        <w:t>结合现有农机条件</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机械化技术现状</w:t>
      </w:r>
      <w:r>
        <w:rPr>
          <w:rFonts w:hint="eastAsia" w:ascii="仿宋_GB2312" w:hAnsi="仿宋_GB2312" w:eastAsia="仿宋_GB2312" w:cs="仿宋_GB2312"/>
          <w:kern w:val="2"/>
          <w:sz w:val="32"/>
          <w:szCs w:val="32"/>
          <w:lang w:val="en-US" w:eastAsia="zh-CN"/>
        </w:rPr>
        <w:t>和</w:t>
      </w:r>
      <w:r>
        <w:rPr>
          <w:rFonts w:hint="eastAsia" w:ascii="仿宋_GB2312" w:hAnsi="微软雅黑" w:eastAsia="仿宋_GB2312"/>
          <w:color w:val="000000"/>
          <w:sz w:val="32"/>
          <w:szCs w:val="32"/>
        </w:rPr>
        <w:t>复合种植需求</w:t>
      </w:r>
      <w:r>
        <w:rPr>
          <w:rFonts w:hint="eastAsia" w:ascii="仿宋_GB2312" w:hAnsi="仿宋_GB2312" w:eastAsia="仿宋_GB2312" w:cs="仿宋_GB2312"/>
          <w:kern w:val="2"/>
          <w:sz w:val="32"/>
          <w:szCs w:val="32"/>
        </w:rPr>
        <w:t>，</w:t>
      </w:r>
      <w:r>
        <w:rPr>
          <w:rFonts w:hint="eastAsia" w:ascii="仿宋_GB2312" w:hAnsi="微软雅黑" w:eastAsia="仿宋_GB2312"/>
          <w:color w:val="000000"/>
          <w:sz w:val="32"/>
          <w:szCs w:val="32"/>
        </w:rPr>
        <w:t>加强专用机械</w:t>
      </w:r>
      <w:r>
        <w:rPr>
          <w:rFonts w:hint="eastAsia" w:ascii="仿宋_GB2312" w:hAnsi="微软雅黑" w:eastAsia="仿宋_GB2312"/>
          <w:color w:val="000000"/>
          <w:sz w:val="32"/>
          <w:szCs w:val="32"/>
          <w:lang w:val="en-US" w:eastAsia="zh-CN"/>
        </w:rPr>
        <w:t>引进</w:t>
      </w:r>
      <w:r>
        <w:rPr>
          <w:rFonts w:hint="eastAsia" w:ascii="仿宋_GB2312" w:hAnsi="微软雅黑" w:eastAsia="仿宋_GB2312"/>
          <w:color w:val="000000"/>
          <w:sz w:val="32"/>
          <w:szCs w:val="32"/>
        </w:rPr>
        <w:t>推广力度，</w:t>
      </w:r>
      <w:r>
        <w:rPr>
          <w:rFonts w:hint="eastAsia" w:ascii="仿宋_GB2312" w:hAnsi="微软雅黑" w:eastAsia="仿宋_GB2312"/>
          <w:color w:val="000000"/>
          <w:sz w:val="32"/>
          <w:szCs w:val="32"/>
          <w:lang w:val="en-US" w:eastAsia="zh-CN"/>
        </w:rPr>
        <w:t>因地制宜</w:t>
      </w:r>
      <w:r>
        <w:rPr>
          <w:rFonts w:hint="eastAsia" w:ascii="仿宋_GB2312" w:hAnsi="微软雅黑" w:eastAsia="仿宋_GB2312"/>
          <w:color w:val="000000"/>
          <w:sz w:val="32"/>
          <w:szCs w:val="32"/>
        </w:rPr>
        <w:t>改装现有机具，</w:t>
      </w:r>
      <w:r>
        <w:rPr>
          <w:rFonts w:hint="eastAsia" w:ascii="仿宋_GB2312" w:eastAsia="仿宋_GB2312"/>
          <w:bCs/>
          <w:sz w:val="32"/>
          <w:szCs w:val="32"/>
        </w:rPr>
        <w:t>切实提高种植和收获环节机械化水平</w:t>
      </w:r>
      <w:r>
        <w:rPr>
          <w:rFonts w:hint="eastAsia" w:ascii="仿宋_GB2312" w:eastAsia="仿宋_GB2312"/>
          <w:bCs/>
          <w:sz w:val="32"/>
          <w:szCs w:val="32"/>
          <w:lang w:eastAsia="zh-CN"/>
        </w:rPr>
        <w:t>，</w:t>
      </w:r>
      <w:r>
        <w:rPr>
          <w:rFonts w:hint="eastAsia" w:ascii="仿宋_GB2312" w:eastAsia="仿宋_GB2312"/>
          <w:bCs/>
          <w:sz w:val="32"/>
          <w:szCs w:val="32"/>
        </w:rPr>
        <w:t>为更大规模推广复合种植模式补齐机械装备短板。</w:t>
      </w:r>
    </w:p>
    <w:p>
      <w:pPr>
        <w:wordWrap/>
        <w:adjustRightInd/>
        <w:snapToGrid/>
        <w:spacing w:line="560" w:lineRule="exact"/>
        <w:ind w:left="0" w:leftChars="0" w:firstLine="640" w:firstLineChars="200"/>
        <w:textAlignment w:val="auto"/>
        <w:rPr>
          <w:rFonts w:hint="eastAsia" w:ascii="仿宋_GB2312" w:hAnsi="微软雅黑" w:eastAsia="仿宋_GB2312" w:cs="Times New Roman"/>
          <w:color w:val="000000"/>
          <w:kern w:val="0"/>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五）促进产业融合发展</w:t>
      </w:r>
      <w:r>
        <w:rPr>
          <w:rFonts w:hint="eastAsia" w:ascii="楷体_GB2312" w:hAnsi="楷体_GB2312" w:eastAsia="楷体_GB2312" w:cs="楷体_GB2312"/>
          <w:sz w:val="32"/>
          <w:szCs w:val="32"/>
        </w:rPr>
        <w:t>。</w:t>
      </w:r>
      <w:r>
        <w:rPr>
          <w:rFonts w:hint="eastAsia" w:ascii="仿宋_GB2312" w:hAnsi="微软雅黑" w:eastAsia="仿宋_GB2312" w:cs="Times New Roman"/>
          <w:color w:val="000000"/>
          <w:kern w:val="0"/>
          <w:sz w:val="32"/>
          <w:szCs w:val="32"/>
          <w:lang w:val="en-US" w:eastAsia="zh-CN"/>
        </w:rPr>
        <w:t>加强种植大户、各类经营主体与龙头企业对接，建立有效的产销衔接机制，畅通大豆销售渠道</w:t>
      </w:r>
      <w:r>
        <w:rPr>
          <w:rFonts w:hint="eastAsia" w:ascii="仿宋_GB2312" w:eastAsia="仿宋_GB2312"/>
          <w:sz w:val="32"/>
          <w:szCs w:val="32"/>
          <w:lang w:val="en-US" w:eastAsia="zh-CN"/>
        </w:rPr>
        <w:t>。积极引导</w:t>
      </w:r>
      <w:r>
        <w:rPr>
          <w:rFonts w:hint="eastAsia" w:ascii="仿宋_GB2312" w:hAnsi="微软雅黑" w:eastAsia="仿宋_GB2312" w:cs="Times New Roman"/>
          <w:color w:val="000000"/>
          <w:kern w:val="0"/>
          <w:sz w:val="32"/>
          <w:szCs w:val="32"/>
          <w:lang w:val="en-US" w:eastAsia="zh-CN"/>
        </w:rPr>
        <w:t>发展大豆订单种植，</w:t>
      </w:r>
      <w:r>
        <w:rPr>
          <w:rFonts w:hint="eastAsia" w:ascii="仿宋_GB2312" w:eastAsia="仿宋_GB2312"/>
          <w:sz w:val="32"/>
          <w:szCs w:val="32"/>
          <w:lang w:val="en-US" w:eastAsia="zh-CN"/>
        </w:rPr>
        <w:t>带动提高大豆种植效益。</w:t>
      </w:r>
      <w:r>
        <w:rPr>
          <w:rFonts w:hint="eastAsia" w:ascii="仿宋_GB2312" w:hAnsi="微软雅黑" w:eastAsia="仿宋_GB2312" w:cs="Times New Roman"/>
          <w:color w:val="000000"/>
          <w:kern w:val="0"/>
          <w:sz w:val="32"/>
          <w:szCs w:val="32"/>
          <w:lang w:val="en-US" w:eastAsia="zh-CN"/>
        </w:rPr>
        <w:t>延长产业链条，培育壮大本地大豆加工龙头企业，实现大豆就地就近加工转化。</w:t>
      </w:r>
      <w:r>
        <w:rPr>
          <w:rFonts w:hint="eastAsia" w:ascii="仿宋_GB2312" w:eastAsia="仿宋_GB2312"/>
          <w:sz w:val="32"/>
          <w:szCs w:val="32"/>
        </w:rPr>
        <w:t>引导大豆加工</w:t>
      </w:r>
      <w:r>
        <w:rPr>
          <w:rFonts w:hint="eastAsia" w:ascii="仿宋_GB2312" w:hAnsi="微软雅黑" w:eastAsia="仿宋_GB2312" w:cs="Times New Roman"/>
          <w:color w:val="000000"/>
          <w:kern w:val="0"/>
          <w:sz w:val="32"/>
          <w:szCs w:val="32"/>
          <w:lang w:val="en-US" w:eastAsia="zh-CN"/>
        </w:rPr>
        <w:t>企业采购国产大豆，生产非转基因大豆油、食品级半脱脂豆粉,加工优质豆制品和豆素食品，拓展大豆食品市场空间。</w:t>
      </w:r>
    </w:p>
    <w:p>
      <w:pPr>
        <w:pStyle w:val="3"/>
        <w:wordWrap/>
        <w:adjustRightInd/>
        <w:snapToGrid/>
        <w:spacing w:line="560" w:lineRule="exact"/>
        <w:ind w:left="0" w:leftChars="0" w:firstLine="640" w:firstLineChars="200"/>
        <w:jc w:val="left"/>
        <w:textAlignment w:val="auto"/>
        <w:rPr>
          <w:rFonts w:hint="eastAsia" w:ascii="黑体" w:hAnsi="黑体" w:eastAsia="黑体" w:cs="黑体"/>
          <w:b w:val="0"/>
          <w:kern w:val="2"/>
          <w:sz w:val="32"/>
          <w:szCs w:val="32"/>
          <w:lang w:eastAsia="zh-CN"/>
        </w:rPr>
      </w:pPr>
      <w:r>
        <w:rPr>
          <w:rFonts w:hint="eastAsia" w:ascii="黑体" w:hAnsi="黑体" w:eastAsia="黑体" w:cs="黑体"/>
          <w:b w:val="0"/>
          <w:kern w:val="2"/>
          <w:sz w:val="32"/>
          <w:szCs w:val="32"/>
          <w:lang w:val="en-US" w:eastAsia="zh-CN"/>
        </w:rPr>
        <w:t>三</w:t>
      </w:r>
      <w:r>
        <w:rPr>
          <w:rFonts w:hint="eastAsia" w:ascii="黑体" w:hAnsi="黑体" w:eastAsia="黑体" w:cs="黑体"/>
          <w:b w:val="0"/>
          <w:kern w:val="2"/>
          <w:sz w:val="32"/>
          <w:szCs w:val="32"/>
          <w:lang w:eastAsia="zh-CN"/>
        </w:rPr>
        <w:t>、保障措施</w:t>
      </w:r>
    </w:p>
    <w:p>
      <w:pPr>
        <w:wordWrap/>
        <w:adjustRightInd/>
        <w:snapToGrid/>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强化组织领导。</w:t>
      </w:r>
      <w:r>
        <w:rPr>
          <w:rFonts w:hint="eastAsia" w:eastAsia="仿宋_GB2312" w:cs="仿宋_GB2312"/>
          <w:color w:val="auto"/>
          <w:sz w:val="32"/>
          <w:szCs w:val="32"/>
        </w:rPr>
        <w:t>成立由区农业农村局主要负责同志任组长、分管负责同志任副组长，局</w:t>
      </w:r>
      <w:r>
        <w:rPr>
          <w:rFonts w:hint="eastAsia" w:eastAsia="仿宋_GB2312" w:cs="仿宋_GB2312"/>
          <w:color w:val="auto"/>
          <w:sz w:val="32"/>
          <w:szCs w:val="32"/>
          <w:lang w:eastAsia="zh-CN"/>
        </w:rPr>
        <w:t>属</w:t>
      </w:r>
      <w:r>
        <w:rPr>
          <w:rFonts w:hint="eastAsia" w:eastAsia="仿宋_GB2312" w:cs="仿宋_GB2312"/>
          <w:color w:val="auto"/>
          <w:sz w:val="32"/>
          <w:szCs w:val="32"/>
        </w:rPr>
        <w:t>相关科室</w:t>
      </w:r>
      <w:r>
        <w:rPr>
          <w:rFonts w:hint="eastAsia" w:eastAsia="仿宋_GB2312" w:cs="仿宋_GB2312"/>
          <w:color w:val="auto"/>
          <w:sz w:val="32"/>
          <w:szCs w:val="32"/>
          <w:lang w:eastAsia="zh-CN"/>
        </w:rPr>
        <w:t>、</w:t>
      </w:r>
      <w:r>
        <w:rPr>
          <w:rFonts w:hint="eastAsia" w:eastAsia="仿宋_GB2312" w:cs="仿宋_GB2312"/>
          <w:color w:val="auto"/>
          <w:sz w:val="32"/>
          <w:szCs w:val="32"/>
        </w:rPr>
        <w:t>相关镇街农业</w:t>
      </w:r>
      <w:r>
        <w:rPr>
          <w:rFonts w:hint="eastAsia" w:eastAsia="仿宋_GB2312" w:cs="仿宋_GB2312"/>
          <w:color w:val="auto"/>
          <w:sz w:val="32"/>
          <w:szCs w:val="32"/>
          <w:lang w:eastAsia="zh-CN"/>
        </w:rPr>
        <w:t>农村</w:t>
      </w:r>
      <w:r>
        <w:rPr>
          <w:rFonts w:hint="eastAsia" w:eastAsia="仿宋_GB2312" w:cs="仿宋_GB2312"/>
          <w:color w:val="auto"/>
          <w:sz w:val="32"/>
          <w:szCs w:val="32"/>
        </w:rPr>
        <w:t>服务中心负责同志为成员的工作领导小组</w:t>
      </w: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eastAsia="仿宋_GB2312" w:cs="仿宋_GB2312"/>
          <w:color w:val="auto"/>
          <w:sz w:val="32"/>
          <w:szCs w:val="32"/>
          <w:lang w:eastAsia="zh-CN"/>
        </w:rPr>
        <w:t>，负责</w:t>
      </w:r>
      <w:r>
        <w:rPr>
          <w:rFonts w:hint="eastAsia" w:ascii="仿宋_GB2312" w:hAnsi="仿宋_GB2312" w:eastAsia="仿宋_GB2312" w:cs="仿宋_GB2312"/>
          <w:sz w:val="32"/>
          <w:szCs w:val="32"/>
        </w:rPr>
        <w:t>统筹推进</w:t>
      </w:r>
      <w:r>
        <w:rPr>
          <w:rFonts w:hint="eastAsia" w:ascii="仿宋_GB2312" w:hAnsi="仿宋_GB2312" w:eastAsia="仿宋_GB2312" w:cs="仿宋_GB2312"/>
          <w:sz w:val="32"/>
          <w:szCs w:val="32"/>
          <w:lang w:eastAsia="zh-CN"/>
        </w:rPr>
        <w:t>各项</w:t>
      </w:r>
      <w:r>
        <w:rPr>
          <w:rFonts w:hint="eastAsia" w:ascii="仿宋_GB2312" w:hAnsi="仿宋_GB2312" w:eastAsia="仿宋_GB2312" w:cs="仿宋_GB2312"/>
          <w:sz w:val="32"/>
          <w:szCs w:val="32"/>
        </w:rPr>
        <w:t>工</w:t>
      </w:r>
      <w:r>
        <w:rPr>
          <w:rFonts w:hint="eastAsia" w:ascii="仿宋_GB2312" w:hAnsi="仿宋_GB2312" w:eastAsia="仿宋_GB2312" w:cs="仿宋_GB2312"/>
          <w:sz w:val="32"/>
          <w:szCs w:val="32"/>
          <w:lang w:val="en-US" w:eastAsia="zh-CN"/>
        </w:rPr>
        <w:t>作</w:t>
      </w:r>
      <w:r>
        <w:rPr>
          <w:rFonts w:hint="eastAsia" w:ascii="仿宋_GB2312" w:hAnsi="仿宋_GB2312" w:eastAsia="仿宋_GB2312" w:cs="仿宋_GB2312"/>
          <w:sz w:val="32"/>
          <w:szCs w:val="32"/>
          <w:lang w:eastAsia="zh-CN"/>
        </w:rPr>
        <w:t>。</w:t>
      </w:r>
      <w:r>
        <w:rPr>
          <w:rFonts w:hint="eastAsia" w:ascii="仿宋_GB2312" w:eastAsia="仿宋_GB2312"/>
          <w:sz w:val="32"/>
          <w:szCs w:val="32"/>
          <w:lang w:eastAsia="zh-CN"/>
        </w:rPr>
        <w:t>各镇街</w:t>
      </w:r>
      <w:r>
        <w:rPr>
          <w:rFonts w:hint="eastAsia" w:ascii="仿宋_GB2312" w:eastAsia="仿宋_GB2312"/>
          <w:sz w:val="32"/>
          <w:szCs w:val="32"/>
          <w:lang w:val="en-US" w:eastAsia="zh-CN"/>
        </w:rPr>
        <w:t>要</w:t>
      </w:r>
      <w:r>
        <w:rPr>
          <w:rFonts w:hint="eastAsia" w:ascii="仿宋_GB2312" w:eastAsia="仿宋_GB2312"/>
          <w:sz w:val="32"/>
          <w:szCs w:val="32"/>
        </w:rPr>
        <w:t>坚定扛牢大豆产能提升政治责任，严格按照</w:t>
      </w:r>
      <w:r>
        <w:rPr>
          <w:rFonts w:hint="eastAsia" w:ascii="仿宋_GB2312" w:eastAsia="仿宋_GB2312"/>
          <w:sz w:val="32"/>
          <w:szCs w:val="32"/>
          <w:lang w:val="en-US" w:eastAsia="zh-CN"/>
        </w:rPr>
        <w:t>区里</w:t>
      </w:r>
      <w:r>
        <w:rPr>
          <w:rFonts w:hint="eastAsia" w:ascii="仿宋_GB2312" w:eastAsia="仿宋_GB2312"/>
          <w:sz w:val="32"/>
          <w:szCs w:val="32"/>
        </w:rPr>
        <w:t>下达的任务目标，</w:t>
      </w:r>
      <w:r>
        <w:rPr>
          <w:rFonts w:hint="eastAsia" w:ascii="仿宋_GB2312" w:eastAsia="仿宋_GB2312"/>
          <w:sz w:val="32"/>
          <w:szCs w:val="32"/>
          <w:lang w:eastAsia="zh-CN"/>
        </w:rPr>
        <w:t>层层</w:t>
      </w:r>
      <w:r>
        <w:rPr>
          <w:rFonts w:hint="eastAsia" w:ascii="仿宋_GB2312" w:eastAsia="仿宋_GB2312"/>
          <w:sz w:val="32"/>
          <w:szCs w:val="32"/>
        </w:rPr>
        <w:t>分解落实，</w:t>
      </w: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val="en-US" w:eastAsia="zh-CN"/>
        </w:rPr>
        <w:t>高质量</w:t>
      </w:r>
      <w:r>
        <w:rPr>
          <w:rFonts w:hint="eastAsia" w:ascii="仿宋_GB2312" w:hAnsi="仿宋_GB2312" w:eastAsia="仿宋_GB2312" w:cs="仿宋_GB2312"/>
          <w:sz w:val="32"/>
          <w:szCs w:val="32"/>
        </w:rPr>
        <w:t>完成复合种植推广</w:t>
      </w:r>
      <w:r>
        <w:rPr>
          <w:rFonts w:hint="eastAsia" w:ascii="仿宋_GB2312" w:hAnsi="仿宋_GB2312" w:eastAsia="仿宋_GB2312" w:cs="仿宋_GB2312"/>
          <w:sz w:val="32"/>
          <w:szCs w:val="32"/>
          <w:lang w:eastAsia="zh-CN"/>
        </w:rPr>
        <w:t>年度目标</w:t>
      </w:r>
      <w:r>
        <w:rPr>
          <w:rFonts w:hint="eastAsia" w:ascii="仿宋_GB2312" w:hAnsi="仿宋_GB2312" w:eastAsia="仿宋_GB2312" w:cs="仿宋_GB2312"/>
          <w:sz w:val="32"/>
          <w:szCs w:val="32"/>
        </w:rPr>
        <w:t>任务。</w:t>
      </w:r>
    </w:p>
    <w:p>
      <w:pPr>
        <w:wordWrap/>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强化</w:t>
      </w:r>
      <w:r>
        <w:rPr>
          <w:rFonts w:hint="eastAsia" w:ascii="楷体_GB2312" w:hAnsi="楷体_GB2312" w:eastAsia="楷体_GB2312" w:cs="楷体_GB2312"/>
          <w:sz w:val="32"/>
          <w:szCs w:val="32"/>
          <w:lang w:eastAsia="zh-CN"/>
        </w:rPr>
        <w:t>技术</w:t>
      </w:r>
      <w:r>
        <w:rPr>
          <w:rFonts w:hint="eastAsia" w:ascii="楷体_GB2312" w:hAnsi="楷体_GB2312" w:eastAsia="楷体_GB2312" w:cs="楷体_GB2312"/>
          <w:sz w:val="32"/>
          <w:szCs w:val="32"/>
          <w:lang w:val="en-US" w:eastAsia="zh-CN"/>
        </w:rPr>
        <w:t>指导</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lang w:eastAsia="zh-CN"/>
        </w:rPr>
        <w:t>成立技术</w:t>
      </w:r>
      <w:r>
        <w:rPr>
          <w:rFonts w:hint="eastAsia" w:ascii="仿宋_GB2312" w:hAnsi="仿宋_GB2312" w:eastAsia="仿宋_GB2312" w:cs="仿宋_GB2312"/>
          <w:sz w:val="32"/>
          <w:szCs w:val="32"/>
        </w:rPr>
        <w:t>指导组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见附件3）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在关键农时深入开展巡回技术指导</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lang w:eastAsia="zh-CN"/>
        </w:rPr>
        <w:t>培训</w:t>
      </w:r>
      <w:r>
        <w:rPr>
          <w:rFonts w:hint="eastAsia" w:ascii="仿宋_GB2312" w:hAnsi="仿宋_GB2312" w:eastAsia="仿宋_GB2312" w:cs="仿宋_GB2312"/>
          <w:sz w:val="32"/>
          <w:szCs w:val="32"/>
        </w:rPr>
        <w:t>。细化完善区域技术指导意见，</w:t>
      </w:r>
      <w:r>
        <w:rPr>
          <w:rFonts w:hint="eastAsia" w:ascii="仿宋_GB2312" w:hAnsi="仿宋_GB2312" w:eastAsia="仿宋_GB2312" w:cs="仿宋_GB2312"/>
          <w:sz w:val="32"/>
          <w:szCs w:val="32"/>
          <w:lang w:val="en-US" w:eastAsia="zh-CN"/>
        </w:rPr>
        <w:t>采取网格化管理模式，</w:t>
      </w:r>
      <w:r>
        <w:rPr>
          <w:rFonts w:hint="eastAsia" w:ascii="仿宋_GB2312" w:hAnsi="仿宋_GB2312" w:eastAsia="仿宋_GB2312" w:cs="仿宋_GB2312"/>
          <w:sz w:val="32"/>
          <w:szCs w:val="32"/>
        </w:rPr>
        <w:t>指导种植主体落实关键技术，筛选打造一批区域性强、丰产性好、经济效益高的集成技术模</w:t>
      </w:r>
      <w:r>
        <w:rPr>
          <w:rFonts w:hint="eastAsia" w:ascii="仿宋_GB2312" w:hAnsi="仿宋_GB2312" w:eastAsia="仿宋_GB2312" w:cs="仿宋_GB2312"/>
          <w:sz w:val="32"/>
          <w:szCs w:val="32"/>
          <w:lang w:eastAsia="zh-CN"/>
        </w:rPr>
        <w:t>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选择</w:t>
      </w:r>
      <w:r>
        <w:rPr>
          <w:rFonts w:hint="eastAsia" w:ascii="仿宋_GB2312" w:hAnsi="微软雅黑" w:eastAsia="仿宋_GB2312" w:cs="Times New Roman"/>
          <w:color w:val="000000"/>
          <w:kern w:val="0"/>
          <w:sz w:val="32"/>
          <w:szCs w:val="32"/>
          <w:lang w:val="en-US" w:eastAsia="zh-CN"/>
        </w:rPr>
        <w:t>1-2个实施主体安排种植模式和关键技术试验，试验不同的种植模式、品种、农机、除草剂等，全程真实记录试验数据，开展测产和效益分析，为下一步大面积推广做好技术储备。</w:t>
      </w:r>
    </w:p>
    <w:p>
      <w:pPr>
        <w:pStyle w:val="4"/>
        <w:wordWrap/>
        <w:adjustRightInd/>
        <w:snapToGrid/>
        <w:spacing w:line="560" w:lineRule="exact"/>
        <w:ind w:left="0" w:leftChars="0" w:firstLine="640" w:firstLineChars="200"/>
        <w:textAlignment w:val="auto"/>
        <w:rPr>
          <w:rFonts w:hint="eastAsia" w:ascii="仿宋_GB2312" w:hAnsi="仿宋_GB2312" w:eastAsia="仿宋_GB2312" w:cs="仿宋_GB2312"/>
          <w:color w:val="FF0000"/>
          <w:sz w:val="32"/>
          <w:szCs w:val="32"/>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rPr>
        <w:t>强化政策保障。</w:t>
      </w:r>
      <w:r>
        <w:rPr>
          <w:rFonts w:hint="eastAsia" w:ascii="仿宋_GB2312" w:hAnsi="仿宋_GB2312" w:eastAsia="仿宋_GB2312" w:cs="仿宋_GB2312"/>
          <w:color w:val="auto"/>
          <w:sz w:val="32"/>
          <w:szCs w:val="32"/>
          <w:lang w:val="en-US" w:eastAsia="zh-CN"/>
        </w:rPr>
        <w:t>落实财政补助政策，对承担大豆玉米带状复合种植的主体，按照300元/亩的标</w:t>
      </w:r>
      <w:r>
        <w:rPr>
          <w:rFonts w:hint="eastAsia" w:ascii="仿宋_GB2312" w:hAnsi="仿宋_GB2312" w:eastAsia="仿宋_GB2312" w:cs="仿宋_GB2312"/>
          <w:color w:val="auto"/>
          <w:sz w:val="32"/>
          <w:szCs w:val="32"/>
        </w:rPr>
        <w:t>准给予</w:t>
      </w:r>
      <w:r>
        <w:rPr>
          <w:rFonts w:hint="eastAsia" w:ascii="仿宋_GB2312" w:hAnsi="仿宋_GB2312" w:eastAsia="仿宋_GB2312" w:cs="仿宋_GB2312"/>
          <w:color w:val="auto"/>
          <w:sz w:val="32"/>
          <w:szCs w:val="32"/>
          <w:lang w:val="en-US" w:eastAsia="zh-CN"/>
        </w:rPr>
        <w:t>现金补助。按照种植主体申报、村级核实、镇级审核、镇村两级公示上报等工作程序，经验收合格后补贴资金通过“齐鲁惠民一本通”直接发放</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落实大豆种植保险和玉米完全成本保险、玉米收入保险政策，对复合种植的大豆、玉米，按照补贴范围内的不同种植模式分别折算面积，享受相关保险政策。同时，积极争取青岛市</w:t>
      </w:r>
      <w:r>
        <w:rPr>
          <w:rFonts w:hint="eastAsia" w:ascii="仿宋_GB2312" w:hAnsi="仿宋_GB2312" w:eastAsia="仿宋_GB2312" w:cs="仿宋_GB2312"/>
          <w:color w:val="auto"/>
          <w:sz w:val="32"/>
          <w:szCs w:val="32"/>
        </w:rPr>
        <w:t>在安排粮食绿色高</w:t>
      </w:r>
      <w:r>
        <w:rPr>
          <w:rFonts w:hint="eastAsia" w:ascii="仿宋_GB2312" w:hAnsi="仿宋_GB2312" w:eastAsia="仿宋_GB2312" w:cs="仿宋_GB2312"/>
          <w:color w:val="auto"/>
          <w:sz w:val="32"/>
          <w:szCs w:val="32"/>
          <w:lang w:val="en-US" w:eastAsia="zh-CN"/>
        </w:rPr>
        <w:t>产</w:t>
      </w:r>
      <w:r>
        <w:rPr>
          <w:rFonts w:hint="eastAsia" w:ascii="仿宋_GB2312" w:hAnsi="仿宋_GB2312" w:eastAsia="仿宋_GB2312" w:cs="仿宋_GB2312"/>
          <w:color w:val="auto"/>
          <w:sz w:val="32"/>
          <w:szCs w:val="32"/>
        </w:rPr>
        <w:t>高效、</w:t>
      </w:r>
      <w:r>
        <w:rPr>
          <w:rFonts w:hint="eastAsia" w:ascii="仿宋_GB2312" w:hAnsi="仿宋_GB2312" w:eastAsia="仿宋_GB2312" w:cs="仿宋_GB2312"/>
          <w:color w:val="auto"/>
          <w:sz w:val="32"/>
          <w:szCs w:val="32"/>
          <w:lang w:val="en-US" w:eastAsia="zh-CN"/>
        </w:rPr>
        <w:t>农业</w:t>
      </w:r>
      <w:r>
        <w:rPr>
          <w:rFonts w:hint="eastAsia" w:ascii="仿宋_GB2312" w:hAnsi="仿宋_GB2312" w:eastAsia="仿宋_GB2312" w:cs="仿宋_GB2312"/>
          <w:color w:val="auto"/>
          <w:sz w:val="32"/>
          <w:szCs w:val="32"/>
        </w:rPr>
        <w:t>社会化服务、病虫害防</w:t>
      </w:r>
      <w:r>
        <w:rPr>
          <w:rFonts w:hint="eastAsia" w:ascii="仿宋_GB2312" w:hAnsi="仿宋_GB2312" w:eastAsia="仿宋_GB2312" w:cs="仿宋_GB2312"/>
          <w:color w:val="auto"/>
          <w:sz w:val="32"/>
          <w:szCs w:val="32"/>
          <w:lang w:val="en-US" w:eastAsia="zh-CN"/>
        </w:rPr>
        <w:t>控</w:t>
      </w:r>
      <w:r>
        <w:rPr>
          <w:rFonts w:hint="eastAsia" w:ascii="仿宋_GB2312" w:hAnsi="仿宋_GB2312" w:eastAsia="仿宋_GB2312" w:cs="仿宋_GB2312"/>
          <w:color w:val="auto"/>
          <w:sz w:val="32"/>
          <w:szCs w:val="32"/>
        </w:rPr>
        <w:t>等政策</w:t>
      </w:r>
      <w:r>
        <w:rPr>
          <w:rFonts w:hint="eastAsia" w:ascii="仿宋_GB2312" w:hAnsi="仿宋_GB2312" w:eastAsia="仿宋_GB2312" w:cs="仿宋_GB2312"/>
          <w:color w:val="auto"/>
          <w:sz w:val="32"/>
          <w:szCs w:val="32"/>
          <w:lang w:val="en-US" w:eastAsia="zh-CN"/>
        </w:rPr>
        <w:t>项目时</w:t>
      </w:r>
      <w:r>
        <w:rPr>
          <w:rFonts w:hint="eastAsia" w:ascii="仿宋_GB2312" w:hAnsi="仿宋_GB2312" w:eastAsia="仿宋_GB2312" w:cs="仿宋_GB2312"/>
          <w:color w:val="auto"/>
          <w:sz w:val="32"/>
          <w:szCs w:val="32"/>
        </w:rPr>
        <w:t>对复合种植给予适当倾斜。</w:t>
      </w:r>
    </w:p>
    <w:p>
      <w:pPr>
        <w:wordWrap/>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（四）强化项目监管。</w:t>
      </w:r>
      <w:r>
        <w:rPr>
          <w:rFonts w:hint="eastAsia" w:ascii="仿宋_GB2312" w:hAnsi="仿宋_GB2312" w:eastAsia="仿宋_GB2312" w:cs="仿宋_GB2312"/>
          <w:sz w:val="32"/>
          <w:szCs w:val="32"/>
        </w:rPr>
        <w:t>健全督导检查机制，狠抓面积、资金、技术落地</w:t>
      </w:r>
      <w:r>
        <w:rPr>
          <w:rFonts w:hint="eastAsia" w:ascii="仿宋_GB2312" w:hAnsi="仿宋_GB2312" w:eastAsia="仿宋_GB2312" w:cs="仿宋_GB2312"/>
          <w:sz w:val="32"/>
          <w:szCs w:val="32"/>
          <w:lang w:eastAsia="zh-CN"/>
        </w:rPr>
        <w:t>。要</w:t>
      </w:r>
      <w:r>
        <w:rPr>
          <w:rFonts w:hint="eastAsia" w:ascii="仿宋_GB2312" w:hAnsi="仿宋_GB2312" w:eastAsia="仿宋_GB2312" w:cs="仿宋_GB2312"/>
          <w:sz w:val="32"/>
          <w:szCs w:val="32"/>
          <w:lang w:val="en-US" w:eastAsia="zh-CN"/>
        </w:rPr>
        <w:t>把种植面积作为监管的重点</w:t>
      </w:r>
      <w:r>
        <w:rPr>
          <w:rFonts w:hint="eastAsia" w:ascii="仿宋_GB2312" w:hAnsi="仿宋_GB2312" w:eastAsia="仿宋_GB2312" w:cs="仿宋_GB2312"/>
          <w:sz w:val="32"/>
          <w:szCs w:val="32"/>
        </w:rPr>
        <w:t>，在播种后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收获前，</w:t>
      </w:r>
      <w:r>
        <w:rPr>
          <w:rFonts w:hint="eastAsia" w:ascii="仿宋_GB2312" w:hAnsi="仿宋_GB2312" w:eastAsia="仿宋_GB2312" w:cs="仿宋_GB2312"/>
          <w:sz w:val="32"/>
          <w:szCs w:val="32"/>
        </w:rPr>
        <w:t>组织力量核实种植面积和种植模式，</w:t>
      </w:r>
      <w:r>
        <w:rPr>
          <w:rFonts w:hint="eastAsia" w:ascii="仿宋_GB2312" w:hAnsi="仿宋_GB2312" w:eastAsia="仿宋_GB2312" w:cs="仿宋_GB2312"/>
          <w:sz w:val="32"/>
          <w:szCs w:val="32"/>
          <w:lang w:val="en-US" w:eastAsia="zh-CN"/>
        </w:rPr>
        <w:t>通过查验土地流转或托管合同、实地查验等方式，对面积进行登记造册、建立台账。提倡选择带有导航定位或面积信息化监测的播种机械进行播种。今年将继续运用大豆玉米带状复合种植监测系统，实现“上星上图”管理。严格补贴程序，要按照种植主体自报-村级核实丈量-镇街审核-镇村两级公示的工作程序，公示时间不少于5天，经公示无异议后，于8月15日前以正式文件报区农业农村局。在面积核实和项目验收前，复合种植的玉米和大豆自行收获或用于青贮的，不纳入补贴范围。</w:t>
      </w:r>
      <w:r>
        <w:rPr>
          <w:rFonts w:hint="eastAsia" w:ascii="仿宋_GB2312" w:eastAsia="仿宋_GB2312"/>
          <w:sz w:val="32"/>
          <w:szCs w:val="32"/>
        </w:rPr>
        <w:t>对虚报种植面积、套取政策补贴、违反资金使用规范等违纪违法行为，予以坚决查处。</w:t>
      </w:r>
    </w:p>
    <w:p>
      <w:pPr>
        <w:wordWrap/>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强化宣传</w:t>
      </w:r>
      <w:r>
        <w:rPr>
          <w:rFonts w:hint="eastAsia" w:ascii="楷体_GB2312" w:hAnsi="楷体_GB2312" w:eastAsia="楷体_GB2312" w:cs="楷体_GB2312"/>
          <w:sz w:val="32"/>
          <w:szCs w:val="32"/>
          <w:lang w:eastAsia="zh-CN"/>
        </w:rPr>
        <w:t>引导</w:t>
      </w:r>
      <w:r>
        <w:rPr>
          <w:rFonts w:hint="eastAsia" w:ascii="楷体_GB2312" w:hAnsi="楷体_GB2312" w:eastAsia="楷体_GB2312" w:cs="楷体_GB2312"/>
          <w:sz w:val="32"/>
          <w:szCs w:val="32"/>
        </w:rPr>
        <w:t>。</w:t>
      </w:r>
      <w:r>
        <w:rPr>
          <w:rFonts w:hint="eastAsia" w:ascii="仿宋_GB2312" w:hAnsi="仿宋_GB2312" w:eastAsia="仿宋_GB2312" w:cs="仿宋_GB2312"/>
          <w:kern w:val="2"/>
          <w:sz w:val="32"/>
          <w:szCs w:val="32"/>
          <w:lang w:val="en-US" w:eastAsia="zh-CN" w:bidi="ar-SA"/>
        </w:rPr>
        <w:t>充分利用广播、电视、网络等媒体，广泛宣传大豆玉米带状复合种植的重要意义、政策措施和技术要点，通过现场观摩、经验交流、典型示范等方式，宣传复合种植“一季双收，稳粮增收；一田多用，用养结合”等种植优势，营造良好舆论氛围，选树一批高产攻关典型。</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eastAsia="zh-CN"/>
        </w:rPr>
        <w:t>大豆玉米带状复合种植</w:t>
      </w:r>
      <w:r>
        <w:rPr>
          <w:rFonts w:hint="eastAsia" w:ascii="仿宋_GB2312" w:hAnsi="仿宋_GB2312" w:eastAsia="仿宋_GB2312" w:cs="仿宋_GB2312"/>
          <w:sz w:val="32"/>
          <w:szCs w:val="32"/>
        </w:rPr>
        <w:t>任务完成情况纳入</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rPr>
        <w:t>乡村振兴考核</w:t>
      </w:r>
      <w:r>
        <w:rPr>
          <w:rFonts w:hint="eastAsia" w:ascii="仿宋_GB2312" w:hAnsi="仿宋_GB2312" w:eastAsia="仿宋_GB2312" w:cs="仿宋_GB2312"/>
          <w:sz w:val="32"/>
          <w:szCs w:val="32"/>
          <w:lang w:eastAsia="zh-CN"/>
        </w:rPr>
        <w:t>，各镇街要组织做好</w:t>
      </w:r>
      <w:r>
        <w:rPr>
          <w:rFonts w:hint="eastAsia" w:ascii="仿宋_GB2312" w:hAnsi="仿宋_GB2312" w:eastAsia="仿宋_GB2312" w:cs="仿宋_GB2312"/>
          <w:kern w:val="2"/>
          <w:sz w:val="32"/>
          <w:szCs w:val="32"/>
          <w:lang w:val="en-US" w:eastAsia="zh-CN" w:bidi="ar-SA"/>
        </w:rPr>
        <w:t>验收和总结，并于11月</w:t>
      </w:r>
      <w:r>
        <w:rPr>
          <w:rFonts w:hint="eastAsia" w:ascii="仿宋_GB2312" w:hAnsi="仿宋_GB2312" w:eastAsia="仿宋_GB2312" w:cs="仿宋_GB2312"/>
          <w:sz w:val="32"/>
          <w:szCs w:val="32"/>
        </w:rPr>
        <w:t>底前将</w:t>
      </w:r>
      <w:r>
        <w:rPr>
          <w:rFonts w:hint="eastAsia" w:ascii="仿宋_GB2312" w:hAnsi="仿宋_GB2312" w:eastAsia="仿宋_GB2312" w:cs="仿宋_GB2312"/>
          <w:sz w:val="32"/>
          <w:szCs w:val="32"/>
          <w:lang w:eastAsia="zh-CN"/>
        </w:rPr>
        <w:t>任务完成情况</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lang w:val="en-US" w:eastAsia="zh-CN"/>
        </w:rPr>
        <w:t>农业农村局</w:t>
      </w:r>
      <w:r>
        <w:rPr>
          <w:rFonts w:hint="eastAsia" w:ascii="仿宋_GB2312" w:hAnsi="仿宋_GB2312" w:eastAsia="仿宋_GB2312" w:cs="仿宋_GB2312"/>
          <w:sz w:val="32"/>
          <w:szCs w:val="32"/>
        </w:rPr>
        <w:t>备案</w:t>
      </w:r>
      <w:r>
        <w:rPr>
          <w:rFonts w:hint="eastAsia" w:ascii="仿宋_GB2312" w:hAnsi="仿宋_GB2312" w:eastAsia="仿宋_GB2312" w:cs="仿宋_GB2312"/>
          <w:sz w:val="32"/>
          <w:szCs w:val="32"/>
          <w:lang w:eastAsia="zh-CN"/>
        </w:rPr>
        <w:t>。</w:t>
      </w:r>
    </w:p>
    <w:p>
      <w:pPr>
        <w:pStyle w:val="4"/>
        <w:wordWrap/>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p>
    <w:p>
      <w:pPr>
        <w:pStyle w:val="4"/>
        <w:wordWrap/>
        <w:adjustRightInd/>
        <w:snapToGrid/>
        <w:spacing w:line="560" w:lineRule="exact"/>
        <w:ind w:left="1600" w:leftChars="200" w:hanging="960" w:hangingChars="300"/>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1.即墨区2023年</w:t>
      </w:r>
      <w:r>
        <w:rPr>
          <w:rFonts w:hint="eastAsia" w:ascii="仿宋_GB2312" w:hAnsi="仿宋_GB2312" w:eastAsia="仿宋_GB2312" w:cs="仿宋_GB2312"/>
          <w:sz w:val="32"/>
          <w:szCs w:val="32"/>
        </w:rPr>
        <w:t>大豆玉米带状复合种植任务分解表</w:t>
      </w:r>
      <w:r>
        <w:rPr>
          <w:rFonts w:hint="eastAsia" w:ascii="仿宋_GB2312" w:hAnsi="仿宋_GB2312" w:eastAsia="仿宋_GB2312" w:cs="仿宋_GB2312"/>
          <w:spacing w:val="-6"/>
          <w:sz w:val="32"/>
          <w:szCs w:val="32"/>
          <w:lang w:val="en-US" w:eastAsia="zh-CN"/>
        </w:rPr>
        <w:t>2.即墨区2023年大豆玉米带状复合种植工作领导小组3.即墨区2023年大豆玉米带状复合种植技术指导小组</w:t>
      </w:r>
    </w:p>
    <w:p>
      <w:pPr>
        <w:pStyle w:val="4"/>
        <w:wordWrap/>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p>
    <w:p>
      <w:pPr>
        <w:pStyle w:val="4"/>
        <w:wordWrap/>
        <w:adjustRightInd/>
        <w:snapToGrid/>
        <w:spacing w:line="560" w:lineRule="exact"/>
        <w:ind w:firstLine="640" w:firstLineChars="200"/>
        <w:rPr>
          <w:rFonts w:hint="eastAsia" w:ascii="仿宋_GB2312" w:hAnsi="仿宋_GB2312" w:eastAsia="仿宋_GB2312" w:cs="仿宋_GB2312"/>
          <w:sz w:val="32"/>
          <w:szCs w:val="32"/>
        </w:rPr>
      </w:pPr>
    </w:p>
    <w:p>
      <w:pPr>
        <w:wordWrap/>
        <w:adjustRightInd/>
        <w:snapToGrid/>
        <w:spacing w:line="560" w:lineRule="exact"/>
        <w:rPr>
          <w:rFonts w:hint="eastAsia" w:ascii="黑体" w:hAnsi="黑体" w:eastAsia="黑体" w:cs="黑体"/>
          <w:sz w:val="32"/>
          <w:szCs w:val="32"/>
        </w:rPr>
      </w:pPr>
    </w:p>
    <w:p>
      <w:pPr>
        <w:wordWrap/>
        <w:adjustRightInd/>
        <w:snapToGrid/>
        <w:spacing w:line="560" w:lineRule="exact"/>
        <w:rPr>
          <w:rFonts w:hint="eastAsia" w:ascii="黑体" w:hAnsi="黑体" w:eastAsia="黑体" w:cs="黑体"/>
          <w:sz w:val="32"/>
          <w:szCs w:val="32"/>
        </w:rPr>
      </w:pPr>
    </w:p>
    <w:p>
      <w:pPr>
        <w:pStyle w:val="8"/>
        <w:rPr>
          <w:rFonts w:hint="eastAsia" w:ascii="黑体" w:hAnsi="黑体" w:eastAsia="黑体" w:cs="黑体"/>
          <w:sz w:val="32"/>
          <w:szCs w:val="32"/>
        </w:rPr>
      </w:pPr>
    </w:p>
    <w:p>
      <w:pPr>
        <w:rPr>
          <w:rFonts w:hint="eastAsia" w:ascii="黑体" w:hAnsi="黑体" w:eastAsia="黑体" w:cs="黑体"/>
          <w:sz w:val="32"/>
          <w:szCs w:val="32"/>
        </w:rPr>
      </w:pPr>
    </w:p>
    <w:p>
      <w:pPr>
        <w:pStyle w:val="8"/>
        <w:rPr>
          <w:rFonts w:hint="eastAsia" w:ascii="黑体" w:hAnsi="黑体" w:eastAsia="黑体" w:cs="黑体"/>
          <w:sz w:val="32"/>
          <w:szCs w:val="32"/>
        </w:rPr>
      </w:pPr>
    </w:p>
    <w:p>
      <w:pPr>
        <w:rPr>
          <w:rFonts w:hint="eastAsia" w:ascii="黑体" w:hAnsi="黑体" w:eastAsia="黑体" w:cs="黑体"/>
          <w:sz w:val="32"/>
          <w:szCs w:val="32"/>
        </w:rPr>
      </w:pPr>
    </w:p>
    <w:p>
      <w:pPr>
        <w:pStyle w:val="8"/>
        <w:rPr>
          <w:rFonts w:hint="eastAsia" w:ascii="黑体" w:hAnsi="黑体" w:eastAsia="黑体" w:cs="黑体"/>
          <w:sz w:val="32"/>
          <w:szCs w:val="32"/>
        </w:rPr>
      </w:pPr>
    </w:p>
    <w:p>
      <w:pPr>
        <w:rPr>
          <w:rFonts w:hint="eastAsia" w:ascii="黑体" w:hAnsi="黑体" w:eastAsia="黑体" w:cs="黑体"/>
          <w:sz w:val="32"/>
          <w:szCs w:val="32"/>
        </w:rPr>
      </w:pPr>
    </w:p>
    <w:p>
      <w:pPr>
        <w:pStyle w:val="8"/>
        <w:rPr>
          <w:rFonts w:hint="eastAsia" w:ascii="黑体" w:hAnsi="黑体" w:eastAsia="黑体" w:cs="黑体"/>
          <w:sz w:val="32"/>
          <w:szCs w:val="32"/>
        </w:rPr>
      </w:pPr>
    </w:p>
    <w:p>
      <w:pPr>
        <w:wordWrap/>
        <w:adjustRightInd/>
        <w:snapToGrid/>
        <w:spacing w:line="560" w:lineRule="exact"/>
        <w:rPr>
          <w:rFonts w:hint="eastAsia" w:ascii="方正小标宋_GBK" w:hAnsi="方正小标宋_GBK" w:eastAsia="方正小标宋_GBK" w:cs="方正小标宋_GBK"/>
          <w:sz w:val="44"/>
          <w:szCs w:val="44"/>
        </w:rPr>
      </w:pPr>
      <w:r>
        <w:rPr>
          <w:rFonts w:hint="eastAsia" w:ascii="黑体" w:hAnsi="黑体" w:eastAsia="黑体" w:cs="黑体"/>
          <w:sz w:val="32"/>
          <w:szCs w:val="32"/>
        </w:rPr>
        <w:t>附件1</w:t>
      </w:r>
    </w:p>
    <w:p>
      <w:pPr>
        <w:pStyle w:val="4"/>
        <w:wordWrap/>
        <w:adjustRightInd/>
        <w:snapToGrid/>
        <w:spacing w:line="560" w:lineRule="exact"/>
        <w:ind w:firstLine="0"/>
        <w:jc w:val="center"/>
        <w:rPr>
          <w:rFonts w:hint="eastAsia" w:ascii="方正小标宋简体" w:hAnsi="方正小标宋简体" w:eastAsia="方正小标宋简体" w:cs="方正小标宋简体"/>
          <w:sz w:val="44"/>
          <w:szCs w:val="44"/>
        </w:rPr>
      </w:pPr>
    </w:p>
    <w:p>
      <w:pPr>
        <w:pStyle w:val="4"/>
        <w:wordWrap/>
        <w:adjustRightInd/>
        <w:snapToGrid/>
        <w:spacing w:line="560" w:lineRule="exact"/>
        <w:ind w:firstLine="0"/>
        <w:jc w:val="center"/>
        <w:rPr>
          <w:rFonts w:hint="eastAsia" w:ascii="方正小标宋_GBK" w:hAnsi="方正小标宋_GBK" w:eastAsia="方正小标宋_GBK" w:cs="方正小标宋_GBK"/>
          <w:spacing w:val="-20"/>
          <w:sz w:val="44"/>
          <w:szCs w:val="44"/>
        </w:rPr>
      </w:pPr>
      <w:r>
        <w:rPr>
          <w:rFonts w:hint="eastAsia" w:ascii="方正小标宋_GBK" w:hAnsi="方正小标宋_GBK" w:eastAsia="方正小标宋_GBK" w:cs="方正小标宋_GBK"/>
          <w:spacing w:val="-20"/>
          <w:sz w:val="44"/>
          <w:szCs w:val="44"/>
          <w:lang w:val="en-US" w:eastAsia="zh-CN"/>
        </w:rPr>
        <w:t>即墨区2023年</w:t>
      </w:r>
      <w:r>
        <w:rPr>
          <w:rFonts w:hint="eastAsia" w:ascii="方正小标宋_GBK" w:hAnsi="方正小标宋_GBK" w:eastAsia="方正小标宋_GBK" w:cs="方正小标宋_GBK"/>
          <w:spacing w:val="-20"/>
          <w:sz w:val="44"/>
          <w:szCs w:val="44"/>
        </w:rPr>
        <w:t>大豆玉米带状复合种植任务分解表</w:t>
      </w:r>
    </w:p>
    <w:p>
      <w:pPr>
        <w:pStyle w:val="4"/>
        <w:wordWrap/>
        <w:adjustRightInd/>
        <w:snapToGrid/>
        <w:spacing w:line="560" w:lineRule="exact"/>
        <w:ind w:firstLine="0"/>
        <w:jc w:val="center"/>
        <w:rPr>
          <w:rFonts w:ascii="方正小标宋简体" w:hAnsi="方正小标宋简体" w:eastAsia="方正小标宋简体" w:cs="方正小标宋简体"/>
          <w:sz w:val="44"/>
          <w:szCs w:val="44"/>
        </w:rPr>
      </w:pPr>
    </w:p>
    <w:tbl>
      <w:tblPr>
        <w:tblStyle w:val="15"/>
        <w:tblW w:w="7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1"/>
        <w:gridCol w:w="35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jc w:val="center"/>
        </w:trPr>
        <w:tc>
          <w:tcPr>
            <w:tcW w:w="4301" w:type="dxa"/>
            <w:vAlign w:val="center"/>
          </w:tcPr>
          <w:p>
            <w:pPr>
              <w:pStyle w:val="4"/>
              <w:wordWrap/>
              <w:adjustRightInd/>
              <w:snapToGrid/>
              <w:spacing w:line="700" w:lineRule="exact"/>
              <w:ind w:firstLine="0"/>
              <w:jc w:val="center"/>
              <w:rPr>
                <w:rFonts w:hint="eastAsia" w:ascii="黑体" w:hAnsi="黑体" w:eastAsia="黑体" w:cs="黑体"/>
                <w:sz w:val="32"/>
                <w:szCs w:val="32"/>
              </w:rPr>
            </w:pPr>
            <w:r>
              <w:rPr>
                <w:rFonts w:hint="eastAsia" w:ascii="黑体" w:hAnsi="黑体" w:eastAsia="黑体" w:cs="黑体"/>
                <w:sz w:val="32"/>
                <w:szCs w:val="32"/>
                <w:lang w:val="en-US" w:eastAsia="zh-CN"/>
              </w:rPr>
              <w:t>镇 街</w:t>
            </w:r>
          </w:p>
        </w:tc>
        <w:tc>
          <w:tcPr>
            <w:tcW w:w="3588" w:type="dxa"/>
            <w:vAlign w:val="center"/>
          </w:tcPr>
          <w:p>
            <w:pPr>
              <w:pStyle w:val="4"/>
              <w:wordWrap/>
              <w:adjustRightInd/>
              <w:snapToGrid/>
              <w:spacing w:line="700" w:lineRule="exact"/>
              <w:ind w:firstLine="0"/>
              <w:jc w:val="center"/>
              <w:rPr>
                <w:rFonts w:hint="eastAsia" w:ascii="黑体" w:hAnsi="黑体" w:eastAsia="黑体" w:cs="黑体"/>
                <w:sz w:val="32"/>
                <w:szCs w:val="32"/>
              </w:rPr>
            </w:pPr>
            <w:r>
              <w:rPr>
                <w:rFonts w:hint="eastAsia" w:ascii="黑体" w:hAnsi="黑体" w:eastAsia="黑体" w:cs="黑体"/>
                <w:sz w:val="32"/>
                <w:szCs w:val="32"/>
              </w:rPr>
              <w:t>面积（亩）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top"/>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移风店</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段泊岚</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大  信</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蓝  村</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北  安</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default"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龙  泉</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灵  山</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金  口</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仿宋_GB2312" w:hAnsi="仿宋_GB2312" w:eastAsia="仿宋_GB2312" w:cs="仿宋_GB2312"/>
                <w:i w:val="0"/>
                <w:iCs w:val="0"/>
                <w:color w:val="000000"/>
                <w:kern w:val="0"/>
                <w:sz w:val="32"/>
                <w:szCs w:val="32"/>
                <w:u w:val="none"/>
                <w:lang w:val="en-US" w:eastAsia="zh-CN"/>
              </w:rPr>
              <w:t>田  横</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jc w:val="center"/>
        </w:trPr>
        <w:tc>
          <w:tcPr>
            <w:tcW w:w="4301" w:type="dxa"/>
            <w:vAlign w:val="center"/>
          </w:tcPr>
          <w:p>
            <w:pPr>
              <w:pStyle w:val="4"/>
              <w:wordWrap/>
              <w:adjustRightInd/>
              <w:snapToGrid/>
              <w:spacing w:line="700" w:lineRule="exact"/>
              <w:ind w:firstLine="0"/>
              <w:jc w:val="center"/>
              <w:rPr>
                <w:rFonts w:hint="eastAsia" w:ascii="仿宋_GB2312" w:hAnsi="仿宋_GB2312" w:eastAsia="仿宋_GB2312" w:cs="仿宋_GB2312"/>
                <w:i w:val="0"/>
                <w:iCs w:val="0"/>
                <w:color w:val="000000"/>
                <w:kern w:val="0"/>
                <w:sz w:val="32"/>
                <w:szCs w:val="32"/>
                <w:u w:val="none"/>
                <w:lang w:val="en-US" w:eastAsia="zh-CN"/>
              </w:rPr>
            </w:pPr>
            <w:r>
              <w:rPr>
                <w:rFonts w:hint="eastAsia" w:ascii="黑体" w:hAnsi="黑体" w:eastAsia="黑体" w:cs="黑体"/>
                <w:sz w:val="32"/>
                <w:szCs w:val="32"/>
              </w:rPr>
              <w:t>合</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计</w:t>
            </w:r>
          </w:p>
        </w:tc>
        <w:tc>
          <w:tcPr>
            <w:tcW w:w="3588" w:type="dxa"/>
            <w:vAlign w:val="center"/>
          </w:tcPr>
          <w:p>
            <w:pPr>
              <w:widowControl/>
              <w:wordWrap/>
              <w:adjustRightInd/>
              <w:snapToGrid/>
              <w:spacing w:line="700" w:lineRule="exact"/>
              <w:jc w:val="center"/>
              <w:textAlignment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8000</w:t>
            </w:r>
          </w:p>
        </w:tc>
      </w:tr>
    </w:tbl>
    <w:p>
      <w:pPr>
        <w:pStyle w:val="4"/>
        <w:wordWrap/>
        <w:adjustRightInd/>
        <w:snapToGrid/>
        <w:spacing w:line="560" w:lineRule="exact"/>
        <w:ind w:firstLine="0"/>
        <w:rPr>
          <w:rFonts w:hint="eastAsia"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附件2</w:t>
      </w:r>
    </w:p>
    <w:p>
      <w:pPr>
        <w:pStyle w:val="4"/>
        <w:widowControl w:val="0"/>
        <w:wordWrap/>
        <w:adjustRightInd/>
        <w:snapToGrid/>
        <w:spacing w:line="550" w:lineRule="exact"/>
        <w:ind w:firstLine="0"/>
        <w:jc w:val="center"/>
        <w:textAlignment w:val="auto"/>
        <w:rPr>
          <w:rFonts w:hint="eastAsia" w:ascii="方正小标宋_GBK" w:hAnsi="方正小标宋_GBK" w:eastAsia="方正小标宋_GBK" w:cs="方正小标宋_GBK"/>
          <w:sz w:val="44"/>
          <w:szCs w:val="44"/>
        </w:rPr>
      </w:pPr>
    </w:p>
    <w:p>
      <w:pPr>
        <w:pStyle w:val="4"/>
        <w:widowControl w:val="0"/>
        <w:wordWrap/>
        <w:adjustRightInd/>
        <w:snapToGrid/>
        <w:spacing w:line="550" w:lineRule="exact"/>
        <w:ind w:firstLine="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即墨区2023年大豆玉米带状复合种植</w:t>
      </w:r>
    </w:p>
    <w:p>
      <w:pPr>
        <w:pStyle w:val="4"/>
        <w:widowControl w:val="0"/>
        <w:wordWrap/>
        <w:adjustRightInd/>
        <w:snapToGrid/>
        <w:spacing w:line="550" w:lineRule="exact"/>
        <w:ind w:firstLine="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工作领导小组</w:t>
      </w:r>
    </w:p>
    <w:p>
      <w:pPr>
        <w:pStyle w:val="4"/>
        <w:widowControl w:val="0"/>
        <w:wordWrap/>
        <w:adjustRightInd/>
        <w:snapToGrid/>
        <w:spacing w:line="550" w:lineRule="exact"/>
        <w:ind w:firstLine="0"/>
        <w:textAlignment w:val="auto"/>
        <w:rPr>
          <w:rFonts w:ascii="仿宋_GB2312" w:hAnsi="仿宋_GB2312" w:eastAsia="仿宋_GB2312" w:cs="仿宋_GB2312"/>
          <w:sz w:val="32"/>
          <w:szCs w:val="32"/>
        </w:rPr>
      </w:pPr>
    </w:p>
    <w:p>
      <w:pPr>
        <w:pStyle w:val="4"/>
        <w:widowControl w:val="0"/>
        <w:wordWrap/>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  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王孝官</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农业农村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党组书记、</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长</w:t>
      </w:r>
    </w:p>
    <w:p>
      <w:pPr>
        <w:pStyle w:val="4"/>
        <w:widowControl w:val="0"/>
        <w:wordWrap/>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副组长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赵  胜 区</w:t>
      </w:r>
      <w:r>
        <w:rPr>
          <w:rFonts w:hint="eastAsia" w:ascii="仿宋_GB2312" w:hAnsi="仿宋_GB2312" w:eastAsia="仿宋_GB2312" w:cs="仿宋_GB2312"/>
          <w:sz w:val="32"/>
          <w:szCs w:val="32"/>
        </w:rPr>
        <w:t>农业农村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党组成员</w:t>
      </w:r>
    </w:p>
    <w:p>
      <w:pPr>
        <w:pStyle w:val="4"/>
        <w:widowControl w:val="0"/>
        <w:wordWrap/>
        <w:adjustRightInd/>
        <w:snapToGrid/>
        <w:spacing w:line="55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 xml:space="preserve">成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员</w:t>
      </w:r>
      <w:r>
        <w:rPr>
          <w:rFonts w:hint="eastAsia" w:ascii="仿宋_GB2312" w:hAnsi="仿宋_GB2312" w:eastAsia="仿宋_GB2312" w:cs="仿宋_GB2312"/>
          <w:sz w:val="32"/>
          <w:szCs w:val="32"/>
          <w:lang w:eastAsia="zh-CN"/>
        </w:rPr>
        <w:t>：</w:t>
      </w:r>
      <w:r>
        <w:rPr>
          <w:rFonts w:hint="eastAsia" w:ascii="仿宋_GB2312" w:hAnsi="仿宋" w:eastAsia="仿宋_GB2312" w:cs="仿宋_GB2312"/>
          <w:sz w:val="32"/>
          <w:szCs w:val="32"/>
        </w:rPr>
        <w:t>王红梅 区农业农村</w:t>
      </w:r>
      <w:r>
        <w:rPr>
          <w:rFonts w:hint="eastAsia" w:ascii="仿宋_GB2312" w:hAnsi="仿宋" w:eastAsia="仿宋_GB2312" w:cs="仿宋_GB2312"/>
          <w:sz w:val="32"/>
          <w:szCs w:val="32"/>
          <w:lang w:eastAsia="zh-CN"/>
        </w:rPr>
        <w:t>局财务科</w:t>
      </w:r>
      <w:r>
        <w:rPr>
          <w:rFonts w:hint="eastAsia" w:ascii="仿宋_GB2312" w:hAnsi="仿宋" w:eastAsia="仿宋_GB2312" w:cs="仿宋_GB2312"/>
          <w:sz w:val="32"/>
          <w:szCs w:val="32"/>
        </w:rPr>
        <w:t>负责人</w:t>
      </w:r>
    </w:p>
    <w:p>
      <w:pPr>
        <w:pStyle w:val="4"/>
        <w:widowControl w:val="0"/>
        <w:wordWrap/>
        <w:adjustRightInd/>
        <w:snapToGrid/>
        <w:spacing w:line="550" w:lineRule="exact"/>
        <w:ind w:firstLine="1920" w:firstLineChars="6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修翠波</w:t>
      </w: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sz w:val="32"/>
          <w:szCs w:val="32"/>
        </w:rPr>
        <w:t>区农业农村发展服务中心农技科负责人</w:t>
      </w:r>
    </w:p>
    <w:p>
      <w:pPr>
        <w:pStyle w:val="4"/>
        <w:widowControl w:val="0"/>
        <w:wordWrap/>
        <w:adjustRightInd/>
        <w:snapToGrid/>
        <w:spacing w:line="550" w:lineRule="exact"/>
        <w:ind w:firstLine="1920" w:firstLineChars="600"/>
        <w:textAlignment w:val="auto"/>
        <w:rPr>
          <w:rFonts w:ascii="仿宋_GB2312" w:hAnsi="仿宋" w:eastAsia="仿宋_GB2312"/>
          <w:color w:val="auto"/>
          <w:sz w:val="32"/>
          <w:szCs w:val="32"/>
        </w:rPr>
      </w:pPr>
      <w:r>
        <w:rPr>
          <w:rFonts w:hint="eastAsia" w:ascii="仿宋_GB2312" w:hAnsi="仿宋" w:eastAsia="仿宋_GB2312" w:cs="仿宋_GB2312"/>
          <w:sz w:val="32"/>
          <w:szCs w:val="32"/>
          <w:lang w:eastAsia="zh-CN"/>
        </w:rPr>
        <w:t>卢</w:t>
      </w:r>
      <w:r>
        <w:rPr>
          <w:rFonts w:hint="eastAsia" w:ascii="仿宋_GB2312" w:hAnsi="仿宋" w:eastAsia="仿宋_GB2312" w:cs="仿宋_GB2312"/>
          <w:sz w:val="32"/>
          <w:szCs w:val="32"/>
          <w:lang w:val="en-US" w:eastAsia="zh-CN"/>
        </w:rPr>
        <w:t xml:space="preserve">  </w:t>
      </w:r>
      <w:r>
        <w:rPr>
          <w:rFonts w:hint="eastAsia" w:ascii="仿宋_GB2312" w:hAnsi="仿宋" w:eastAsia="仿宋_GB2312" w:cs="仿宋_GB2312"/>
          <w:color w:val="auto"/>
          <w:sz w:val="32"/>
          <w:szCs w:val="32"/>
        </w:rPr>
        <w:t>涛 区农机服务中心农机推广科负责人</w:t>
      </w:r>
    </w:p>
    <w:p>
      <w:pPr>
        <w:pStyle w:val="16"/>
        <w:widowControl w:val="0"/>
        <w:wordWrap/>
        <w:adjustRightInd/>
        <w:snapToGrid/>
        <w:spacing w:line="550" w:lineRule="exact"/>
        <w:ind w:left="0" w:leftChars="0" w:firstLine="1920" w:firstLineChars="600"/>
        <w:textAlignment w:val="auto"/>
        <w:rPr>
          <w:rFonts w:ascii="仿宋_GB2312" w:hAnsi="仿宋" w:eastAsia="仿宋_GB2312"/>
          <w:color w:val="auto"/>
          <w:sz w:val="32"/>
          <w:szCs w:val="32"/>
        </w:rPr>
      </w:pPr>
      <w:r>
        <w:rPr>
          <w:rFonts w:hint="eastAsia" w:ascii="仿宋_GB2312" w:hAnsi="仿宋" w:eastAsia="仿宋_GB2312" w:cs="仿宋_GB2312"/>
          <w:color w:val="auto"/>
          <w:sz w:val="32"/>
          <w:szCs w:val="32"/>
        </w:rPr>
        <w:t>徐瑞芹 区农业农村发展服务中心植保科负责人</w:t>
      </w:r>
    </w:p>
    <w:p>
      <w:pPr>
        <w:pStyle w:val="16"/>
        <w:widowControl w:val="0"/>
        <w:wordWrap/>
        <w:adjustRightInd/>
        <w:snapToGrid/>
        <w:spacing w:line="550" w:lineRule="exact"/>
        <w:ind w:firstLine="1920" w:firstLineChars="600"/>
        <w:textAlignment w:val="auto"/>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于执国 区农业农村发展服务中心农教科负责人</w:t>
      </w:r>
    </w:p>
    <w:p>
      <w:pPr>
        <w:pStyle w:val="16"/>
        <w:widowControl w:val="0"/>
        <w:wordWrap/>
        <w:adjustRightInd/>
        <w:snapToGrid/>
        <w:spacing w:line="550" w:lineRule="exact"/>
        <w:ind w:firstLine="1920" w:firstLineChars="600"/>
        <w:textAlignment w:val="auto"/>
        <w:rPr>
          <w:rFonts w:hint="default"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eastAsia="zh-CN"/>
        </w:rPr>
        <w:t>王志葵</w:t>
      </w:r>
      <w:r>
        <w:rPr>
          <w:rFonts w:hint="eastAsia" w:ascii="仿宋_GB2312" w:hAnsi="仿宋" w:eastAsia="仿宋_GB2312" w:cs="仿宋_GB2312"/>
          <w:color w:val="auto"/>
          <w:sz w:val="32"/>
          <w:szCs w:val="32"/>
          <w:lang w:val="en-US" w:eastAsia="zh-CN"/>
        </w:rPr>
        <w:t xml:space="preserve"> 区农业农村发展服务中心土肥科负责人</w:t>
      </w:r>
    </w:p>
    <w:p>
      <w:pPr>
        <w:pStyle w:val="16"/>
        <w:widowControl w:val="0"/>
        <w:wordWrap/>
        <w:adjustRightInd/>
        <w:snapToGrid/>
        <w:spacing w:line="550" w:lineRule="exact"/>
        <w:ind w:firstLine="1920" w:firstLineChars="600"/>
        <w:textAlignment w:val="auto"/>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rPr>
        <w:t>侯云龙 段泊岚镇农业</w:t>
      </w:r>
      <w:r>
        <w:rPr>
          <w:rFonts w:hint="eastAsia" w:ascii="仿宋_GB2312" w:hAnsi="仿宋" w:eastAsia="仿宋_GB2312" w:cs="仿宋_GB2312"/>
          <w:color w:val="auto"/>
          <w:sz w:val="32"/>
          <w:szCs w:val="32"/>
          <w:lang w:eastAsia="zh-CN"/>
        </w:rPr>
        <w:t>农村</w:t>
      </w:r>
      <w:r>
        <w:rPr>
          <w:rFonts w:hint="eastAsia" w:ascii="仿宋_GB2312" w:hAnsi="仿宋" w:eastAsia="仿宋_GB2312" w:cs="仿宋_GB2312"/>
          <w:color w:val="auto"/>
          <w:sz w:val="32"/>
          <w:szCs w:val="32"/>
        </w:rPr>
        <w:t>服务中心主任</w:t>
      </w:r>
    </w:p>
    <w:p>
      <w:pPr>
        <w:pStyle w:val="16"/>
        <w:widowControl w:val="0"/>
        <w:wordWrap/>
        <w:adjustRightInd/>
        <w:snapToGrid/>
        <w:spacing w:line="550" w:lineRule="exact"/>
        <w:ind w:firstLine="1920" w:firstLineChars="600"/>
        <w:textAlignment w:val="auto"/>
        <w:rPr>
          <w:rFonts w:hint="default"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eastAsia="zh-CN"/>
        </w:rPr>
        <w:t>江崇明</w:t>
      </w:r>
      <w:r>
        <w:rPr>
          <w:rFonts w:hint="eastAsia" w:ascii="仿宋_GB2312" w:hAnsi="仿宋" w:eastAsia="仿宋_GB2312" w:cs="仿宋_GB2312"/>
          <w:color w:val="auto"/>
          <w:sz w:val="32"/>
          <w:szCs w:val="32"/>
          <w:lang w:val="en-US" w:eastAsia="zh-CN"/>
        </w:rPr>
        <w:t xml:space="preserve"> 移风店镇农业农村服务中心主任</w:t>
      </w:r>
    </w:p>
    <w:p>
      <w:pPr>
        <w:pStyle w:val="16"/>
        <w:widowControl w:val="0"/>
        <w:wordWrap/>
        <w:adjustRightInd/>
        <w:snapToGrid/>
        <w:spacing w:line="550" w:lineRule="exact"/>
        <w:ind w:firstLine="1920" w:firstLineChars="600"/>
        <w:textAlignment w:val="auto"/>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rPr>
        <w:t>王开宏 大信街道农业</w:t>
      </w:r>
      <w:r>
        <w:rPr>
          <w:rFonts w:hint="eastAsia" w:ascii="仿宋_GB2312" w:hAnsi="仿宋" w:eastAsia="仿宋_GB2312" w:cs="仿宋_GB2312"/>
          <w:color w:val="auto"/>
          <w:sz w:val="32"/>
          <w:szCs w:val="32"/>
          <w:lang w:eastAsia="zh-CN"/>
        </w:rPr>
        <w:t>农村</w:t>
      </w:r>
      <w:r>
        <w:rPr>
          <w:rFonts w:hint="eastAsia" w:ascii="仿宋_GB2312" w:hAnsi="仿宋" w:eastAsia="仿宋_GB2312" w:cs="仿宋_GB2312"/>
          <w:color w:val="auto"/>
          <w:sz w:val="32"/>
          <w:szCs w:val="32"/>
        </w:rPr>
        <w:t>服务中心主任</w:t>
      </w:r>
    </w:p>
    <w:p>
      <w:pPr>
        <w:pStyle w:val="16"/>
        <w:widowControl w:val="0"/>
        <w:wordWrap/>
        <w:adjustRightInd/>
        <w:snapToGrid/>
        <w:spacing w:line="550" w:lineRule="exact"/>
        <w:ind w:firstLine="1920" w:firstLineChars="600"/>
        <w:textAlignment w:val="auto"/>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lang w:eastAsia="zh-CN"/>
        </w:rPr>
        <w:t>王德波</w:t>
      </w:r>
      <w:r>
        <w:rPr>
          <w:rFonts w:hint="eastAsia" w:ascii="仿宋_GB2312" w:hAnsi="仿宋" w:eastAsia="仿宋_GB2312" w:cs="仿宋_GB2312"/>
          <w:color w:val="auto"/>
          <w:sz w:val="32"/>
          <w:szCs w:val="32"/>
          <w:lang w:val="en-US" w:eastAsia="zh-CN"/>
        </w:rPr>
        <w:t xml:space="preserve"> </w:t>
      </w:r>
      <w:r>
        <w:rPr>
          <w:rFonts w:hint="eastAsia" w:ascii="仿宋_GB2312" w:hAnsi="仿宋" w:eastAsia="仿宋_GB2312" w:cs="仿宋_GB2312"/>
          <w:color w:val="auto"/>
          <w:sz w:val="32"/>
          <w:szCs w:val="32"/>
        </w:rPr>
        <w:t>蓝村街道农业</w:t>
      </w:r>
      <w:r>
        <w:rPr>
          <w:rFonts w:hint="eastAsia" w:ascii="仿宋_GB2312" w:hAnsi="仿宋" w:eastAsia="仿宋_GB2312" w:cs="仿宋_GB2312"/>
          <w:color w:val="auto"/>
          <w:sz w:val="32"/>
          <w:szCs w:val="32"/>
          <w:lang w:eastAsia="zh-CN"/>
        </w:rPr>
        <w:t>农村</w:t>
      </w:r>
      <w:r>
        <w:rPr>
          <w:rFonts w:hint="eastAsia" w:ascii="仿宋_GB2312" w:hAnsi="仿宋" w:eastAsia="仿宋_GB2312" w:cs="仿宋_GB2312"/>
          <w:color w:val="auto"/>
          <w:sz w:val="32"/>
          <w:szCs w:val="32"/>
        </w:rPr>
        <w:t>服务中心主任</w:t>
      </w:r>
    </w:p>
    <w:p>
      <w:pPr>
        <w:pStyle w:val="16"/>
        <w:widowControl w:val="0"/>
        <w:wordWrap/>
        <w:adjustRightInd/>
        <w:snapToGrid/>
        <w:spacing w:line="550" w:lineRule="exact"/>
        <w:ind w:firstLine="1920" w:firstLineChars="600"/>
        <w:textAlignment w:val="auto"/>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rPr>
        <w:t>王  利 金口镇农业</w:t>
      </w:r>
      <w:r>
        <w:rPr>
          <w:rFonts w:hint="eastAsia" w:ascii="仿宋_GB2312" w:hAnsi="仿宋" w:eastAsia="仿宋_GB2312" w:cs="仿宋_GB2312"/>
          <w:color w:val="auto"/>
          <w:sz w:val="32"/>
          <w:szCs w:val="32"/>
          <w:lang w:eastAsia="zh-CN"/>
        </w:rPr>
        <w:t>农村</w:t>
      </w:r>
      <w:r>
        <w:rPr>
          <w:rFonts w:hint="eastAsia" w:ascii="仿宋_GB2312" w:hAnsi="仿宋" w:eastAsia="仿宋_GB2312" w:cs="仿宋_GB2312"/>
          <w:color w:val="auto"/>
          <w:sz w:val="32"/>
          <w:szCs w:val="32"/>
        </w:rPr>
        <w:t>服务中心主任</w:t>
      </w:r>
    </w:p>
    <w:p>
      <w:pPr>
        <w:pStyle w:val="16"/>
        <w:widowControl w:val="0"/>
        <w:wordWrap/>
        <w:adjustRightInd/>
        <w:snapToGrid/>
        <w:spacing w:line="550" w:lineRule="exact"/>
        <w:ind w:firstLine="1920" w:firstLineChars="600"/>
        <w:textAlignment w:val="auto"/>
        <w:rPr>
          <w:rFonts w:hint="eastAsia"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eastAsia="zh-CN"/>
        </w:rPr>
        <w:t>宋兆玉</w:t>
      </w:r>
      <w:r>
        <w:rPr>
          <w:rFonts w:hint="eastAsia" w:ascii="仿宋_GB2312" w:hAnsi="仿宋" w:eastAsia="仿宋_GB2312" w:cs="仿宋_GB2312"/>
          <w:color w:val="auto"/>
          <w:sz w:val="32"/>
          <w:szCs w:val="32"/>
          <w:lang w:val="en-US" w:eastAsia="zh-CN"/>
        </w:rPr>
        <w:t xml:space="preserve"> 灵山街道农业农村服务中心主任</w:t>
      </w:r>
    </w:p>
    <w:p>
      <w:pPr>
        <w:pStyle w:val="16"/>
        <w:widowControl w:val="0"/>
        <w:wordWrap/>
        <w:adjustRightInd/>
        <w:snapToGrid/>
        <w:spacing w:line="550" w:lineRule="exact"/>
        <w:ind w:firstLine="1920" w:firstLineChars="600"/>
        <w:textAlignment w:val="auto"/>
        <w:rPr>
          <w:rFonts w:hint="eastAsia"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val="en-US" w:eastAsia="zh-CN"/>
        </w:rPr>
        <w:t>崔学文 龙泉街道农业农村服务中心主任</w:t>
      </w:r>
    </w:p>
    <w:p>
      <w:pPr>
        <w:pStyle w:val="16"/>
        <w:widowControl w:val="0"/>
        <w:wordWrap/>
        <w:adjustRightInd/>
        <w:snapToGrid/>
        <w:spacing w:line="550" w:lineRule="exact"/>
        <w:ind w:firstLine="1920" w:firstLineChars="600"/>
        <w:textAlignment w:val="auto"/>
        <w:rPr>
          <w:rFonts w:ascii="仿宋_GB2312" w:hAnsi="仿宋" w:eastAsia="仿宋_GB2312" w:cs="仿宋_GB2312"/>
          <w:color w:val="auto"/>
          <w:sz w:val="32"/>
          <w:szCs w:val="32"/>
        </w:rPr>
      </w:pPr>
      <w:r>
        <w:rPr>
          <w:rFonts w:hint="eastAsia" w:ascii="仿宋_GB2312" w:hAnsi="仿宋" w:eastAsia="仿宋_GB2312" w:cs="仿宋_GB2312"/>
          <w:color w:val="auto"/>
          <w:sz w:val="32"/>
          <w:szCs w:val="32"/>
          <w:lang w:eastAsia="zh-CN"/>
        </w:rPr>
        <w:t>江玉贞</w:t>
      </w:r>
      <w:r>
        <w:rPr>
          <w:rFonts w:hint="eastAsia"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lang w:eastAsia="zh-CN"/>
        </w:rPr>
        <w:t>北安街道</w:t>
      </w:r>
      <w:r>
        <w:rPr>
          <w:rFonts w:hint="eastAsia" w:ascii="仿宋_GB2312" w:hAnsi="仿宋" w:eastAsia="仿宋_GB2312" w:cs="仿宋_GB2312"/>
          <w:color w:val="auto"/>
          <w:sz w:val="32"/>
          <w:szCs w:val="32"/>
        </w:rPr>
        <w:t>农业</w:t>
      </w:r>
      <w:r>
        <w:rPr>
          <w:rFonts w:hint="eastAsia" w:ascii="仿宋_GB2312" w:hAnsi="仿宋" w:eastAsia="仿宋_GB2312" w:cs="仿宋_GB2312"/>
          <w:color w:val="auto"/>
          <w:sz w:val="32"/>
          <w:szCs w:val="32"/>
          <w:lang w:eastAsia="zh-CN"/>
        </w:rPr>
        <w:t>农村</w:t>
      </w:r>
      <w:r>
        <w:rPr>
          <w:rFonts w:hint="eastAsia" w:ascii="仿宋_GB2312" w:hAnsi="仿宋" w:eastAsia="仿宋_GB2312" w:cs="仿宋_GB2312"/>
          <w:color w:val="auto"/>
          <w:sz w:val="32"/>
          <w:szCs w:val="32"/>
        </w:rPr>
        <w:t>服务中心主任</w:t>
      </w:r>
    </w:p>
    <w:p>
      <w:pPr>
        <w:pStyle w:val="4"/>
        <w:widowControl w:val="0"/>
        <w:wordWrap/>
        <w:adjustRightInd/>
        <w:snapToGrid/>
        <w:spacing w:line="550" w:lineRule="exact"/>
        <w:ind w:firstLine="640" w:firstLineChars="200"/>
        <w:textAlignment w:val="auto"/>
        <w:rPr>
          <w:rFonts w:ascii="仿宋_GB2312" w:hAnsi="仿宋_GB2312" w:eastAsia="仿宋_GB2312"/>
          <w:sz w:val="32"/>
          <w:szCs w:val="32"/>
        </w:rPr>
      </w:pPr>
      <w:r>
        <w:rPr>
          <w:rFonts w:hint="eastAsia" w:ascii="仿宋_GB2312" w:hAnsi="仿宋" w:eastAsia="仿宋_GB2312" w:cs="仿宋_GB2312"/>
          <w:sz w:val="32"/>
          <w:szCs w:val="32"/>
        </w:rPr>
        <w:t>领导小组下设办公室，办公室设在区农业农村发展服务中心农技科，</w:t>
      </w:r>
      <w:r>
        <w:rPr>
          <w:rFonts w:hint="eastAsia" w:ascii="仿宋_GB2312" w:hAnsi="仿宋" w:eastAsia="仿宋_GB2312" w:cs="仿宋_GB2312"/>
          <w:sz w:val="32"/>
          <w:szCs w:val="32"/>
          <w:lang w:eastAsia="zh-CN"/>
        </w:rPr>
        <w:t>赵胜</w:t>
      </w:r>
      <w:r>
        <w:rPr>
          <w:rFonts w:hint="eastAsia" w:ascii="仿宋_GB2312" w:hAnsi="仿宋_GB2312" w:eastAsia="仿宋_GB2312" w:cs="仿宋_GB2312"/>
          <w:sz w:val="32"/>
          <w:szCs w:val="32"/>
        </w:rPr>
        <w:t>同志兼任办公室主任。</w:t>
      </w:r>
    </w:p>
    <w:p>
      <w:pPr>
        <w:widowControl w:val="0"/>
        <w:wordWrap/>
        <w:adjustRightInd/>
        <w:spacing w:line="560" w:lineRule="exact"/>
        <w:ind w:left="0" w:leftChars="0"/>
        <w:textAlignment w:val="auto"/>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3</w:t>
      </w:r>
    </w:p>
    <w:p>
      <w:pPr>
        <w:pStyle w:val="4"/>
        <w:widowControl w:val="0"/>
        <w:wordWrap/>
        <w:adjustRightInd/>
        <w:spacing w:line="560" w:lineRule="exact"/>
        <w:ind w:left="0" w:leftChars="0" w:firstLine="0"/>
        <w:textAlignment w:val="auto"/>
        <w:rPr>
          <w:rFonts w:ascii="仿宋_GB2312" w:hAnsi="仿宋_GB2312" w:eastAsia="仿宋_GB2312"/>
          <w:sz w:val="32"/>
          <w:szCs w:val="32"/>
        </w:rPr>
      </w:pPr>
    </w:p>
    <w:p>
      <w:pPr>
        <w:pStyle w:val="4"/>
        <w:widowControl w:val="0"/>
        <w:wordWrap/>
        <w:adjustRightInd/>
        <w:snapToGrid/>
        <w:spacing w:line="560" w:lineRule="exact"/>
        <w:ind w:left="0" w:leftChars="0" w:firstLine="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即墨区2023年大豆玉米带状复合种植</w:t>
      </w:r>
    </w:p>
    <w:p>
      <w:pPr>
        <w:pStyle w:val="4"/>
        <w:widowControl w:val="0"/>
        <w:wordWrap/>
        <w:adjustRightInd/>
        <w:snapToGrid/>
        <w:spacing w:line="560" w:lineRule="exact"/>
        <w:ind w:left="0" w:leftChars="0" w:firstLine="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技术指导小组</w:t>
      </w:r>
    </w:p>
    <w:p>
      <w:pPr>
        <w:pStyle w:val="16"/>
        <w:widowControl w:val="0"/>
        <w:wordWrap/>
        <w:adjustRightInd/>
        <w:spacing w:line="560" w:lineRule="exact"/>
        <w:ind w:left="0" w:leftChars="0" w:firstLine="31680"/>
        <w:textAlignment w:val="auto"/>
        <w:rPr>
          <w:rFonts w:ascii="仿宋_GB2312" w:hAnsi="仿宋" w:eastAsia="仿宋_GB2312"/>
          <w:color w:val="auto"/>
          <w:sz w:val="32"/>
          <w:szCs w:val="32"/>
        </w:rPr>
      </w:pPr>
    </w:p>
    <w:p>
      <w:pPr>
        <w:widowControl w:val="0"/>
        <w:wordWrap/>
        <w:adjustRightInd/>
        <w:spacing w:line="560" w:lineRule="exact"/>
        <w:ind w:left="0" w:leftChars="0"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组 长：</w:t>
      </w:r>
      <w:r>
        <w:rPr>
          <w:rFonts w:hint="eastAsia" w:ascii="仿宋_GB2312" w:hAnsi="仿宋_GB2312" w:eastAsia="仿宋_GB2312" w:cs="仿宋_GB2312"/>
          <w:sz w:val="32"/>
          <w:szCs w:val="32"/>
          <w:lang w:val="en-US" w:eastAsia="zh-CN"/>
        </w:rPr>
        <w:t>赵  胜 区农业农村局党组成员</w:t>
      </w:r>
    </w:p>
    <w:p>
      <w:pPr>
        <w:widowControl w:val="0"/>
        <w:wordWrap/>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SA"/>
        </w:rPr>
        <w:t>成 员：</w:t>
      </w:r>
      <w:r>
        <w:rPr>
          <w:rFonts w:hint="eastAsia" w:ascii="仿宋_GB2312" w:hAnsi="仿宋_GB2312" w:eastAsia="仿宋_GB2312" w:cs="仿宋_GB2312"/>
          <w:sz w:val="32"/>
          <w:szCs w:val="32"/>
          <w:lang w:val="en-US" w:eastAsia="zh-CN"/>
        </w:rPr>
        <w:t>修翠波 区农业农村发展服务中心农技科研究员</w:t>
      </w:r>
    </w:p>
    <w:p>
      <w:pPr>
        <w:widowControl w:val="0"/>
        <w:wordWrap/>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仿宋_GB2312"/>
          <w:snapToGrid w:val="0"/>
          <w:kern w:val="0"/>
          <w:sz w:val="32"/>
          <w:szCs w:val="32"/>
        </w:rPr>
        <w:t>卢  涛 区农机服务中心农机推广科高级工程师</w:t>
      </w:r>
    </w:p>
    <w:p>
      <w:pPr>
        <w:widowControl w:val="0"/>
        <w:wordWrap/>
        <w:adjustRightInd/>
        <w:snapToGrid/>
        <w:spacing w:line="560" w:lineRule="exact"/>
        <w:ind w:left="0" w:leftChars="0" w:firstLine="640" w:firstLineChars="200"/>
        <w:jc w:val="both"/>
        <w:textAlignment w:val="auto"/>
        <w:rPr>
          <w:rFonts w:hint="default" w:ascii="仿宋_GB2312" w:hAnsi="仿宋_GB2312" w:eastAsia="仿宋_GB2312" w:cs="仿宋_GB2312"/>
          <w:spacing w:val="-11"/>
          <w:sz w:val="32"/>
          <w:szCs w:val="32"/>
          <w:lang w:val="en-US" w:eastAsia="zh-CN"/>
        </w:rPr>
      </w:pP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仿宋_GB2312"/>
          <w:snapToGrid w:val="0"/>
          <w:kern w:val="0"/>
          <w:sz w:val="32"/>
          <w:szCs w:val="32"/>
          <w:lang w:val="en-US" w:eastAsia="zh-CN"/>
        </w:rPr>
        <w:t xml:space="preserve">于执国 </w:t>
      </w:r>
      <w:r>
        <w:rPr>
          <w:rFonts w:hint="eastAsia" w:ascii="仿宋_GB2312" w:hAnsi="仿宋_GB2312" w:eastAsia="仿宋_GB2312" w:cs="仿宋_GB2312"/>
          <w:spacing w:val="-11"/>
          <w:sz w:val="32"/>
          <w:szCs w:val="32"/>
          <w:lang w:val="en-US" w:eastAsia="zh-CN"/>
        </w:rPr>
        <w:t>区农业农村发展服务中心农教科高级农艺师</w:t>
      </w:r>
    </w:p>
    <w:p>
      <w:pPr>
        <w:pStyle w:val="16"/>
        <w:widowControl w:val="0"/>
        <w:wordWrap/>
        <w:adjustRightInd/>
        <w:snapToGrid w:val="0"/>
        <w:spacing w:line="560" w:lineRule="exact"/>
        <w:ind w:left="1280" w:leftChars="0" w:hanging="1280" w:hangingChars="400"/>
        <w:textAlignment w:val="auto"/>
        <w:rPr>
          <w:rFonts w:hint="default" w:ascii="仿宋_GB2312" w:hAnsi="仿宋" w:eastAsia="仿宋_GB2312" w:cs="仿宋_GB2312"/>
          <w:snapToGrid w:val="0"/>
          <w:spacing w:val="-11"/>
          <w:kern w:val="0"/>
          <w:sz w:val="32"/>
          <w:szCs w:val="32"/>
          <w:lang w:val="en-US" w:eastAsia="zh-CN"/>
        </w:rPr>
      </w:pP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仿宋_GB2312"/>
          <w:snapToGrid w:val="0"/>
          <w:spacing w:val="0"/>
          <w:kern w:val="0"/>
          <w:sz w:val="32"/>
          <w:szCs w:val="32"/>
          <w:lang w:eastAsia="zh-CN"/>
        </w:rPr>
        <w:t>王志葵</w:t>
      </w:r>
      <w:r>
        <w:rPr>
          <w:rFonts w:hint="eastAsia" w:ascii="仿宋_GB2312" w:hAnsi="仿宋" w:eastAsia="仿宋_GB2312" w:cs="仿宋_GB2312"/>
          <w:snapToGrid w:val="0"/>
          <w:spacing w:val="0"/>
          <w:kern w:val="0"/>
          <w:sz w:val="32"/>
          <w:szCs w:val="32"/>
          <w:lang w:val="en-US" w:eastAsia="zh-CN"/>
        </w:rPr>
        <w:t xml:space="preserve"> </w:t>
      </w:r>
      <w:r>
        <w:rPr>
          <w:rFonts w:hint="eastAsia" w:ascii="仿宋_GB2312" w:hAnsi="仿宋" w:eastAsia="仿宋_GB2312" w:cs="仿宋_GB2312"/>
          <w:snapToGrid w:val="0"/>
          <w:spacing w:val="-11"/>
          <w:kern w:val="0"/>
          <w:sz w:val="32"/>
          <w:szCs w:val="32"/>
          <w:lang w:val="en-US" w:eastAsia="zh-CN"/>
        </w:rPr>
        <w:t>区农业农村发展服务中心土肥科高级农艺师</w:t>
      </w:r>
    </w:p>
    <w:p>
      <w:pPr>
        <w:pStyle w:val="16"/>
        <w:widowControl w:val="0"/>
        <w:wordWrap/>
        <w:adjustRightInd/>
        <w:snapToGrid w:val="0"/>
        <w:spacing w:line="560" w:lineRule="exact"/>
        <w:ind w:left="1280" w:leftChars="0" w:hanging="1280" w:hangingChars="400"/>
        <w:textAlignment w:val="auto"/>
        <w:rPr>
          <w:rFonts w:hint="eastAsia" w:ascii="仿宋_GB2312" w:hAnsi="仿宋" w:eastAsia="仿宋_GB2312" w:cs="仿宋_GB2312"/>
          <w:snapToGrid w:val="0"/>
          <w:spacing w:val="-11"/>
          <w:kern w:val="0"/>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仿宋_GB2312"/>
          <w:snapToGrid w:val="0"/>
          <w:color w:val="auto"/>
          <w:kern w:val="0"/>
          <w:sz w:val="32"/>
          <w:szCs w:val="32"/>
          <w:lang w:val="en-US" w:eastAsia="zh-CN" w:bidi="ar-SA"/>
        </w:rPr>
        <w:t xml:space="preserve">徐瑞芹 </w:t>
      </w:r>
      <w:r>
        <w:rPr>
          <w:rFonts w:hint="eastAsia" w:ascii="仿宋_GB2312" w:hAnsi="仿宋" w:eastAsia="仿宋_GB2312" w:cs="仿宋_GB2312"/>
          <w:snapToGrid w:val="0"/>
          <w:kern w:val="0"/>
          <w:sz w:val="32"/>
          <w:szCs w:val="32"/>
          <w:lang w:eastAsia="zh-CN"/>
        </w:rPr>
        <w:t>区</w:t>
      </w:r>
      <w:r>
        <w:rPr>
          <w:rFonts w:hint="eastAsia" w:ascii="仿宋_GB2312" w:hAnsi="仿宋" w:eastAsia="仿宋_GB2312" w:cs="仿宋_GB2312"/>
          <w:snapToGrid w:val="0"/>
          <w:spacing w:val="-11"/>
          <w:kern w:val="0"/>
          <w:sz w:val="32"/>
          <w:szCs w:val="32"/>
        </w:rPr>
        <w:t>农业农村发展服务中心植保科高级农艺</w:t>
      </w:r>
      <w:r>
        <w:rPr>
          <w:rFonts w:hint="eastAsia" w:ascii="仿宋_GB2312" w:hAnsi="仿宋" w:eastAsia="仿宋_GB2312" w:cs="仿宋_GB2312"/>
          <w:snapToGrid w:val="0"/>
          <w:spacing w:val="-11"/>
          <w:kern w:val="0"/>
          <w:sz w:val="32"/>
          <w:szCs w:val="32"/>
          <w:lang w:eastAsia="zh-CN"/>
        </w:rPr>
        <w:t>师</w:t>
      </w:r>
    </w:p>
    <w:p>
      <w:pPr>
        <w:pStyle w:val="16"/>
        <w:widowControl w:val="0"/>
        <w:wordWrap/>
        <w:adjustRightInd/>
        <w:snapToGrid w:val="0"/>
        <w:spacing w:line="560" w:lineRule="exact"/>
        <w:ind w:left="0" w:leftChars="0" w:firstLine="1788" w:firstLineChars="600"/>
        <w:textAlignment w:val="auto"/>
        <w:rPr>
          <w:rFonts w:ascii="仿宋_GB2312" w:hAnsi="仿宋" w:eastAsia="仿宋_GB2312" w:cs="仿宋_GB2312"/>
          <w:snapToGrid w:val="0"/>
          <w:spacing w:val="-11"/>
          <w:kern w:val="0"/>
          <w:sz w:val="32"/>
          <w:szCs w:val="32"/>
        </w:rPr>
      </w:pPr>
      <w:r>
        <w:rPr>
          <w:rFonts w:hint="eastAsia" w:ascii="仿宋_GB2312" w:hAnsi="仿宋" w:eastAsia="仿宋_GB2312" w:cs="仿宋_GB2312"/>
          <w:snapToGrid w:val="0"/>
          <w:spacing w:val="-11"/>
          <w:kern w:val="0"/>
          <w:sz w:val="32"/>
          <w:szCs w:val="32"/>
        </w:rPr>
        <w:t>范学鹏 区农业农村发展服务中心农技科高级农艺师</w:t>
      </w:r>
    </w:p>
    <w:p>
      <w:pPr>
        <w:pStyle w:val="16"/>
        <w:widowControl w:val="0"/>
        <w:wordWrap/>
        <w:adjustRightInd/>
        <w:snapToGrid w:val="0"/>
        <w:spacing w:line="560" w:lineRule="exact"/>
        <w:ind w:left="0" w:leftChars="0" w:firstLine="1788" w:firstLineChars="600"/>
        <w:textAlignment w:val="auto"/>
        <w:rPr>
          <w:rFonts w:ascii="仿宋_GB2312" w:hAnsi="仿宋" w:eastAsia="仿宋_GB2312" w:cs="仿宋_GB2312"/>
          <w:snapToGrid w:val="0"/>
          <w:spacing w:val="-11"/>
          <w:kern w:val="0"/>
          <w:sz w:val="32"/>
          <w:szCs w:val="32"/>
        </w:rPr>
      </w:pPr>
      <w:r>
        <w:rPr>
          <w:rFonts w:hint="eastAsia" w:ascii="仿宋_GB2312" w:hAnsi="仿宋" w:eastAsia="仿宋_GB2312" w:cs="仿宋_GB2312"/>
          <w:snapToGrid w:val="0"/>
          <w:spacing w:val="-11"/>
          <w:kern w:val="0"/>
          <w:sz w:val="32"/>
          <w:szCs w:val="32"/>
        </w:rPr>
        <w:t>陆培举 区农业农村发展服务中心农技科高级农艺师</w:t>
      </w:r>
    </w:p>
    <w:p>
      <w:pPr>
        <w:widowControl w:val="0"/>
        <w:wordWrap/>
        <w:adjustRightInd/>
        <w:snapToGrid/>
        <w:spacing w:line="560" w:lineRule="exact"/>
        <w:ind w:left="0" w:leftChars="0" w:firstLine="1788" w:firstLineChars="600"/>
        <w:jc w:val="both"/>
        <w:textAlignment w:val="auto"/>
        <w:rPr>
          <w:rFonts w:hint="eastAsia" w:ascii="仿宋_GB2312" w:hAnsi="仿宋" w:eastAsia="仿宋_GB2312" w:cs="仿宋_GB2312"/>
          <w:snapToGrid w:val="0"/>
          <w:spacing w:val="-11"/>
          <w:kern w:val="0"/>
          <w:sz w:val="32"/>
          <w:szCs w:val="32"/>
        </w:rPr>
      </w:pPr>
      <w:r>
        <w:rPr>
          <w:rFonts w:hint="eastAsia" w:ascii="仿宋_GB2312" w:hAnsi="仿宋" w:eastAsia="仿宋_GB2312" w:cs="仿宋_GB2312"/>
          <w:snapToGrid w:val="0"/>
          <w:spacing w:val="-11"/>
          <w:kern w:val="0"/>
          <w:sz w:val="32"/>
          <w:szCs w:val="32"/>
        </w:rPr>
        <w:t>于文涛 区农业农村发展服务中心植保科高级农艺师</w:t>
      </w:r>
    </w:p>
    <w:p>
      <w:pPr>
        <w:pStyle w:val="16"/>
        <w:widowControl w:val="0"/>
        <w:wordWrap/>
        <w:adjustRightInd/>
        <w:spacing w:line="560" w:lineRule="exact"/>
        <w:ind w:left="0" w:leftChars="0" w:firstLine="1788" w:firstLineChars="600"/>
        <w:textAlignment w:val="auto"/>
        <w:rPr>
          <w:rFonts w:hint="eastAsia" w:eastAsia="仿宋_GB2312"/>
          <w:lang w:val="en-US" w:eastAsia="zh-CN"/>
        </w:rPr>
      </w:pPr>
      <w:r>
        <w:rPr>
          <w:rFonts w:hint="eastAsia" w:ascii="仿宋_GB2312" w:hAnsi="仿宋" w:eastAsia="仿宋_GB2312" w:cs="仿宋_GB2312"/>
          <w:snapToGrid w:val="0"/>
          <w:spacing w:val="-11"/>
          <w:kern w:val="0"/>
          <w:sz w:val="32"/>
          <w:szCs w:val="32"/>
          <w:lang w:eastAsia="zh-CN"/>
        </w:rPr>
        <w:t>战雪蕾</w:t>
      </w:r>
      <w:r>
        <w:rPr>
          <w:rFonts w:hint="eastAsia" w:ascii="仿宋_GB2312" w:hAnsi="仿宋" w:eastAsia="仿宋_GB2312" w:cs="仿宋_GB2312"/>
          <w:snapToGrid w:val="0"/>
          <w:spacing w:val="-11"/>
          <w:kern w:val="0"/>
          <w:sz w:val="32"/>
          <w:szCs w:val="32"/>
          <w:lang w:val="en-US" w:eastAsia="zh-CN"/>
        </w:rPr>
        <w:t xml:space="preserve"> </w:t>
      </w:r>
      <w:r>
        <w:rPr>
          <w:rFonts w:hint="eastAsia" w:ascii="仿宋_GB2312" w:hAnsi="仿宋" w:eastAsia="仿宋_GB2312" w:cs="仿宋_GB2312"/>
          <w:snapToGrid w:val="0"/>
          <w:spacing w:val="0"/>
          <w:kern w:val="0"/>
          <w:sz w:val="32"/>
          <w:szCs w:val="32"/>
          <w:lang w:val="en-US" w:eastAsia="zh-CN"/>
        </w:rPr>
        <w:t>区农业农村发展服务中心土肥科农艺师</w:t>
      </w:r>
    </w:p>
    <w:p>
      <w:pPr>
        <w:widowControl w:val="0"/>
        <w:wordWrap/>
        <w:adjustRightInd/>
        <w:snapToGrid/>
        <w:spacing w:line="560" w:lineRule="exact"/>
        <w:ind w:left="0" w:leftChars="0"/>
        <w:jc w:val="both"/>
        <w:textAlignment w:val="auto"/>
        <w:rPr>
          <w:rFonts w:hint="eastAsia" w:ascii="仿宋_GB2312" w:hAnsi="仿宋_GB2312" w:eastAsia="仿宋_GB2312" w:cs="仿宋_GB2312"/>
          <w:sz w:val="32"/>
          <w:szCs w:val="32"/>
          <w:lang w:val="en-US"/>
        </w:rPr>
      </w:pPr>
    </w:p>
    <w:p>
      <w:pPr>
        <w:pStyle w:val="4"/>
        <w:widowControl w:val="0"/>
        <w:wordWrap/>
        <w:adjustRightInd/>
        <w:snapToGrid/>
        <w:spacing w:line="560" w:lineRule="exact"/>
        <w:ind w:left="0" w:leftChars="0" w:firstLine="640" w:firstLineChars="200"/>
        <w:textAlignment w:val="auto"/>
        <w:rPr>
          <w:rFonts w:ascii="仿宋_GB2312" w:hAnsi="仿宋_GB2312" w:eastAsia="仿宋_GB2312" w:cs="仿宋_GB2312"/>
          <w:sz w:val="32"/>
          <w:szCs w:val="32"/>
        </w:rPr>
      </w:pPr>
    </w:p>
    <w:p>
      <w:pPr>
        <w:pStyle w:val="16"/>
        <w:widowControl w:val="0"/>
        <w:wordWrap/>
        <w:adjustRightInd/>
        <w:snapToGrid/>
        <w:spacing w:line="560" w:lineRule="exact"/>
        <w:ind w:left="0" w:leftChars="0" w:firstLine="640" w:firstLineChars="200"/>
        <w:textAlignment w:val="auto"/>
        <w:rPr>
          <w:rFonts w:hint="eastAsia" w:ascii="仿宋_GB2312" w:hAnsi="Times New Roman" w:eastAsia="仿宋_GB2312" w:cs="仿宋_GB2312"/>
          <w:color w:val="auto"/>
          <w:sz w:val="32"/>
          <w:szCs w:val="32"/>
          <w:lang w:val="en-US" w:eastAsia="zh-CN"/>
        </w:rPr>
      </w:pPr>
    </w:p>
    <w:p>
      <w:pPr>
        <w:rPr>
          <w:rFonts w:hint="eastAsia" w:ascii="仿宋_GB2312" w:hAnsi="Times New Roman" w:eastAsia="仿宋_GB2312" w:cs="仿宋_GB2312"/>
          <w:color w:val="auto"/>
          <w:sz w:val="32"/>
          <w:szCs w:val="32"/>
          <w:lang w:val="en-US" w:eastAsia="zh-CN"/>
        </w:rPr>
      </w:pPr>
    </w:p>
    <w:p>
      <w:pPr>
        <w:rPr>
          <w:rFonts w:hint="eastAsia" w:ascii="仿宋_GB2312" w:hAnsi="Times New Roman" w:eastAsia="仿宋_GB2312" w:cs="仿宋_GB2312"/>
          <w:color w:val="auto"/>
          <w:sz w:val="32"/>
          <w:szCs w:val="32"/>
          <w:lang w:val="en-US" w:eastAsia="zh-CN"/>
        </w:rPr>
      </w:pPr>
    </w:p>
    <w:p>
      <w:pPr>
        <w:rPr>
          <w:rFonts w:hint="eastAsia" w:ascii="仿宋_GB2312" w:hAnsi="Times New Roman" w:eastAsia="仿宋_GB2312" w:cs="仿宋_GB2312"/>
          <w:color w:val="auto"/>
          <w:sz w:val="32"/>
          <w:szCs w:val="32"/>
          <w:lang w:val="en-US" w:eastAsia="zh-CN"/>
        </w:rPr>
      </w:pPr>
    </w:p>
    <w:p>
      <w:pPr>
        <w:spacing w:line="560" w:lineRule="exact"/>
        <w:rPr>
          <w:rFonts w:hint="eastAsia"/>
          <w:lang w:val="en-US" w:eastAsia="zh-CN"/>
        </w:rPr>
      </w:pPr>
      <w:r>
        <w:rPr>
          <w:rFonts w:hint="eastAsia" w:ascii="仿宋_GB2312" w:hAnsi="Calibri" w:eastAsia="宋体" w:cs="黑体"/>
          <w:kern w:val="2"/>
          <w:sz w:val="21"/>
          <w:szCs w:val="24"/>
          <w:lang w:val="en-US" w:eastAsia="zh-CN" w:bidi="ar-SA"/>
        </w:rPr>
        <w:pict>
          <v:line id="直接连接符 3" o:spid="_x0000_s1029" style="position:absolute;left:0;margin-left:1.5pt;margin-top:4.3pt;height:0.05pt;width:442.2pt;rotation:0f;z-index:251660288;" o:ole="f" fillcolor="#FFFFFF" filled="f" o:preferrelative="t" stroked="t" coordsize="21600,21600">
            <v:fill on="f" color2="#FFFFFF" focus="0%"/>
            <v:stroke weight="1.5pt" color="#000000" color2="#FFFFFF" miterlimit="2"/>
            <v:imagedata gain="65536f" blacklevel="0f" gamma="0"/>
            <o:lock v:ext="edit" position="f" selection="f" grouping="f" rotation="f" cropping="f" text="f" aspectratio="f"/>
          </v:line>
        </w:pict>
      </w:r>
      <w:r>
        <w:rPr>
          <w:rFonts w:hint="eastAsia" w:ascii="仿宋_GB2312" w:hAnsi="Calibri" w:eastAsia="宋体" w:cs="黑体"/>
          <w:kern w:val="2"/>
          <w:sz w:val="21"/>
          <w:szCs w:val="24"/>
          <w:lang w:val="en-US" w:eastAsia="zh-CN" w:bidi="ar-SA"/>
        </w:rPr>
        <w:pict>
          <v:line id="直接连接符 4" o:spid="_x0000_s1030" style="position:absolute;left:0;margin-left:1.5pt;margin-top:26.8pt;height:0.05pt;width:442.2pt;rotation:0f;z-index:251661312;" o:ole="f" fillcolor="#FFFFFF" filled="f" o:preferrelative="t" stroked="t" coordsize="21600,21600">
            <v:fill on="f" color2="#FFFFFF" focus="0%"/>
            <v:stroke weight="1.5pt" color="#000000" color2="#FFFFFF" miterlimit="2"/>
            <v:imagedata gain="65536f" blacklevel="0f" gamma="0"/>
            <o:lock v:ext="edit" position="f" selection="f" grouping="f" rotation="f" cropping="f" text="f" aspectratio="f"/>
          </v:line>
        </w:pic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青岛市即墨区农业农村局办公室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val="en-US" w:eastAsia="zh-CN"/>
        </w:rPr>
        <w:t xml:space="preserve"> </w:t>
      </w:r>
      <w:r>
        <w:rPr>
          <w:rFonts w:hint="eastAsia" w:ascii="仿宋_GB2312" w:hAnsi="仿宋_GB2312" w:eastAsia="仿宋_GB2312" w:cs="仿宋_GB2312"/>
          <w:bCs/>
          <w:sz w:val="28"/>
          <w:szCs w:val="28"/>
        </w:rPr>
        <w:t>202</w:t>
      </w:r>
      <w:r>
        <w:rPr>
          <w:rFonts w:hint="eastAsia" w:ascii="仿宋_GB2312" w:hAnsi="仿宋_GB2312" w:eastAsia="仿宋_GB2312" w:cs="仿宋_GB2312"/>
          <w:bCs/>
          <w:sz w:val="28"/>
          <w:szCs w:val="28"/>
          <w:lang w:val="en-US" w:eastAsia="zh-CN"/>
        </w:rPr>
        <w:t>3</w:t>
      </w:r>
      <w:r>
        <w:rPr>
          <w:rFonts w:hint="eastAsia" w:ascii="仿宋_GB2312" w:hAnsi="仿宋_GB2312" w:eastAsia="仿宋_GB2312" w:cs="仿宋_GB2312"/>
          <w:bCs/>
          <w:sz w:val="28"/>
          <w:szCs w:val="28"/>
        </w:rPr>
        <w:t>年</w:t>
      </w:r>
      <w:r>
        <w:rPr>
          <w:rFonts w:hint="eastAsia" w:ascii="仿宋_GB2312" w:hAnsi="仿宋_GB2312" w:eastAsia="仿宋_GB2312" w:cs="仿宋_GB2312"/>
          <w:bCs/>
          <w:sz w:val="28"/>
          <w:szCs w:val="28"/>
          <w:lang w:val="en-US" w:eastAsia="zh-CN"/>
        </w:rPr>
        <w:t>6</w:t>
      </w:r>
      <w:r>
        <w:rPr>
          <w:rFonts w:hint="eastAsia"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12</w:t>
      </w:r>
      <w:r>
        <w:rPr>
          <w:rFonts w:hint="eastAsia" w:ascii="仿宋_GB2312" w:hAnsi="仿宋_GB2312" w:eastAsia="仿宋_GB2312" w:cs="仿宋_GB2312"/>
          <w:bCs/>
          <w:sz w:val="28"/>
          <w:szCs w:val="28"/>
        </w:rPr>
        <w:t>日印发</w:t>
      </w:r>
      <w:r>
        <w:rPr>
          <w:rFonts w:hint="eastAsia" w:ascii="仿宋_GB2312" w:hAnsi="仿宋_GB2312" w:eastAsia="仿宋_GB2312" w:cs="仿宋_GB2312"/>
          <w:sz w:val="32"/>
          <w:szCs w:val="32"/>
        </w:rPr>
        <w:t> </w:t>
      </w:r>
    </w:p>
    <w:sectPr>
      <w:headerReference r:id="rId4" w:type="default"/>
      <w:footerReference r:id="rId6" w:type="default"/>
      <w:headerReference r:id="rId5" w:type="even"/>
      <w:footerReference r:id="rId7" w:type="even"/>
      <w:pgSz w:w="11906" w:h="16838"/>
      <w:pgMar w:top="2098" w:right="1474" w:bottom="1984" w:left="1587" w:header="850" w:footer="992" w:gutter="0"/>
      <w:pgNumType w:fmt="numberInDash"/>
      <w:cols w:space="720" w:num="1"/>
      <w:rtlGutter w:val="0"/>
      <w:docGrid w:type="lines" w:linePitch="5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bri">
    <w:panose1 w:val="020F0502020204030204"/>
    <w:charset w:val="00"/>
    <w:family w:val="auto"/>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ind w:right="360" w:firstLine="360"/>
    </w:pPr>
    <w:r>
      <w:rPr>
        <w:rFonts w:ascii="Times New Roman" w:hAnsi="Times New Roman" w:eastAsia="宋体" w:cs="Times New Roman"/>
        <w:kern w:val="2"/>
        <w:sz w:val="18"/>
        <w:szCs w:val="18"/>
        <w:lang w:val="en-US" w:eastAsia="zh-CN" w:bidi="ar-SA"/>
      </w:rPr>
      <w:pict>
        <v:rect id="文本框 1" o:spid="_x0000_s1025" style="position:absolute;left:0;margin-top:0pt;height:144pt;width:144pt;mso-position-horizontal:outside;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rPr>
                    <w:rStyle w:val="13"/>
                    <w:rFonts w:ascii="宋体"/>
                    <w:sz w:val="28"/>
                    <w:szCs w:val="28"/>
                  </w:rPr>
                </w:pPr>
                <w:r>
                  <w:rPr>
                    <w:rStyle w:val="13"/>
                    <w:rFonts w:ascii="宋体" w:cs="宋体"/>
                    <w:sz w:val="28"/>
                    <w:szCs w:val="28"/>
                  </w:rPr>
                  <w:fldChar w:fldCharType="begin"/>
                </w:r>
                <w:r>
                  <w:rPr>
                    <w:rStyle w:val="13"/>
                    <w:rFonts w:ascii="宋体" w:cs="宋体"/>
                    <w:sz w:val="28"/>
                    <w:szCs w:val="28"/>
                  </w:rPr>
                  <w:instrText xml:space="preserve"> PAGE  \* MERGEFORMAT </w:instrText>
                </w:r>
                <w:r>
                  <w:rPr>
                    <w:rStyle w:val="13"/>
                    <w:rFonts w:ascii="宋体" w:cs="宋体"/>
                    <w:sz w:val="28"/>
                    <w:szCs w:val="28"/>
                  </w:rPr>
                  <w:fldChar w:fldCharType="separate"/>
                </w:r>
                <w:r>
                  <w:t>- 1 -</w:t>
                </w:r>
                <w:r>
                  <w:rPr>
                    <w:rStyle w:val="13"/>
                    <w:rFonts w:ascii="宋体" w:cs="宋体"/>
                    <w:sz w:val="28"/>
                    <w:szCs w:val="28"/>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pPr>
    <w:r>
      <w:rPr>
        <w:rFonts w:ascii="Times New Roman" w:hAnsi="Times New Roman" w:eastAsia="宋体" w:cs="Times New Roman"/>
        <w:kern w:val="2"/>
        <w:sz w:val="18"/>
        <w:szCs w:val="18"/>
        <w:lang w:val="en-US" w:eastAsia="zh-CN" w:bidi="ar-SA"/>
      </w:rPr>
      <w:pict>
        <v:rect id="文本框 1" o:spid="_x0000_s1026"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7"/>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t>- 1 -</w:t>
                </w:r>
                <w:r>
                  <w:rPr>
                    <w:rFonts w:ascii="宋体" w:hAnsi="宋体" w:cs="宋体"/>
                    <w:sz w:val="28"/>
                    <w:szCs w:val="28"/>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OGI4NzViMDk3ZmM1NzQ3ZDk4NzA4YzFlMDZhZDA2MWEifQ=="/>
  </w:docVars>
  <w:rsids>
    <w:rsidRoot w:val="799B6A5E"/>
    <w:rsid w:val="01F760EA"/>
    <w:rsid w:val="044F19D5"/>
    <w:rsid w:val="05FF4228"/>
    <w:rsid w:val="06307141"/>
    <w:rsid w:val="065E64D9"/>
    <w:rsid w:val="078A2AB5"/>
    <w:rsid w:val="08330AC3"/>
    <w:rsid w:val="0871621E"/>
    <w:rsid w:val="088B03C5"/>
    <w:rsid w:val="08DF7F6B"/>
    <w:rsid w:val="090C5BAF"/>
    <w:rsid w:val="091C14B7"/>
    <w:rsid w:val="09403DDE"/>
    <w:rsid w:val="09644B47"/>
    <w:rsid w:val="0A03548A"/>
    <w:rsid w:val="0A203B21"/>
    <w:rsid w:val="0AFE4A91"/>
    <w:rsid w:val="0B02602A"/>
    <w:rsid w:val="0B4D6FD2"/>
    <w:rsid w:val="0B5A7C7A"/>
    <w:rsid w:val="0BCE647B"/>
    <w:rsid w:val="0CF00F95"/>
    <w:rsid w:val="0D152029"/>
    <w:rsid w:val="0D6A689F"/>
    <w:rsid w:val="0DBD1803"/>
    <w:rsid w:val="0DC47CC1"/>
    <w:rsid w:val="0E246B34"/>
    <w:rsid w:val="0F5B7DF4"/>
    <w:rsid w:val="107B3E83"/>
    <w:rsid w:val="10BB33AB"/>
    <w:rsid w:val="10F429D3"/>
    <w:rsid w:val="12155108"/>
    <w:rsid w:val="12681311"/>
    <w:rsid w:val="12C51F6B"/>
    <w:rsid w:val="13602F6D"/>
    <w:rsid w:val="13C11269"/>
    <w:rsid w:val="14556D3A"/>
    <w:rsid w:val="148B6C50"/>
    <w:rsid w:val="14F304CF"/>
    <w:rsid w:val="154A2F50"/>
    <w:rsid w:val="163A722E"/>
    <w:rsid w:val="1647202E"/>
    <w:rsid w:val="167D68C1"/>
    <w:rsid w:val="16E10FFF"/>
    <w:rsid w:val="17084413"/>
    <w:rsid w:val="17103777"/>
    <w:rsid w:val="17292B62"/>
    <w:rsid w:val="17407402"/>
    <w:rsid w:val="185C414B"/>
    <w:rsid w:val="18BD7EDC"/>
    <w:rsid w:val="19B36621"/>
    <w:rsid w:val="1B757524"/>
    <w:rsid w:val="1BFD0D1C"/>
    <w:rsid w:val="1C145D40"/>
    <w:rsid w:val="1CA56FFA"/>
    <w:rsid w:val="1CBE6A91"/>
    <w:rsid w:val="1CD7687A"/>
    <w:rsid w:val="1D0D5F73"/>
    <w:rsid w:val="1DA115A9"/>
    <w:rsid w:val="1DC35F95"/>
    <w:rsid w:val="1E0C428D"/>
    <w:rsid w:val="1E3649B9"/>
    <w:rsid w:val="1ECB45FC"/>
    <w:rsid w:val="204A1E58"/>
    <w:rsid w:val="21EE41A0"/>
    <w:rsid w:val="23151041"/>
    <w:rsid w:val="23DD1433"/>
    <w:rsid w:val="23DF164F"/>
    <w:rsid w:val="25441FA5"/>
    <w:rsid w:val="25B9092C"/>
    <w:rsid w:val="26371DA1"/>
    <w:rsid w:val="26EE7D68"/>
    <w:rsid w:val="279337B3"/>
    <w:rsid w:val="27976630"/>
    <w:rsid w:val="28523517"/>
    <w:rsid w:val="29BD5380"/>
    <w:rsid w:val="29F60818"/>
    <w:rsid w:val="2A274D16"/>
    <w:rsid w:val="2ABD5D88"/>
    <w:rsid w:val="2ACC1C77"/>
    <w:rsid w:val="2B820C44"/>
    <w:rsid w:val="2C314DA6"/>
    <w:rsid w:val="2E8871DC"/>
    <w:rsid w:val="2EA809A2"/>
    <w:rsid w:val="30AA12D3"/>
    <w:rsid w:val="30BF41CF"/>
    <w:rsid w:val="3168106B"/>
    <w:rsid w:val="322E6B69"/>
    <w:rsid w:val="3269299F"/>
    <w:rsid w:val="326D36EA"/>
    <w:rsid w:val="32843AED"/>
    <w:rsid w:val="34185FFB"/>
    <w:rsid w:val="3529097C"/>
    <w:rsid w:val="35A034A2"/>
    <w:rsid w:val="35ED12C5"/>
    <w:rsid w:val="380713FB"/>
    <w:rsid w:val="380A5AA9"/>
    <w:rsid w:val="38623EF4"/>
    <w:rsid w:val="39A16D33"/>
    <w:rsid w:val="39B91C5D"/>
    <w:rsid w:val="39DC374A"/>
    <w:rsid w:val="39F01A68"/>
    <w:rsid w:val="3A285AA0"/>
    <w:rsid w:val="3A324992"/>
    <w:rsid w:val="3B4553D1"/>
    <w:rsid w:val="3D8848A3"/>
    <w:rsid w:val="3F857699"/>
    <w:rsid w:val="403C5DD7"/>
    <w:rsid w:val="40563D61"/>
    <w:rsid w:val="413F49CA"/>
    <w:rsid w:val="41961AC9"/>
    <w:rsid w:val="421F738E"/>
    <w:rsid w:val="434256F9"/>
    <w:rsid w:val="44236AFA"/>
    <w:rsid w:val="445A56F9"/>
    <w:rsid w:val="449858B9"/>
    <w:rsid w:val="44AF3418"/>
    <w:rsid w:val="450F7DC4"/>
    <w:rsid w:val="46257946"/>
    <w:rsid w:val="464558C4"/>
    <w:rsid w:val="46513FA9"/>
    <w:rsid w:val="47206D10"/>
    <w:rsid w:val="47B42327"/>
    <w:rsid w:val="481C4BAD"/>
    <w:rsid w:val="48403BBB"/>
    <w:rsid w:val="49AC055B"/>
    <w:rsid w:val="49C425C9"/>
    <w:rsid w:val="4A4C0F12"/>
    <w:rsid w:val="4AB63076"/>
    <w:rsid w:val="4ACD7690"/>
    <w:rsid w:val="4B5F54B0"/>
    <w:rsid w:val="4B8256F1"/>
    <w:rsid w:val="4BE34E37"/>
    <w:rsid w:val="4C025E85"/>
    <w:rsid w:val="4C994426"/>
    <w:rsid w:val="4D6A2707"/>
    <w:rsid w:val="4F4F1FA1"/>
    <w:rsid w:val="50142131"/>
    <w:rsid w:val="50764E50"/>
    <w:rsid w:val="529F1AEC"/>
    <w:rsid w:val="53730A43"/>
    <w:rsid w:val="53D21B81"/>
    <w:rsid w:val="55216649"/>
    <w:rsid w:val="557015BF"/>
    <w:rsid w:val="55CD50D1"/>
    <w:rsid w:val="5619251C"/>
    <w:rsid w:val="568926F9"/>
    <w:rsid w:val="582F6147"/>
    <w:rsid w:val="591F2D0D"/>
    <w:rsid w:val="5A4C775C"/>
    <w:rsid w:val="5A56318F"/>
    <w:rsid w:val="5ADB71A3"/>
    <w:rsid w:val="5B62656E"/>
    <w:rsid w:val="5B7B74C8"/>
    <w:rsid w:val="5C6E4D42"/>
    <w:rsid w:val="5D01745B"/>
    <w:rsid w:val="5D0A5D22"/>
    <w:rsid w:val="5D7900C5"/>
    <w:rsid w:val="5DD0527D"/>
    <w:rsid w:val="5E903330"/>
    <w:rsid w:val="5F0612C0"/>
    <w:rsid w:val="6093394F"/>
    <w:rsid w:val="61B1555F"/>
    <w:rsid w:val="63564F79"/>
    <w:rsid w:val="63CD05A1"/>
    <w:rsid w:val="658D43E2"/>
    <w:rsid w:val="66365B50"/>
    <w:rsid w:val="67451C6E"/>
    <w:rsid w:val="676F1710"/>
    <w:rsid w:val="69B367E1"/>
    <w:rsid w:val="69D01D74"/>
    <w:rsid w:val="6A60454A"/>
    <w:rsid w:val="6AD57B86"/>
    <w:rsid w:val="6ADC32E5"/>
    <w:rsid w:val="6BBB5391"/>
    <w:rsid w:val="6BFD37DE"/>
    <w:rsid w:val="6D3137CB"/>
    <w:rsid w:val="6E0B3849"/>
    <w:rsid w:val="6E8403F6"/>
    <w:rsid w:val="6EA25B6B"/>
    <w:rsid w:val="6EF56BFD"/>
    <w:rsid w:val="6FA75B64"/>
    <w:rsid w:val="720C0535"/>
    <w:rsid w:val="72D666C9"/>
    <w:rsid w:val="7412628A"/>
    <w:rsid w:val="762D4799"/>
    <w:rsid w:val="76983010"/>
    <w:rsid w:val="76E95CBD"/>
    <w:rsid w:val="795B0F62"/>
    <w:rsid w:val="79761417"/>
    <w:rsid w:val="798C6BF0"/>
    <w:rsid w:val="799B6A5E"/>
    <w:rsid w:val="79D46B2F"/>
    <w:rsid w:val="7A176BEC"/>
    <w:rsid w:val="7A181A9B"/>
    <w:rsid w:val="7A93020A"/>
    <w:rsid w:val="7AF701E9"/>
    <w:rsid w:val="7B22361F"/>
    <w:rsid w:val="7B69663F"/>
    <w:rsid w:val="7BE95D3C"/>
    <w:rsid w:val="7C6E5389"/>
    <w:rsid w:val="7CFE14C2"/>
    <w:rsid w:val="7EF44F4D"/>
    <w:rsid w:val="7F620CC6"/>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4"/>
    <w:qFormat/>
    <w:uiPriority w:val="0"/>
    <w:pPr>
      <w:keepNext/>
      <w:tabs>
        <w:tab w:val="left" w:pos="0"/>
      </w:tabs>
      <w:suppressAutoHyphens/>
      <w:spacing w:line="560" w:lineRule="exact"/>
      <w:jc w:val="center"/>
      <w:outlineLvl w:val="1"/>
    </w:pPr>
    <w:rPr>
      <w:rFonts w:eastAsia="方正小标宋简体"/>
      <w:b/>
      <w:kern w:val="1"/>
      <w:sz w:val="44"/>
      <w:szCs w:val="20"/>
      <w:lang w:eastAsia="ar-SA"/>
    </w:rPr>
  </w:style>
  <w:style w:type="character" w:default="1" w:styleId="11">
    <w:name w:val="Default Paragraph Font"/>
    <w:semiHidden/>
    <w:qFormat/>
    <w:uiPriority w:val="0"/>
  </w:style>
  <w:style w:type="table" w:default="1" w:styleId="14">
    <w:name w:val="Normal Table"/>
    <w:semiHidden/>
    <w:qFormat/>
    <w:uiPriority w:val="0"/>
    <w:tblPr>
      <w:tblStyle w:val="14"/>
      <w:tblLayout w:type="fixed"/>
      <w:tblCellMar>
        <w:top w:w="0" w:type="dxa"/>
        <w:left w:w="108" w:type="dxa"/>
        <w:bottom w:w="0" w:type="dxa"/>
        <w:right w:w="108" w:type="dxa"/>
      </w:tblCellMar>
    </w:tblPr>
    <w:tcPr>
      <w:textDirection w:val="lrTb"/>
    </w:tcPr>
  </w:style>
  <w:style w:type="paragraph" w:styleId="4">
    <w:name w:val="Normal Indent"/>
    <w:basedOn w:val="1"/>
    <w:qFormat/>
    <w:uiPriority w:val="0"/>
    <w:pPr>
      <w:ind w:firstLine="420"/>
    </w:pPr>
    <w:rPr>
      <w:szCs w:val="20"/>
    </w:rPr>
  </w:style>
  <w:style w:type="paragraph" w:styleId="5">
    <w:name w:val="Body Text"/>
    <w:basedOn w:val="1"/>
    <w:unhideWhenUsed/>
    <w:qFormat/>
    <w:uiPriority w:val="99"/>
    <w:pPr>
      <w:autoSpaceDE w:val="0"/>
      <w:autoSpaceDN w:val="0"/>
      <w:jc w:val="left"/>
    </w:pPr>
    <w:rPr>
      <w:rFonts w:ascii="仿宋_GB2312" w:hAnsi="宋体" w:eastAsia="仿宋_GB2312" w:cs="宋体"/>
      <w:kern w:val="0"/>
      <w:sz w:val="32"/>
      <w:szCs w:val="32"/>
    </w:r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Body Text First Indent 2"/>
    <w:basedOn w:val="6"/>
    <w:next w:val="5"/>
    <w:qFormat/>
    <w:uiPriority w:val="0"/>
    <w:pPr>
      <w:ind w:firstLine="420" w:firstLineChars="200"/>
    </w:p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spacing w:before="100" w:beforeAutospacing="1" w:after="100" w:afterAutospacing="1"/>
      <w:jc w:val="left"/>
    </w:pPr>
    <w:rPr>
      <w:kern w:val="0"/>
      <w:sz w:val="24"/>
      <w:szCs w:val="20"/>
    </w:rPr>
  </w:style>
  <w:style w:type="character" w:styleId="12">
    <w:name w:val="Strong"/>
    <w:basedOn w:val="11"/>
    <w:qFormat/>
    <w:uiPriority w:val="0"/>
    <w:rPr>
      <w:b/>
      <w:bCs/>
    </w:rPr>
  </w:style>
  <w:style w:type="character" w:styleId="13">
    <w:name w:val="page number"/>
    <w:basedOn w:val="11"/>
    <w:qFormat/>
    <w:uiPriority w:val="0"/>
    <w:rPr/>
  </w:style>
  <w:style w:type="table" w:styleId="15">
    <w:name w:val="Table Grid"/>
    <w:basedOn w:val="14"/>
    <w:qFormat/>
    <w:uiPriority w:val="0"/>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6">
    <w:name w:val="正文-公1"/>
    <w:basedOn w:val="1"/>
    <w:qFormat/>
    <w:uiPriority w:val="99"/>
    <w:pPr>
      <w:ind w:firstLine="200" w:firstLineChars="200"/>
    </w:pPr>
    <w:rPr>
      <w:color w:val="000000"/>
    </w:rPr>
  </w:style>
  <w:style w:type="paragraph" w:customStyle="1" w:styleId="17">
    <w:name w:val="Table Paragraph"/>
    <w:basedOn w:val="1"/>
    <w:qFormat/>
    <w:uiPriority w:val="0"/>
    <w:pPr>
      <w:autoSpaceDE w:val="0"/>
      <w:autoSpaceDN w:val="0"/>
      <w:jc w:val="left"/>
    </w:pPr>
    <w:rPr>
      <w:rFonts w:ascii="仿宋_GB2312" w:hAnsi="宋体" w:eastAsia="仿宋_GB2312" w:cs="宋体"/>
      <w:kern w:val="0"/>
      <w:sz w:val="22"/>
    </w:rPr>
  </w:style>
  <w:style w:type="paragraph" w:customStyle="1" w:styleId="18">
    <w:name w:val="Normal"/>
    <w:qFormat/>
    <w:uiPriority w:val="0"/>
    <w:pPr>
      <w:jc w:val="both"/>
    </w:pPr>
    <w:rPr>
      <w:rFonts w:ascii="Calibri" w:hAnsi="Calibri" w:eastAsia="宋体" w:cs="宋体"/>
      <w:kern w:val="2"/>
      <w:sz w:val="21"/>
      <w:szCs w:val="21"/>
      <w:lang w:val="en-US" w:eastAsia="zh-CN" w:bidi="ar-SA"/>
    </w:rPr>
  </w:style>
  <w:style w:type="paragraph" w:customStyle="1" w:styleId="19">
    <w:name w:val="Body text|1"/>
    <w:basedOn w:val="1"/>
    <w:qFormat/>
    <w:uiPriority w:val="0"/>
    <w:pPr>
      <w:widowControl w:val="0"/>
      <w:shd w:val="clear" w:color="auto" w:fill="auto"/>
      <w:spacing w:line="446"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textRotate="1"/>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3783</Words>
  <Characters>3864</Characters>
  <Lines>0</Lines>
  <Paragraphs>0</Paragraphs>
  <ScaleCrop>false</ScaleCrop>
  <LinksUpToDate>false</LinksUpToDate>
  <CharactersWithSpaces>0</CharactersWithSpaces>
  <Application>WPS Office 专业版_9.1.0.5432_F1E327BC-269C-435d-A152-05C5408002CA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2021-04-12T07:01:00Z</dcterms:created>
  <dc:creator>沧海一粟</dc:creator>
  <cp:lastModifiedBy>Administrator</cp:lastModifiedBy>
  <cp:lastPrinted>2023-06-12T07:09:00Z</cp:lastPrinted>
  <dcterms:modified xsi:type="dcterms:W3CDTF">2023-06-12T09:52:53Z</dcterms:modified>
  <dc:title>青岛市即墨区农业农村局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2052-9.1.0.5432</vt:lpwstr>
  </property>
  <property fmtid="{D5CDD505-2E9C-101B-9397-08002B2CF9AE}" pid="3" name="ICV">
    <vt:lpwstr>450B63C3E98D46A48B9A89D2C690DFEE_13</vt:lpwstr>
  </property>
</Properties>
</file>