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7A19">
      <w:pPr>
        <w:pStyle w:val="5"/>
        <w:spacing w:line="560" w:lineRule="exact"/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关于对《青岛市即墨区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度耕地质量等级变更评价》技术服务</w:t>
      </w:r>
    </w:p>
    <w:p w14:paraId="3A02824D">
      <w:pPr>
        <w:pStyle w:val="5"/>
        <w:spacing w:line="560" w:lineRule="exact"/>
        <w:ind w:left="0" w:leftChars="0" w:firstLine="0" w:firstLineChars="0"/>
        <w:jc w:val="center"/>
        <w:outlineLvl w:val="0"/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进行询价的通知</w:t>
      </w:r>
    </w:p>
    <w:p w14:paraId="1338CDFF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各有关单位:</w:t>
      </w:r>
    </w:p>
    <w:p w14:paraId="416FD600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</w:rPr>
        <w:t>为切实加强耕地质量保护，及时了解即墨区耕地质量的变化，依据青岛市农业技术推广中心《关于做好202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lang w:val="en-US" w:eastAsia="zh-CN"/>
        </w:rPr>
        <w:t>5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</w:rPr>
        <w:t>年耕地质量调查监测与评价工作的指导意见</w:t>
      </w:r>
      <w:r>
        <w:rPr>
          <w:rFonts w:hint="eastAsia" w:ascii="仿宋_GB2312" w:hAnsi="仿宋_GB2312" w:eastAsia="仿宋_GB2312" w:cs="仿宋_GB2312"/>
          <w:color w:val="000000" w:themeColor="text1"/>
          <w:sz w:val="28"/>
        </w:rPr>
        <w:t>》文件要求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</w:rPr>
        <w:t>，青岛市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即墨区开展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lang w:val="en-US"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</w:rPr>
        <w:t>度耕地质量等级变更评价工作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。按照《耕地质量等级》（GB/T 33469-2016）、《县域年度耕地质量等级变更调查评价技术规程》和《耕地质量等级年度变更调查评价要求》（耕地监评函〔2020〕116 号）的要求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，现决定对青岛市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lang w:val="en-US"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pacing w:val="30"/>
          <w:sz w:val="28"/>
          <w:szCs w:val="28"/>
        </w:rPr>
        <w:t>度耕地质量等级变更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评价技术服务进行询价，请按照采购方案要求，于202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日17时之前进行书面报价工作。</w:t>
      </w:r>
    </w:p>
    <w:p w14:paraId="7680B6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工作中如有问题和建议，请及时与青岛市即墨区农业农村局联系。</w:t>
      </w:r>
    </w:p>
    <w:p w14:paraId="1895EC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联系人: 聂江峰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电  话: 0532-88522609</w:t>
      </w:r>
    </w:p>
    <w:p w14:paraId="63C2D5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电子邮箱：jmstfz@163.com</w:t>
      </w:r>
    </w:p>
    <w:p w14:paraId="2FFCFD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附件:1. 青岛市即墨区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度耕地质量等级变更评价技术服务内容</w:t>
      </w:r>
    </w:p>
    <w:p w14:paraId="1CEEF4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2. 青岛市即墨区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度耕地质量等级变更评价技术服务采购方案</w:t>
      </w:r>
    </w:p>
    <w:p w14:paraId="6D3B66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3.采购询价单</w:t>
      </w:r>
    </w:p>
    <w:p w14:paraId="63EB4F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即墨区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农业农村局</w:t>
      </w:r>
    </w:p>
    <w:p w14:paraId="46782AEE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4077502">
      <w:pPr>
        <w:rPr>
          <w:rFonts w:hint="eastAsia" w:asciiTheme="minorEastAsia" w:hAnsiTheme="minorEastAsia" w:eastAsiaTheme="minorEastAsia"/>
          <w:b/>
          <w:sz w:val="28"/>
          <w:szCs w:val="28"/>
        </w:rPr>
      </w:pPr>
    </w:p>
    <w:p w14:paraId="7013F21A"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</w:t>
      </w:r>
    </w:p>
    <w:p w14:paraId="3115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</w:rPr>
        <w:t>青岛市即墨区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lang w:val="en-US" w:eastAsia="zh-CN"/>
        </w:rPr>
        <w:t>2024年</w:t>
      </w:r>
      <w:r>
        <w:rPr>
          <w:rStyle w:val="15"/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30"/>
          <w:sz w:val="44"/>
          <w:szCs w:val="44"/>
        </w:rPr>
        <w:t>度耕地质量等级变更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</w:rPr>
        <w:t>评价技术服务内容</w:t>
      </w:r>
    </w:p>
    <w:p w14:paraId="2D05CFFF">
      <w:pPr>
        <w:snapToGrid w:val="0"/>
        <w:spacing w:line="500" w:lineRule="exact"/>
        <w:ind w:firstLine="640" w:firstLineChars="200"/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负责完成青岛市即墨区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度耕地质量等级变更评价、基础资料数据处理、成果数据库的建立等。具体服务项目为:</w:t>
      </w:r>
    </w:p>
    <w:p w14:paraId="560CCE0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1．土壤、地貌、耕地资源现状、灌溉能力等基础图件的数字化编辑处理，达到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县域年度耕地等级变更评价的规范要求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。依据与变更评价年度同步的高标准农田项目区资料，对灌溉能力图进行修正。</w:t>
      </w:r>
    </w:p>
    <w:p w14:paraId="283A6C23">
      <w:pPr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2.依据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即墨区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提供的点位属性表，编制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度的土壤养分点位图。对点位属性表属性的内容进行质量检查及修正补充。进行耕地质量评价单元数据处理，编制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度耕地质量评价单元图。</w:t>
      </w:r>
    </w:p>
    <w:p w14:paraId="211EB2B3">
      <w:pPr>
        <w:snapToGrid w:val="0"/>
        <w:spacing w:line="500" w:lineRule="exact"/>
        <w:ind w:firstLine="640" w:firstLineChars="200"/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3.按照耕地质量等级变更评价的技术规范和耕地质量评价指标体系，进行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度耕地质量等级评价。协助县域完成年度耕地质量年度变更评价评价成果验证及修正工作。</w:t>
      </w:r>
    </w:p>
    <w:p w14:paraId="094EE9A4">
      <w:pPr>
        <w:snapToGrid w:val="0"/>
        <w:spacing w:line="500" w:lineRule="exact"/>
        <w:ind w:firstLine="640" w:firstLineChars="200"/>
        <w:rPr>
          <w:rStyle w:val="15"/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4.编制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度的耕地质量年度变更评价图，建立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度变更评价成果数据库。编制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度耕地质量变更评价报告。</w:t>
      </w:r>
    </w:p>
    <w:p w14:paraId="7E817F07">
      <w:pPr>
        <w:pStyle w:val="3"/>
        <w:ind w:left="0" w:right="0" w:firstLine="3092" w:firstLineChars="700"/>
        <w:rPr>
          <w:rFonts w:asciiTheme="minorEastAsia" w:hAnsiTheme="minorEastAsia" w:eastAsiaTheme="minorEastAsia"/>
          <w:color w:val="000000" w:themeColor="text1"/>
          <w:lang w:val="en-US"/>
        </w:rPr>
      </w:pPr>
    </w:p>
    <w:p w14:paraId="35075AB8">
      <w:pPr>
        <w:rPr>
          <w:color w:val="000000" w:themeColor="text1"/>
          <w:lang w:bidi="zh-CN"/>
        </w:rPr>
      </w:pPr>
    </w:p>
    <w:p w14:paraId="3E7D3A42">
      <w:pPr>
        <w:pStyle w:val="4"/>
        <w:rPr>
          <w:color w:val="000000" w:themeColor="text1"/>
          <w:lang w:bidi="zh-CN"/>
        </w:rPr>
      </w:pPr>
    </w:p>
    <w:p w14:paraId="51B4F9AF">
      <w:pPr>
        <w:pStyle w:val="4"/>
        <w:rPr>
          <w:color w:val="000000" w:themeColor="text1"/>
          <w:lang w:bidi="zh-CN"/>
        </w:rPr>
      </w:pPr>
    </w:p>
    <w:p w14:paraId="33685847">
      <w:pPr>
        <w:pStyle w:val="4"/>
        <w:rPr>
          <w:color w:val="000000" w:themeColor="text1"/>
          <w:lang w:bidi="zh-CN"/>
        </w:rPr>
      </w:pPr>
    </w:p>
    <w:p w14:paraId="0C643DD0">
      <w:pPr>
        <w:pStyle w:val="4"/>
        <w:rPr>
          <w:color w:val="000000" w:themeColor="text1"/>
          <w:lang w:bidi="zh-CN"/>
        </w:rPr>
      </w:pPr>
    </w:p>
    <w:p w14:paraId="776D1513">
      <w:pPr>
        <w:pStyle w:val="4"/>
        <w:rPr>
          <w:color w:val="000000" w:themeColor="text1"/>
          <w:lang w:bidi="zh-CN"/>
        </w:rPr>
      </w:pPr>
    </w:p>
    <w:p w14:paraId="362BBEFA">
      <w:pPr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附件 2</w:t>
      </w:r>
    </w:p>
    <w:p w14:paraId="0842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青岛市即墨区农业农村局</w:t>
      </w:r>
    </w:p>
    <w:p w14:paraId="5F570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耕地质量等级评价技术服务采购方案</w:t>
      </w:r>
    </w:p>
    <w:p w14:paraId="1EEF8E5F"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即墨区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农业农村局拟对即墨区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pacing w:val="30"/>
          <w:sz w:val="28"/>
          <w:szCs w:val="28"/>
        </w:rPr>
        <w:t>度耕地质量等级变更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评价技术服务以询价方式进行采购，现将有关事项说明如下:</w:t>
      </w:r>
    </w:p>
    <w:p w14:paraId="2705971B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  <w:t>(一)注意事项</w:t>
      </w:r>
    </w:p>
    <w:p w14:paraId="694FFBF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1、供应商就采购询价单中的服务及相关要求，在202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日17时之前向我单位作出一次性书面报价。该报价一经认可，即为签约的合同价。</w:t>
      </w:r>
    </w:p>
    <w:p w14:paraId="4D5749C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2、报价为一次性不得更改的价格及服务承诺，供应商一经作出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报价，即不可撤回。</w:t>
      </w:r>
    </w:p>
    <w:p w14:paraId="21FDB86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3、本次采购只允许有一个报价，多报价的投标书将不被接受。</w:t>
      </w:r>
    </w:p>
    <w:p w14:paraId="697EFF22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4、本询价文件和签约方的报价函将作为合同的组成部分。</w:t>
      </w:r>
    </w:p>
    <w:p w14:paraId="0647BAF1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  <w:t>(二)采购需求</w:t>
      </w:r>
    </w:p>
    <w:p w14:paraId="2B23E5A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青岛市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即墨区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8"/>
          <w:lang w:eastAsia="zh-CN"/>
        </w:rPr>
        <w:t>2024年</w:t>
      </w:r>
      <w:r>
        <w:rPr>
          <w:rStyle w:val="15"/>
          <w:rFonts w:hint="eastAsia" w:ascii="仿宋_GB2312" w:hAnsi="仿宋_GB2312" w:eastAsia="仿宋_GB2312" w:cs="仿宋_GB2312"/>
          <w:bCs/>
          <w:color w:val="000000" w:themeColor="text1"/>
          <w:spacing w:val="30"/>
          <w:sz w:val="28"/>
          <w:szCs w:val="28"/>
        </w:rPr>
        <w:t>度耕地质量等级变更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评价技术服务，服务内容见附件1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。</w:t>
      </w:r>
    </w:p>
    <w:p w14:paraId="238C64EB">
      <w:p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</w:rPr>
        <w:t>(三)递交报价文件</w:t>
      </w:r>
    </w:p>
    <w:p w14:paraId="282B35B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1、符合《中华人民共和国政府采购法》第二十二条规定的供应商在报价时，请将供应商法定代表人签署的有效报价(单价、合计价)、企业法人营业执照副本(复印件、加盖公章)等相关证明材料等密封后(封面加盖公章)递交本单位。</w:t>
      </w:r>
    </w:p>
    <w:p w14:paraId="1C9EF29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2、报价函应完全满足“采购清单”的要求。如果供应商所提交的报价函没有满足询价函的相关要求，其报价函评审时将按照无效报价函处理。</w:t>
      </w:r>
    </w:p>
    <w:p w14:paraId="5BA6195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(四)报价函中报价包含运输、安装、售后服务、税金等一切费用。</w:t>
      </w:r>
    </w:p>
    <w:p w14:paraId="365EC2F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(五)评审办法:本次询价在符合采购需求、质量和服务相等的前提下以供应商报价最低者推荐成交。</w:t>
      </w:r>
    </w:p>
    <w:p w14:paraId="0081B2F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(六)交货日期及方式:成交供应商自确定之日5日内与单位签订合同，评价工作完成后，按要求提供图、表、报告等电子及纸质材料，交付需方组织验收。</w:t>
      </w:r>
    </w:p>
    <w:p w14:paraId="492891D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(七)付款条件及方式: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评价成果完成后，经验收合格后，采购方向财政部门申请资金，按财政部门的资金拨付进度向成交供应商付款（以财政实际拨付时间为准）。</w:t>
      </w:r>
    </w:p>
    <w:p w14:paraId="2F75F5D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</w:p>
    <w:p w14:paraId="7F4F45ED">
      <w:pPr>
        <w:ind w:firstLine="4620" w:firstLineChars="165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</w:p>
    <w:p w14:paraId="0B6D20D9">
      <w:pPr>
        <w:ind w:firstLine="4620" w:firstLineChars="165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C13376">
      <w:pPr>
        <w:ind w:firstLine="5180" w:firstLineChars="185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青岛市即墨区农业农村局</w:t>
      </w:r>
    </w:p>
    <w:p w14:paraId="24EC6ED2">
      <w:pPr>
        <w:ind w:firstLine="5180" w:firstLineChars="185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日</w:t>
      </w:r>
    </w:p>
    <w:p w14:paraId="6CC282FA">
      <w:pPr>
        <w:pStyle w:val="3"/>
        <w:ind w:left="0" w:right="0" w:firstLine="3080" w:firstLineChars="700"/>
        <w:rPr>
          <w:rFonts w:hint="eastAsia" w:ascii="仿宋_GB2312" w:hAnsi="仿宋_GB2312" w:eastAsia="仿宋_GB2312" w:cs="仿宋_GB2312"/>
          <w:b w:val="0"/>
          <w:color w:val="000000" w:themeColor="text1"/>
          <w:lang w:val="en-US"/>
        </w:rPr>
      </w:pPr>
    </w:p>
    <w:p w14:paraId="75C4E296">
      <w:pPr>
        <w:pStyle w:val="3"/>
        <w:ind w:left="0" w:right="0" w:firstLine="3080" w:firstLineChars="700"/>
        <w:rPr>
          <w:rFonts w:hint="eastAsia" w:ascii="仿宋_GB2312" w:hAnsi="仿宋_GB2312" w:eastAsia="仿宋_GB2312" w:cs="仿宋_GB2312"/>
          <w:b w:val="0"/>
          <w:lang w:val="en-US"/>
        </w:rPr>
      </w:pPr>
    </w:p>
    <w:p w14:paraId="33B767C9">
      <w:pPr>
        <w:rPr>
          <w:rFonts w:hint="eastAsia" w:ascii="仿宋_GB2312" w:hAnsi="仿宋_GB2312" w:eastAsia="仿宋_GB2312" w:cs="仿宋_GB2312"/>
        </w:rPr>
      </w:pPr>
    </w:p>
    <w:p w14:paraId="1FCBD9DE">
      <w:pPr>
        <w:pStyle w:val="4"/>
        <w:rPr>
          <w:rFonts w:hint="eastAsia" w:ascii="仿宋_GB2312" w:hAnsi="仿宋_GB2312" w:eastAsia="仿宋_GB2312" w:cs="仿宋_GB2312"/>
        </w:rPr>
      </w:pPr>
    </w:p>
    <w:p w14:paraId="2CC498CE">
      <w:pPr>
        <w:pStyle w:val="4"/>
        <w:rPr>
          <w:rFonts w:hint="eastAsia" w:ascii="仿宋_GB2312" w:hAnsi="仿宋_GB2312" w:eastAsia="仿宋_GB2312" w:cs="仿宋_GB2312"/>
        </w:rPr>
      </w:pPr>
    </w:p>
    <w:p w14:paraId="50FE0713">
      <w:pPr>
        <w:pStyle w:val="4"/>
        <w:rPr>
          <w:rFonts w:hint="eastAsia" w:ascii="仿宋_GB2312" w:hAnsi="仿宋_GB2312" w:eastAsia="仿宋_GB2312" w:cs="仿宋_GB2312"/>
        </w:rPr>
      </w:pPr>
    </w:p>
    <w:p w14:paraId="1F8ABA42">
      <w:pPr>
        <w:pStyle w:val="4"/>
        <w:rPr>
          <w:rFonts w:hint="eastAsia" w:ascii="仿宋_GB2312" w:hAnsi="仿宋_GB2312" w:eastAsia="仿宋_GB2312" w:cs="仿宋_GB2312"/>
        </w:rPr>
      </w:pPr>
    </w:p>
    <w:p w14:paraId="108E9591">
      <w:pPr>
        <w:pStyle w:val="3"/>
        <w:ind w:left="0" w:right="0" w:firstLine="3080" w:firstLineChars="700"/>
        <w:rPr>
          <w:rFonts w:hint="eastAsia" w:ascii="仿宋_GB2312" w:hAnsi="仿宋_GB2312" w:eastAsia="仿宋_GB2312" w:cs="仿宋_GB2312"/>
          <w:b w:val="0"/>
          <w:lang w:val="en-US"/>
        </w:rPr>
      </w:pPr>
    </w:p>
    <w:p w14:paraId="63EEB747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8C943D8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52C6CC5B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104FE35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 3</w:t>
      </w:r>
    </w:p>
    <w:p w14:paraId="33CF4CBB">
      <w:pPr>
        <w:pStyle w:val="3"/>
        <w:ind w:left="0" w:right="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采购询价表</w:t>
      </w:r>
    </w:p>
    <w:p w14:paraId="37E1621D">
      <w:pPr>
        <w:pStyle w:val="4"/>
        <w:tabs>
          <w:tab w:val="left" w:pos="6619"/>
        </w:tabs>
        <w:spacing w:before="55"/>
        <w:ind w:left="2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报价单位（盖章）：                   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tbl>
      <w:tblPr>
        <w:tblStyle w:val="8"/>
        <w:tblW w:w="8277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321"/>
        <w:gridCol w:w="3031"/>
        <w:gridCol w:w="513"/>
        <w:gridCol w:w="646"/>
        <w:gridCol w:w="1304"/>
        <w:gridCol w:w="705"/>
      </w:tblGrid>
      <w:tr w14:paraId="633F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7" w:type="dxa"/>
          </w:tcPr>
          <w:p w14:paraId="076CDCB3">
            <w:pPr>
              <w:pStyle w:val="12"/>
              <w:spacing w:before="34" w:line="400" w:lineRule="exact"/>
              <w:ind w:left="116" w:right="10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1" w:type="dxa"/>
          </w:tcPr>
          <w:p w14:paraId="62F9EE23">
            <w:pPr>
              <w:pStyle w:val="12"/>
              <w:spacing w:before="34" w:line="600" w:lineRule="exact"/>
              <w:ind w:left="354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031" w:type="dxa"/>
          </w:tcPr>
          <w:p w14:paraId="483F2002">
            <w:pPr>
              <w:pStyle w:val="12"/>
              <w:spacing w:before="34" w:line="600" w:lineRule="exact"/>
              <w:ind w:left="762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主要参数</w:t>
            </w:r>
          </w:p>
        </w:tc>
        <w:tc>
          <w:tcPr>
            <w:tcW w:w="513" w:type="dxa"/>
          </w:tcPr>
          <w:p w14:paraId="6018C90E">
            <w:pPr>
              <w:pStyle w:val="12"/>
              <w:spacing w:before="34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46" w:type="dxa"/>
          </w:tcPr>
          <w:p w14:paraId="15BA3140">
            <w:pPr>
              <w:pStyle w:val="12"/>
              <w:spacing w:before="34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04" w:type="dxa"/>
          </w:tcPr>
          <w:p w14:paraId="167F136F">
            <w:pPr>
              <w:pStyle w:val="12"/>
              <w:spacing w:before="34" w:line="600" w:lineRule="exact"/>
              <w:ind w:firstLine="278" w:firstLineChars="9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</w:t>
            </w:r>
          </w:p>
        </w:tc>
        <w:tc>
          <w:tcPr>
            <w:tcW w:w="705" w:type="dxa"/>
          </w:tcPr>
          <w:p w14:paraId="19A06254">
            <w:pPr>
              <w:pStyle w:val="12"/>
              <w:spacing w:before="34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161E3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57" w:type="dxa"/>
          </w:tcPr>
          <w:p w14:paraId="76F4976C">
            <w:pPr>
              <w:pStyle w:val="12"/>
              <w:spacing w:line="400" w:lineRule="exact"/>
              <w:ind w:left="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 w14:paraId="401FEF39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5E9005A9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 w14:paraId="59589108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46" w:type="dxa"/>
          </w:tcPr>
          <w:p w14:paraId="7A79ACA8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1C4A6FAC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 w14:paraId="4228004B">
            <w:pPr>
              <w:pStyle w:val="12"/>
              <w:spacing w:line="4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F77E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757" w:type="dxa"/>
          </w:tcPr>
          <w:p w14:paraId="052A9EA8">
            <w:pPr>
              <w:pStyle w:val="12"/>
              <w:spacing w:line="400" w:lineRule="exact"/>
              <w:ind w:left="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 w14:paraId="18033C28">
            <w:pPr>
              <w:pStyle w:val="12"/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29CA203D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 w14:paraId="70118824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 w14:paraId="37CDD89E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793DB76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 w14:paraId="67A91A7A">
            <w:pPr>
              <w:pStyle w:val="12"/>
              <w:spacing w:line="4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5AB8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757" w:type="dxa"/>
          </w:tcPr>
          <w:p w14:paraId="7D1BAFDF">
            <w:pPr>
              <w:pStyle w:val="1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 w14:paraId="31EE101E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43DF09C8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 w14:paraId="0CCA5A9A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 w14:paraId="2C81EFFE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5496C3D0">
            <w:pPr>
              <w:tabs>
                <w:tab w:val="left" w:pos="756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 w14:paraId="22C8AB84">
            <w:pPr>
              <w:pStyle w:val="1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D70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757" w:type="dxa"/>
          </w:tcPr>
          <w:p w14:paraId="5525215F">
            <w:pPr>
              <w:pStyle w:val="12"/>
              <w:spacing w:line="400" w:lineRule="exact"/>
              <w:ind w:left="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 w14:paraId="2A0B22AE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6A8679E1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 w14:paraId="5D335C48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 w14:paraId="5419E5B2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14:paraId="6DE3B91A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</w:tcPr>
          <w:p w14:paraId="5B058602">
            <w:pPr>
              <w:pStyle w:val="1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4A1A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7" w:type="dxa"/>
          </w:tcPr>
          <w:p w14:paraId="2930B22E">
            <w:pPr>
              <w:pStyle w:val="12"/>
              <w:spacing w:line="400" w:lineRule="exact"/>
              <w:ind w:left="1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A8F42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</w:t>
            </w:r>
          </w:p>
          <w:p w14:paraId="04AD741F">
            <w:pPr>
              <w:spacing w:line="4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</w:tcPr>
          <w:p w14:paraId="46FEEC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B596DF0">
            <w:pPr>
              <w:widowControl/>
              <w:spacing w:line="36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大写：</w:t>
            </w:r>
          </w:p>
          <w:p w14:paraId="706DFDC4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031" w:type="dxa"/>
          </w:tcPr>
          <w:p w14:paraId="0F465D75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u w:val="single"/>
              </w:rPr>
            </w:pPr>
          </w:p>
          <w:p w14:paraId="4071CC42">
            <w:pPr>
              <w:pStyle w:val="12"/>
              <w:spacing w:line="360" w:lineRule="exact"/>
              <w:ind w:firstLine="1405" w:firstLineChars="5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13" w:type="dxa"/>
          </w:tcPr>
          <w:p w14:paraId="470D74F9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46" w:type="dxa"/>
          </w:tcPr>
          <w:p w14:paraId="642D82BB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</w:tcPr>
          <w:p w14:paraId="52C8F574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</w:p>
          <w:p w14:paraId="4BB5B6C1">
            <w:pPr>
              <w:pStyle w:val="12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5" w:type="dxa"/>
          </w:tcPr>
          <w:p w14:paraId="7F5C2C88">
            <w:pPr>
              <w:pStyle w:val="1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7E005B76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报价方在品牌、质保、售后服务等方面的承诺：</w:t>
      </w:r>
    </w:p>
    <w:p w14:paraId="0052A2E9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4D3BC87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DCA3CF">
      <w:pPr>
        <w:pStyle w:val="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报价方代表签字：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xZGM1Yjg0NDMxN2Q3Mjc4ZWIxNjUwNGUxYmQzMzQifQ=="/>
  </w:docVars>
  <w:rsids>
    <w:rsidRoot w:val="00974EC9"/>
    <w:rsid w:val="00025E1F"/>
    <w:rsid w:val="00042670"/>
    <w:rsid w:val="000616AD"/>
    <w:rsid w:val="000A6A7E"/>
    <w:rsid w:val="000B374D"/>
    <w:rsid w:val="000E3196"/>
    <w:rsid w:val="001319EB"/>
    <w:rsid w:val="00145588"/>
    <w:rsid w:val="001A487D"/>
    <w:rsid w:val="002D5192"/>
    <w:rsid w:val="00306260"/>
    <w:rsid w:val="00347CE6"/>
    <w:rsid w:val="00351882"/>
    <w:rsid w:val="00370DB2"/>
    <w:rsid w:val="003E6EEE"/>
    <w:rsid w:val="003F3380"/>
    <w:rsid w:val="004563C2"/>
    <w:rsid w:val="00514E83"/>
    <w:rsid w:val="00536F32"/>
    <w:rsid w:val="00580701"/>
    <w:rsid w:val="005A6F11"/>
    <w:rsid w:val="00672481"/>
    <w:rsid w:val="006871A2"/>
    <w:rsid w:val="00691DB2"/>
    <w:rsid w:val="00702FD1"/>
    <w:rsid w:val="007351BB"/>
    <w:rsid w:val="00793141"/>
    <w:rsid w:val="007A1E49"/>
    <w:rsid w:val="007D5A75"/>
    <w:rsid w:val="00857D39"/>
    <w:rsid w:val="008D1313"/>
    <w:rsid w:val="00974EC9"/>
    <w:rsid w:val="00A32EB4"/>
    <w:rsid w:val="00A4255D"/>
    <w:rsid w:val="00AE3FAA"/>
    <w:rsid w:val="00AE5A87"/>
    <w:rsid w:val="00AF2A17"/>
    <w:rsid w:val="00B23392"/>
    <w:rsid w:val="00C53F44"/>
    <w:rsid w:val="00C84CD2"/>
    <w:rsid w:val="00CA0AF0"/>
    <w:rsid w:val="00CC562A"/>
    <w:rsid w:val="00CE519F"/>
    <w:rsid w:val="00D27C56"/>
    <w:rsid w:val="00D50463"/>
    <w:rsid w:val="00D624C4"/>
    <w:rsid w:val="00DE2664"/>
    <w:rsid w:val="00E64B91"/>
    <w:rsid w:val="00E74C8A"/>
    <w:rsid w:val="00ED7D0A"/>
    <w:rsid w:val="00F215D4"/>
    <w:rsid w:val="00F75893"/>
    <w:rsid w:val="00FB2E3B"/>
    <w:rsid w:val="00FB3250"/>
    <w:rsid w:val="00FC1C4C"/>
    <w:rsid w:val="00FD3171"/>
    <w:rsid w:val="08512865"/>
    <w:rsid w:val="143D33B5"/>
    <w:rsid w:val="15E128FC"/>
    <w:rsid w:val="18512847"/>
    <w:rsid w:val="20EA3839"/>
    <w:rsid w:val="248C2ABB"/>
    <w:rsid w:val="25AB4F81"/>
    <w:rsid w:val="29323FCF"/>
    <w:rsid w:val="2A467D32"/>
    <w:rsid w:val="2DE41D3C"/>
    <w:rsid w:val="40DC4AF4"/>
    <w:rsid w:val="4B5177A7"/>
    <w:rsid w:val="4C082C41"/>
    <w:rsid w:val="53290053"/>
    <w:rsid w:val="56D26326"/>
    <w:rsid w:val="5A0E58C7"/>
    <w:rsid w:val="627D7C5B"/>
    <w:rsid w:val="62BE746E"/>
    <w:rsid w:val="6656713F"/>
    <w:rsid w:val="6657119A"/>
    <w:rsid w:val="6B3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1"/>
    <w:pPr>
      <w:ind w:left="395" w:right="454"/>
      <w:outlineLvl w:val="0"/>
    </w:pPr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4">
    <w:name w:val="Body Text"/>
    <w:basedOn w:val="1"/>
    <w:link w:val="11"/>
    <w:qFormat/>
    <w:uiPriority w:val="0"/>
    <w:pPr>
      <w:spacing w:after="120"/>
    </w:pPr>
    <w:rPr>
      <w:szCs w:val="20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3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  <w:lang w:val="zh-CN" w:bidi="zh-CN"/>
    </w:rPr>
  </w:style>
  <w:style w:type="character" w:customStyle="1" w:styleId="11">
    <w:name w:val="正文文本 Char"/>
    <w:basedOn w:val="9"/>
    <w:link w:val="4"/>
    <w:qFormat/>
    <w:uiPriority w:val="0"/>
    <w:rPr>
      <w:rFonts w:ascii="Calibri" w:hAnsi="Calibri" w:eastAsia="宋体" w:cs="Times New Roman"/>
      <w:szCs w:val="20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3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1568</Words>
  <Characters>1684</Characters>
  <Lines>14</Lines>
  <Paragraphs>4</Paragraphs>
  <TotalTime>20</TotalTime>
  <ScaleCrop>false</ScaleCrop>
  <LinksUpToDate>false</LinksUpToDate>
  <CharactersWithSpaces>1746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2023-05-24T01:08:00Z</dcterms:created>
  <dc:creator>User</dc:creator>
  <cp:lastModifiedBy>战小箏</cp:lastModifiedBy>
  <cp:lastPrinted>2024-06-21T00:53:00Z</cp:lastPrinted>
  <dcterms:modified xsi:type="dcterms:W3CDTF">2025-06-19T02:47:32Z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042123E9F79541BE937458086FAC1DA6_12</vt:lpwstr>
  </property>
  <property fmtid="{D5CDD505-2E9C-101B-9397-08002B2CF9AE}" pid="4" name="KSOTemplateDocerSaveRecord">
    <vt:lpwstr>eyJoZGlkIjoiNTUxZGM1Yjg0NDMxN2Q3Mjc4ZWIxNjUwNGUxYmQzMzQiLCJ1c2VySWQiOiIyNjkyMjIyNjcifQ==</vt:lpwstr>
  </property>
</Properties>
</file>