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A70" w:rsidRDefault="00E80A70">
      <w:pPr>
        <w:rPr>
          <w:sz w:val="32"/>
        </w:rPr>
      </w:pPr>
    </w:p>
    <w:p w:rsidR="00E80A70" w:rsidRDefault="007702FF">
      <w:pPr>
        <w:ind w:firstLineChars="1100" w:firstLine="308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                     </w:t>
      </w:r>
      <w:r>
        <w:rPr>
          <w:rFonts w:ascii="黑体" w:eastAsia="黑体" w:hint="eastAsia"/>
          <w:sz w:val="28"/>
          <w:szCs w:val="28"/>
        </w:rPr>
        <w:t>标记：</w:t>
      </w:r>
      <w:r>
        <w:rPr>
          <w:rFonts w:ascii="黑体" w:eastAsia="黑体" w:hint="eastAsia"/>
          <w:sz w:val="28"/>
          <w:szCs w:val="28"/>
        </w:rPr>
        <w:t>A</w:t>
      </w:r>
    </w:p>
    <w:p w:rsidR="00E80A70" w:rsidRDefault="00E80A70">
      <w:pPr>
        <w:ind w:firstLineChars="1100" w:firstLine="3080"/>
        <w:rPr>
          <w:rFonts w:ascii="黑体" w:eastAsia="黑体"/>
          <w:sz w:val="28"/>
          <w:szCs w:val="28"/>
        </w:rPr>
      </w:pPr>
    </w:p>
    <w:p w:rsidR="00E80A70" w:rsidRDefault="007702FF">
      <w:pPr>
        <w:spacing w:line="600" w:lineRule="exact"/>
        <w:jc w:val="center"/>
        <w:rPr>
          <w:rFonts w:ascii="方正小标宋_GBK" w:eastAsia="方正小标宋_GBK" w:hAnsi="方正小标宋_GBK" w:cs="方正小标宋_GBK"/>
          <w:spacing w:val="-10"/>
          <w:sz w:val="44"/>
        </w:rPr>
      </w:pP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即墨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区农业农村局</w:t>
      </w:r>
    </w:p>
    <w:p w:rsidR="00E80A70" w:rsidRDefault="007702FF">
      <w:pPr>
        <w:spacing w:line="600" w:lineRule="exact"/>
        <w:jc w:val="center"/>
        <w:rPr>
          <w:rFonts w:ascii="方正小标宋_GBK" w:eastAsia="方正小标宋_GBK" w:hAnsi="方正小标宋_GBK" w:cs="方正小标宋_GBK"/>
          <w:spacing w:val="-10"/>
          <w:sz w:val="44"/>
        </w:rPr>
      </w:pP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关于对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区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政协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十五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届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一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次会议第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113</w:t>
      </w: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号</w:t>
      </w:r>
    </w:p>
    <w:p w:rsidR="00E80A70" w:rsidRDefault="007702FF">
      <w:pPr>
        <w:spacing w:line="600" w:lineRule="exact"/>
        <w:jc w:val="center"/>
        <w:rPr>
          <w:rFonts w:ascii="方正小标宋_GBK" w:eastAsia="方正小标宋_GBK" w:hAnsi="方正小标宋_GBK" w:cs="方正小标宋_GBK"/>
          <w:spacing w:val="-10"/>
          <w:sz w:val="44"/>
        </w:rPr>
      </w:pPr>
      <w:r>
        <w:rPr>
          <w:rFonts w:ascii="方正小标宋_GBK" w:eastAsia="方正小标宋_GBK" w:hAnsi="方正小标宋_GBK" w:cs="方正小标宋_GBK" w:hint="eastAsia"/>
          <w:spacing w:val="-10"/>
          <w:sz w:val="44"/>
        </w:rPr>
        <w:t>提案的答复</w:t>
      </w:r>
    </w:p>
    <w:p w:rsidR="00E80A70" w:rsidRDefault="00E80A70"/>
    <w:p w:rsidR="00E80A70" w:rsidRDefault="007702FF">
      <w:pPr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刘可成</w:t>
      </w:r>
      <w:r>
        <w:rPr>
          <w:rFonts w:ascii="仿宋_GB2312" w:eastAsia="仿宋_GB2312" w:hAnsi="仿宋_GB2312" w:cs="仿宋_GB2312" w:hint="eastAsia"/>
          <w:spacing w:val="-6"/>
          <w:sz w:val="32"/>
        </w:rPr>
        <w:t>委员：</w:t>
      </w:r>
    </w:p>
    <w:p w:rsidR="00E80A70" w:rsidRDefault="007702FF">
      <w:pPr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 xml:space="preserve">    </w:t>
      </w:r>
      <w:r>
        <w:rPr>
          <w:rFonts w:ascii="仿宋_GB2312" w:eastAsia="仿宋_GB2312" w:hAnsi="仿宋_GB2312" w:cs="仿宋_GB2312" w:hint="eastAsia"/>
          <w:spacing w:val="-6"/>
          <w:sz w:val="32"/>
        </w:rPr>
        <w:t>您提出的“关于</w:t>
      </w:r>
      <w:r>
        <w:rPr>
          <w:rFonts w:ascii="仿宋_GB2312" w:eastAsia="仿宋_GB2312" w:hAnsi="仿宋_GB2312" w:cs="仿宋_GB2312" w:hint="eastAsia"/>
          <w:spacing w:val="-6"/>
          <w:sz w:val="32"/>
        </w:rPr>
        <w:t>我区相对贫困人口精准识别</w:t>
      </w:r>
      <w:r>
        <w:rPr>
          <w:rFonts w:ascii="仿宋_GB2312" w:eastAsia="仿宋_GB2312" w:hAnsi="仿宋_GB2312" w:cs="仿宋_GB2312" w:hint="eastAsia"/>
          <w:spacing w:val="-6"/>
          <w:sz w:val="32"/>
        </w:rPr>
        <w:t>的</w:t>
      </w:r>
      <w:r>
        <w:rPr>
          <w:rFonts w:ascii="仿宋_GB2312" w:eastAsia="仿宋_GB2312" w:hAnsi="仿宋_GB2312" w:cs="仿宋_GB2312" w:hint="eastAsia"/>
          <w:spacing w:val="-6"/>
          <w:sz w:val="32"/>
        </w:rPr>
        <w:t>建议</w:t>
      </w:r>
      <w:r>
        <w:rPr>
          <w:rFonts w:ascii="仿宋_GB2312" w:eastAsia="仿宋_GB2312" w:hAnsi="仿宋_GB2312" w:cs="仿宋_GB2312" w:hint="eastAsia"/>
          <w:spacing w:val="-6"/>
          <w:sz w:val="32"/>
        </w:rPr>
        <w:t>提案”收悉。现答复如下：</w:t>
      </w:r>
    </w:p>
    <w:p w:rsidR="00E80A70" w:rsidRDefault="007702FF">
      <w:pPr>
        <w:spacing w:line="570" w:lineRule="exact"/>
        <w:ind w:firstLineChars="200" w:firstLine="616"/>
        <w:jc w:val="left"/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相对贫困人口的精准识别问题是在</w:t>
      </w:r>
      <w:r>
        <w:rPr>
          <w:rFonts w:ascii="仿宋_GB2312" w:eastAsia="仿宋_GB2312" w:hAnsi="仿宋_GB2312" w:cs="仿宋_GB2312" w:hint="eastAsia"/>
          <w:spacing w:val="-6"/>
          <w:sz w:val="32"/>
        </w:rPr>
        <w:t>2020</w:t>
      </w:r>
      <w:r>
        <w:rPr>
          <w:rFonts w:ascii="仿宋_GB2312" w:eastAsia="仿宋_GB2312" w:hAnsi="仿宋_GB2312" w:cs="仿宋_GB2312" w:hint="eastAsia"/>
          <w:spacing w:val="-6"/>
          <w:sz w:val="32"/>
        </w:rPr>
        <w:t>年省扶贫办的主导下，青岛市扶贫协作办的创新性工作，在平度和莱西进行试点。与此同时，我区在</w:t>
      </w:r>
      <w:r>
        <w:rPr>
          <w:rFonts w:ascii="仿宋_GB2312" w:eastAsia="仿宋_GB2312" w:hAnsi="仿宋_GB2312" w:cs="仿宋_GB2312" w:hint="eastAsia"/>
          <w:spacing w:val="-6"/>
          <w:sz w:val="32"/>
        </w:rPr>
        <w:t>2020</w:t>
      </w:r>
      <w:r>
        <w:rPr>
          <w:rFonts w:ascii="仿宋_GB2312" w:eastAsia="仿宋_GB2312" w:hAnsi="仿宋_GB2312" w:cs="仿宋_GB2312" w:hint="eastAsia"/>
          <w:spacing w:val="-6"/>
          <w:sz w:val="32"/>
        </w:rPr>
        <w:t>年的</w:t>
      </w:r>
      <w:r>
        <w:rPr>
          <w:rFonts w:ascii="仿宋_GB2312" w:eastAsia="仿宋_GB2312" w:hAnsi="仿宋_GB2312" w:cs="仿宋_GB2312" w:hint="eastAsia"/>
          <w:spacing w:val="-6"/>
          <w:sz w:val="32"/>
        </w:rPr>
        <w:t>6</w:t>
      </w:r>
      <w:r>
        <w:rPr>
          <w:rFonts w:ascii="仿宋_GB2312" w:eastAsia="仿宋_GB2312" w:hAnsi="仿宋_GB2312" w:cs="仿宋_GB2312" w:hint="eastAsia"/>
          <w:spacing w:val="-6"/>
          <w:sz w:val="32"/>
        </w:rPr>
        <w:t>月</w:t>
      </w:r>
      <w:r>
        <w:rPr>
          <w:rFonts w:ascii="仿宋_GB2312" w:eastAsia="仿宋_GB2312" w:hAnsi="仿宋_GB2312" w:cs="仿宋_GB2312" w:hint="eastAsia"/>
          <w:spacing w:val="-6"/>
          <w:sz w:val="32"/>
        </w:rPr>
        <w:t>24</w:t>
      </w:r>
      <w:r>
        <w:rPr>
          <w:rFonts w:ascii="仿宋_GB2312" w:eastAsia="仿宋_GB2312" w:hAnsi="仿宋_GB2312" w:cs="仿宋_GB2312" w:hint="eastAsia"/>
          <w:spacing w:val="-6"/>
          <w:sz w:val="32"/>
        </w:rPr>
        <w:t>日和</w:t>
      </w:r>
      <w:r>
        <w:rPr>
          <w:rFonts w:ascii="仿宋_GB2312" w:eastAsia="仿宋_GB2312" w:hAnsi="仿宋_GB2312" w:cs="仿宋_GB2312" w:hint="eastAsia"/>
          <w:spacing w:val="-6"/>
          <w:sz w:val="32"/>
        </w:rPr>
        <w:t>2021</w:t>
      </w:r>
      <w:r>
        <w:rPr>
          <w:rFonts w:ascii="仿宋_GB2312" w:eastAsia="仿宋_GB2312" w:hAnsi="仿宋_GB2312" w:cs="仿宋_GB2312" w:hint="eastAsia"/>
          <w:spacing w:val="-6"/>
          <w:sz w:val="32"/>
        </w:rPr>
        <w:t>年的</w:t>
      </w:r>
      <w:r>
        <w:rPr>
          <w:rFonts w:ascii="仿宋_GB2312" w:eastAsia="仿宋_GB2312" w:hAnsi="仿宋_GB2312" w:cs="仿宋_GB2312" w:hint="eastAsia"/>
          <w:spacing w:val="-6"/>
          <w:sz w:val="32"/>
        </w:rPr>
        <w:t>6</w:t>
      </w:r>
      <w:r>
        <w:rPr>
          <w:rFonts w:ascii="仿宋_GB2312" w:eastAsia="仿宋_GB2312" w:hAnsi="仿宋_GB2312" w:cs="仿宋_GB2312" w:hint="eastAsia"/>
          <w:spacing w:val="-6"/>
          <w:sz w:val="32"/>
        </w:rPr>
        <w:t>月</w:t>
      </w:r>
      <w:r>
        <w:rPr>
          <w:rFonts w:ascii="仿宋_GB2312" w:eastAsia="仿宋_GB2312" w:hAnsi="仿宋_GB2312" w:cs="仿宋_GB2312" w:hint="eastAsia"/>
          <w:spacing w:val="-6"/>
          <w:sz w:val="32"/>
        </w:rPr>
        <w:t>2</w:t>
      </w:r>
      <w:r>
        <w:rPr>
          <w:rFonts w:ascii="仿宋_GB2312" w:eastAsia="仿宋_GB2312" w:hAnsi="仿宋_GB2312" w:cs="仿宋_GB2312" w:hint="eastAsia"/>
          <w:spacing w:val="-6"/>
          <w:sz w:val="32"/>
        </w:rPr>
        <w:t>日分别出台了《</w:t>
      </w:r>
      <w:r>
        <w:rPr>
          <w:rFonts w:ascii="仿宋_GB2312" w:eastAsia="仿宋_GB2312" w:hAnsi="仿宋_GB2312" w:cs="仿宋_GB2312" w:hint="eastAsia"/>
          <w:spacing w:val="-6"/>
          <w:sz w:val="32"/>
        </w:rPr>
        <w:t>关于健全防止返贫致贫动态监测和即时帮扶机制的实施意见</w:t>
      </w:r>
      <w:r>
        <w:rPr>
          <w:rFonts w:ascii="仿宋_GB2312" w:eastAsia="仿宋_GB2312" w:hAnsi="仿宋_GB2312" w:cs="仿宋_GB2312" w:hint="eastAsia"/>
          <w:spacing w:val="-6"/>
          <w:sz w:val="32"/>
        </w:rPr>
        <w:t>》和《关于进一步健全防止返贫致贫动态监测和精准帮扶机制的工作方案》，针对所有农户按照一定标准和条件进行了全面的摸排和识别，截止</w:t>
      </w:r>
      <w:r>
        <w:rPr>
          <w:rFonts w:ascii="仿宋_GB2312" w:eastAsia="仿宋_GB2312" w:hAnsi="仿宋_GB2312" w:cs="仿宋_GB2312" w:hint="eastAsia"/>
          <w:spacing w:val="-6"/>
          <w:sz w:val="32"/>
        </w:rPr>
        <w:t>2021</w:t>
      </w:r>
      <w:r>
        <w:rPr>
          <w:rFonts w:ascii="仿宋_GB2312" w:eastAsia="仿宋_GB2312" w:hAnsi="仿宋_GB2312" w:cs="仿宋_GB2312" w:hint="eastAsia"/>
          <w:spacing w:val="-6"/>
          <w:sz w:val="32"/>
        </w:rPr>
        <w:t>年底共识别动态监测人口</w:t>
      </w:r>
      <w:r>
        <w:rPr>
          <w:rFonts w:ascii="仿宋_GB2312" w:eastAsia="仿宋_GB2312" w:hAnsi="仿宋_GB2312" w:cs="仿宋_GB2312" w:hint="eastAsia"/>
          <w:spacing w:val="-6"/>
          <w:sz w:val="32"/>
        </w:rPr>
        <w:t>24</w:t>
      </w:r>
      <w:r>
        <w:rPr>
          <w:rFonts w:ascii="仿宋_GB2312" w:eastAsia="仿宋_GB2312" w:hAnsi="仿宋_GB2312" w:cs="仿宋_GB2312" w:hint="eastAsia"/>
          <w:spacing w:val="-6"/>
          <w:sz w:val="32"/>
        </w:rPr>
        <w:t>户</w:t>
      </w:r>
      <w:r>
        <w:rPr>
          <w:rFonts w:ascii="仿宋_GB2312" w:eastAsia="仿宋_GB2312" w:hAnsi="仿宋_GB2312" w:cs="仿宋_GB2312" w:hint="eastAsia"/>
          <w:spacing w:val="-6"/>
          <w:sz w:val="32"/>
        </w:rPr>
        <w:t>55</w:t>
      </w:r>
      <w:r>
        <w:rPr>
          <w:rFonts w:ascii="仿宋_GB2312" w:eastAsia="仿宋_GB2312" w:hAnsi="仿宋_GB2312" w:cs="仿宋_GB2312" w:hint="eastAsia"/>
          <w:spacing w:val="-6"/>
          <w:sz w:val="32"/>
        </w:rPr>
        <w:t>人，在全青岛市所有区县里识别纳入最多。目前我区识别的这</w:t>
      </w:r>
      <w:r>
        <w:rPr>
          <w:rFonts w:ascii="仿宋_GB2312" w:eastAsia="仿宋_GB2312" w:hAnsi="仿宋_GB2312" w:cs="仿宋_GB2312" w:hint="eastAsia"/>
          <w:spacing w:val="-6"/>
          <w:sz w:val="32"/>
        </w:rPr>
        <w:t>24</w:t>
      </w:r>
      <w:r>
        <w:rPr>
          <w:rFonts w:ascii="仿宋_GB2312" w:eastAsia="仿宋_GB2312" w:hAnsi="仿宋_GB2312" w:cs="仿宋_GB2312" w:hint="eastAsia"/>
          <w:spacing w:val="-6"/>
          <w:sz w:val="32"/>
        </w:rPr>
        <w:t>户</w:t>
      </w:r>
      <w:r>
        <w:rPr>
          <w:rFonts w:ascii="仿宋_GB2312" w:eastAsia="仿宋_GB2312" w:hAnsi="仿宋_GB2312" w:cs="仿宋_GB2312" w:hint="eastAsia"/>
          <w:spacing w:val="-6"/>
          <w:sz w:val="32"/>
        </w:rPr>
        <w:t>55</w:t>
      </w:r>
      <w:r>
        <w:rPr>
          <w:rFonts w:ascii="仿宋_GB2312" w:eastAsia="仿宋_GB2312" w:hAnsi="仿宋_GB2312" w:cs="仿宋_GB2312" w:hint="eastAsia"/>
          <w:spacing w:val="-6"/>
          <w:sz w:val="32"/>
        </w:rPr>
        <w:t>人已按照“一户</w:t>
      </w:r>
      <w:proofErr w:type="gramStart"/>
      <w:r>
        <w:rPr>
          <w:rFonts w:ascii="仿宋_GB2312" w:eastAsia="仿宋_GB2312" w:hAnsi="仿宋_GB2312" w:cs="仿宋_GB2312" w:hint="eastAsia"/>
          <w:spacing w:val="-6"/>
          <w:sz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pacing w:val="-6"/>
          <w:sz w:val="32"/>
        </w:rPr>
        <w:t>策”、“缺什么补什么”的原则，全部落实了帮扶措施，生产生活条件得到全面提高。</w:t>
      </w:r>
    </w:p>
    <w:p w:rsidR="00E80A70" w:rsidRDefault="007702FF">
      <w:pPr>
        <w:spacing w:line="570" w:lineRule="exact"/>
        <w:ind w:firstLineChars="200" w:firstLine="616"/>
        <w:jc w:val="left"/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2022</w:t>
      </w:r>
      <w:r>
        <w:rPr>
          <w:rFonts w:ascii="仿宋_GB2312" w:eastAsia="仿宋_GB2312" w:hAnsi="仿宋_GB2312" w:cs="仿宋_GB2312" w:hint="eastAsia"/>
          <w:spacing w:val="-6"/>
          <w:sz w:val="32"/>
        </w:rPr>
        <w:t>年度，为全面巩固脱贫攻坚成果，加强预警监测，压实镇街、部门监测预警责任，确保符合条件的困难群众应纳尽纳、应帮尽帮，坚决守住不发生规模性返贫底线，</w:t>
      </w:r>
      <w:r>
        <w:rPr>
          <w:rFonts w:ascii="仿宋_GB2312" w:eastAsia="仿宋_GB2312" w:hAnsi="仿宋_GB2312" w:cs="仿宋_GB2312" w:hint="eastAsia"/>
          <w:spacing w:val="-6"/>
          <w:sz w:val="32"/>
        </w:rPr>
        <w:t>4</w:t>
      </w:r>
      <w:r>
        <w:rPr>
          <w:rFonts w:ascii="仿宋_GB2312" w:eastAsia="仿宋_GB2312" w:hAnsi="仿宋_GB2312" w:cs="仿宋_GB2312" w:hint="eastAsia"/>
          <w:spacing w:val="-6"/>
          <w:sz w:val="32"/>
        </w:rPr>
        <w:t>月</w:t>
      </w:r>
      <w:r>
        <w:rPr>
          <w:rFonts w:ascii="仿宋_GB2312" w:eastAsia="仿宋_GB2312" w:hAnsi="仿宋_GB2312" w:cs="仿宋_GB2312" w:hint="eastAsia"/>
          <w:spacing w:val="-6"/>
          <w:sz w:val="32"/>
        </w:rPr>
        <w:t>7</w:t>
      </w:r>
      <w:r>
        <w:rPr>
          <w:rFonts w:ascii="仿宋_GB2312" w:eastAsia="仿宋_GB2312" w:hAnsi="仿宋_GB2312" w:cs="仿宋_GB2312" w:hint="eastAsia"/>
          <w:spacing w:val="-6"/>
          <w:sz w:val="32"/>
        </w:rPr>
        <w:t>日，区乡村</w:t>
      </w:r>
      <w:proofErr w:type="gramStart"/>
      <w:r>
        <w:rPr>
          <w:rFonts w:ascii="仿宋_GB2312" w:eastAsia="仿宋_GB2312" w:hAnsi="仿宋_GB2312" w:cs="仿宋_GB2312" w:hint="eastAsia"/>
          <w:spacing w:val="-6"/>
          <w:sz w:val="32"/>
        </w:rPr>
        <w:t>振兴局</w:t>
      </w:r>
      <w:proofErr w:type="gramEnd"/>
      <w:r>
        <w:rPr>
          <w:rFonts w:ascii="仿宋_GB2312" w:eastAsia="仿宋_GB2312" w:hAnsi="仿宋_GB2312" w:cs="仿宋_GB2312" w:hint="eastAsia"/>
          <w:spacing w:val="-6"/>
          <w:sz w:val="32"/>
        </w:rPr>
        <w:t>联合教体、民政</w:t>
      </w:r>
      <w:r>
        <w:rPr>
          <w:rFonts w:ascii="仿宋_GB2312" w:eastAsia="仿宋_GB2312" w:hAnsi="仿宋_GB2312" w:cs="仿宋_GB2312" w:hint="eastAsia"/>
          <w:spacing w:val="-6"/>
          <w:sz w:val="32"/>
        </w:rPr>
        <w:t>、卫健、住建、</w:t>
      </w:r>
      <w:proofErr w:type="gramStart"/>
      <w:r>
        <w:rPr>
          <w:rFonts w:ascii="仿宋_GB2312" w:eastAsia="仿宋_GB2312" w:hAnsi="仿宋_GB2312" w:cs="仿宋_GB2312" w:hint="eastAsia"/>
          <w:spacing w:val="-6"/>
          <w:sz w:val="32"/>
        </w:rPr>
        <w:t>医</w:t>
      </w:r>
      <w:proofErr w:type="gramEnd"/>
      <w:r>
        <w:rPr>
          <w:rFonts w:ascii="仿宋_GB2312" w:eastAsia="仿宋_GB2312" w:hAnsi="仿宋_GB2312" w:cs="仿宋_GB2312" w:hint="eastAsia"/>
          <w:spacing w:val="-6"/>
          <w:sz w:val="32"/>
        </w:rPr>
        <w:t>保、水利、残</w:t>
      </w:r>
      <w:r>
        <w:rPr>
          <w:rFonts w:ascii="仿宋_GB2312" w:eastAsia="仿宋_GB2312" w:hAnsi="仿宋_GB2312" w:cs="仿宋_GB2312" w:hint="eastAsia"/>
          <w:spacing w:val="-6"/>
          <w:sz w:val="32"/>
        </w:rPr>
        <w:lastRenderedPageBreak/>
        <w:t>联共</w:t>
      </w:r>
      <w:r>
        <w:rPr>
          <w:rFonts w:ascii="仿宋_GB2312" w:eastAsia="仿宋_GB2312" w:hAnsi="仿宋_GB2312" w:cs="仿宋_GB2312" w:hint="eastAsia"/>
          <w:spacing w:val="-6"/>
          <w:sz w:val="32"/>
        </w:rPr>
        <w:t>8</w:t>
      </w:r>
      <w:r>
        <w:rPr>
          <w:rFonts w:ascii="仿宋_GB2312" w:eastAsia="仿宋_GB2312" w:hAnsi="仿宋_GB2312" w:cs="仿宋_GB2312" w:hint="eastAsia"/>
          <w:spacing w:val="-6"/>
          <w:sz w:val="32"/>
        </w:rPr>
        <w:t>部门联合下发了《关于健全完善防止返贫监测预警机制的通知》，优化规范了了防返贫监测预警核实纳入流程，在</w:t>
      </w:r>
      <w:r>
        <w:rPr>
          <w:rFonts w:ascii="仿宋_GB2312" w:eastAsia="仿宋_GB2312" w:hAnsi="仿宋_GB2312" w:cs="仿宋_GB2312" w:hint="eastAsia"/>
          <w:spacing w:val="-6"/>
          <w:sz w:val="32"/>
        </w:rPr>
        <w:t>5</w:t>
      </w:r>
      <w:r>
        <w:rPr>
          <w:rFonts w:ascii="仿宋_GB2312" w:eastAsia="仿宋_GB2312" w:hAnsi="仿宋_GB2312" w:cs="仿宋_GB2312" w:hint="eastAsia"/>
          <w:spacing w:val="-6"/>
          <w:sz w:val="32"/>
        </w:rPr>
        <w:t>月份组织各镇</w:t>
      </w:r>
      <w:proofErr w:type="gramStart"/>
      <w:r>
        <w:rPr>
          <w:rFonts w:ascii="仿宋_GB2312" w:eastAsia="仿宋_GB2312" w:hAnsi="仿宋_GB2312" w:cs="仿宋_GB2312" w:hint="eastAsia"/>
          <w:spacing w:val="-6"/>
          <w:sz w:val="32"/>
        </w:rPr>
        <w:t>街按照</w:t>
      </w:r>
      <w:proofErr w:type="gramEnd"/>
      <w:r>
        <w:rPr>
          <w:rFonts w:ascii="仿宋_GB2312" w:eastAsia="仿宋_GB2312" w:hAnsi="仿宋_GB2312" w:cs="仿宋_GB2312" w:hint="eastAsia"/>
          <w:spacing w:val="-6"/>
          <w:sz w:val="32"/>
        </w:rPr>
        <w:t>目标要求对所有农户进行全面摸排，目前摸排工作正在稳步推进。</w:t>
      </w:r>
    </w:p>
    <w:p w:rsidR="00E80A70" w:rsidRDefault="007702FF">
      <w:pPr>
        <w:spacing w:line="570" w:lineRule="exact"/>
        <w:ind w:firstLineChars="200" w:firstLine="616"/>
        <w:jc w:val="left"/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下一步，区乡村</w:t>
      </w:r>
      <w:proofErr w:type="gramStart"/>
      <w:r>
        <w:rPr>
          <w:rFonts w:ascii="仿宋_GB2312" w:eastAsia="仿宋_GB2312" w:hAnsi="仿宋_GB2312" w:cs="仿宋_GB2312" w:hint="eastAsia"/>
          <w:spacing w:val="-6"/>
          <w:sz w:val="32"/>
        </w:rPr>
        <w:t>振兴局</w:t>
      </w:r>
      <w:proofErr w:type="gramEnd"/>
      <w:r>
        <w:rPr>
          <w:rFonts w:ascii="仿宋_GB2312" w:eastAsia="仿宋_GB2312" w:hAnsi="仿宋_GB2312" w:cs="仿宋_GB2312" w:hint="eastAsia"/>
          <w:spacing w:val="-6"/>
          <w:sz w:val="32"/>
        </w:rPr>
        <w:t>将每月调度镇街摸排纳入情况，及时将新增监测帮扶对象信息反馈各相关单位，协调部门落实好帮扶政策；同时，每季度召集相关行业部门调度会，通报部门监测预警和政策落实情况，</w:t>
      </w:r>
      <w:proofErr w:type="gramStart"/>
      <w:r>
        <w:rPr>
          <w:rFonts w:ascii="仿宋_GB2312" w:eastAsia="仿宋_GB2312" w:hAnsi="仿宋_GB2312" w:cs="仿宋_GB2312" w:hint="eastAsia"/>
          <w:spacing w:val="-6"/>
          <w:sz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pacing w:val="-6"/>
          <w:sz w:val="32"/>
        </w:rPr>
        <w:t>判规模性返贫风险隐患，研究制定应对措施，坚决杜绝规模性返贫情况的发生。</w:t>
      </w:r>
    </w:p>
    <w:p w:rsidR="00E80A70" w:rsidRDefault="00E80A70">
      <w:pPr>
        <w:spacing w:line="570" w:lineRule="exact"/>
        <w:jc w:val="left"/>
        <w:rPr>
          <w:rFonts w:ascii="仿宋_GB2312" w:eastAsia="仿宋_GB2312" w:hAnsi="仿宋_GB2312" w:cs="仿宋_GB2312"/>
          <w:spacing w:val="-6"/>
          <w:sz w:val="32"/>
        </w:rPr>
      </w:pPr>
    </w:p>
    <w:p w:rsidR="00E80A70" w:rsidRDefault="00E80A70">
      <w:pPr>
        <w:rPr>
          <w:rFonts w:ascii="仿宋_GB2312" w:eastAsia="仿宋_GB2312" w:hAnsi="仿宋_GB2312" w:cs="仿宋_GB2312"/>
          <w:b/>
          <w:spacing w:val="-6"/>
          <w:sz w:val="32"/>
        </w:rPr>
      </w:pPr>
    </w:p>
    <w:p w:rsidR="00E80A70" w:rsidRDefault="00E80A70">
      <w:pPr>
        <w:rPr>
          <w:rFonts w:ascii="仿宋_GB2312" w:eastAsia="仿宋_GB2312" w:hAnsi="仿宋_GB2312" w:cs="仿宋_GB2312"/>
          <w:b/>
          <w:spacing w:val="-6"/>
          <w:sz w:val="32"/>
        </w:rPr>
      </w:pPr>
    </w:p>
    <w:p w:rsidR="00E80A70" w:rsidRDefault="00E80A70">
      <w:pPr>
        <w:rPr>
          <w:rFonts w:ascii="仿宋_GB2312" w:eastAsia="仿宋_GB2312" w:hAnsi="仿宋_GB2312" w:cs="仿宋_GB2312"/>
          <w:b/>
          <w:spacing w:val="-6"/>
          <w:sz w:val="32"/>
        </w:rPr>
      </w:pPr>
    </w:p>
    <w:p w:rsidR="00E80A70" w:rsidRDefault="00E80A70">
      <w:pPr>
        <w:rPr>
          <w:rFonts w:ascii="仿宋_GB2312" w:eastAsia="仿宋_GB2312" w:hAnsi="仿宋_GB2312" w:cs="仿宋_GB2312"/>
          <w:b/>
          <w:spacing w:val="-6"/>
          <w:sz w:val="32"/>
        </w:rPr>
      </w:pPr>
    </w:p>
    <w:p w:rsidR="00E80A70" w:rsidRDefault="007702FF">
      <w:pPr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青岛市即墨区农业农村局</w:t>
      </w:r>
    </w:p>
    <w:p w:rsidR="00E80A70" w:rsidRDefault="007702FF">
      <w:pPr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2022</w:t>
      </w:r>
      <w:r>
        <w:rPr>
          <w:rFonts w:ascii="仿宋_GB2312" w:eastAsia="仿宋_GB2312" w:hAnsi="仿宋_GB2312" w:cs="仿宋_GB2312" w:hint="eastAsia"/>
          <w:spacing w:val="-6"/>
          <w:sz w:val="32"/>
        </w:rPr>
        <w:t>年</w:t>
      </w:r>
      <w:r>
        <w:rPr>
          <w:rFonts w:ascii="仿宋_GB2312" w:eastAsia="仿宋_GB2312" w:hAnsi="仿宋_GB2312" w:cs="仿宋_GB2312" w:hint="eastAsia"/>
          <w:spacing w:val="-6"/>
          <w:sz w:val="32"/>
        </w:rPr>
        <w:t>5</w:t>
      </w:r>
      <w:r>
        <w:rPr>
          <w:rFonts w:ascii="仿宋_GB2312" w:eastAsia="仿宋_GB2312" w:hAnsi="仿宋_GB2312" w:cs="仿宋_GB2312" w:hint="eastAsia"/>
          <w:spacing w:val="-6"/>
          <w:sz w:val="32"/>
        </w:rPr>
        <w:t>月</w:t>
      </w:r>
      <w:r>
        <w:rPr>
          <w:rFonts w:ascii="仿宋_GB2312" w:eastAsia="仿宋_GB2312" w:hAnsi="仿宋_GB2312" w:cs="仿宋_GB2312" w:hint="eastAsia"/>
          <w:spacing w:val="-6"/>
          <w:sz w:val="32"/>
        </w:rPr>
        <w:t>10</w:t>
      </w:r>
      <w:r>
        <w:rPr>
          <w:rFonts w:ascii="仿宋_GB2312" w:eastAsia="仿宋_GB2312" w:hAnsi="仿宋_GB2312" w:cs="仿宋_GB2312" w:hint="eastAsia"/>
          <w:spacing w:val="-6"/>
          <w:sz w:val="32"/>
        </w:rPr>
        <w:t>日</w:t>
      </w:r>
    </w:p>
    <w:p w:rsidR="00E80A70" w:rsidRDefault="007702FF">
      <w:pPr>
        <w:spacing w:line="560" w:lineRule="exact"/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签发领导：</w:t>
      </w:r>
      <w:r>
        <w:rPr>
          <w:rFonts w:ascii="仿宋_GB2312" w:eastAsia="仿宋_GB2312" w:hAnsi="仿宋" w:hint="eastAsia"/>
          <w:sz w:val="32"/>
          <w:szCs w:val="32"/>
        </w:rPr>
        <w:t>王孝官</w:t>
      </w:r>
      <w:bookmarkStart w:id="0" w:name="_GoBack"/>
      <w:bookmarkEnd w:id="0"/>
    </w:p>
    <w:p w:rsidR="00E80A70" w:rsidRDefault="007702FF">
      <w:pPr>
        <w:pStyle w:val="a3"/>
        <w:rPr>
          <w:rFonts w:ascii="仿宋_GB2312" w:eastAsia="仿宋_GB2312" w:hAnsi="仿宋_GB2312" w:cs="仿宋_GB2312"/>
          <w:b/>
          <w:spacing w:val="-6"/>
        </w:rPr>
      </w:pPr>
      <w:r>
        <w:rPr>
          <w:rFonts w:ascii="仿宋_GB2312" w:eastAsia="仿宋_GB2312" w:hAnsi="仿宋_GB2312" w:cs="仿宋_GB2312" w:hint="eastAsia"/>
          <w:spacing w:val="-6"/>
        </w:rPr>
        <w:t>承办人及电话：</w:t>
      </w:r>
      <w:r>
        <w:rPr>
          <w:rFonts w:ascii="仿宋_GB2312" w:eastAsia="仿宋_GB2312" w:hAnsi="仿宋_GB2312" w:cs="仿宋_GB2312" w:hint="eastAsia"/>
          <w:spacing w:val="-6"/>
        </w:rPr>
        <w:t>董晓丹</w:t>
      </w:r>
      <w:r>
        <w:rPr>
          <w:rFonts w:ascii="仿宋_GB2312" w:eastAsia="仿宋_GB2312" w:hAnsi="仿宋_GB2312" w:cs="仿宋_GB2312" w:hint="eastAsia"/>
          <w:spacing w:val="-6"/>
        </w:rPr>
        <w:t xml:space="preserve"> 88552576</w:t>
      </w:r>
    </w:p>
    <w:p w:rsidR="00E80A70" w:rsidRDefault="007702FF">
      <w:pPr>
        <w:rPr>
          <w:rFonts w:ascii="仿宋_GB2312" w:eastAsia="仿宋_GB2312" w:hAnsi="仿宋_GB2312" w:cs="仿宋_GB2312"/>
          <w:spacing w:val="-6"/>
          <w:sz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</w:rPr>
        <w:t>抄送：</w:t>
      </w:r>
      <w:r>
        <w:rPr>
          <w:rFonts w:ascii="仿宋_GB2312" w:eastAsia="仿宋_GB2312" w:hAnsi="仿宋_GB2312" w:cs="仿宋_GB2312" w:hint="eastAsia"/>
          <w:spacing w:val="-6"/>
          <w:sz w:val="32"/>
        </w:rPr>
        <w:t>区</w:t>
      </w:r>
      <w:r>
        <w:rPr>
          <w:rFonts w:ascii="仿宋_GB2312" w:eastAsia="仿宋_GB2312" w:hAnsi="仿宋_GB2312" w:cs="仿宋_GB2312" w:hint="eastAsia"/>
          <w:spacing w:val="-6"/>
          <w:sz w:val="32"/>
        </w:rPr>
        <w:t>政府政务督查室</w:t>
      </w:r>
    </w:p>
    <w:sectPr w:rsidR="00E80A70" w:rsidSect="00E80A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2FF" w:rsidRDefault="007702FF" w:rsidP="007702FF">
      <w:r>
        <w:separator/>
      </w:r>
    </w:p>
  </w:endnote>
  <w:endnote w:type="continuationSeparator" w:id="1">
    <w:p w:rsidR="007702FF" w:rsidRDefault="007702FF" w:rsidP="00770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2FF" w:rsidRDefault="007702FF" w:rsidP="007702FF">
      <w:r>
        <w:separator/>
      </w:r>
    </w:p>
  </w:footnote>
  <w:footnote w:type="continuationSeparator" w:id="1">
    <w:p w:rsidR="007702FF" w:rsidRDefault="007702FF" w:rsidP="007702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2ODk5NGFkZGYzMTA0YjNhMjA5NzdhOWIzNjBlOWQifQ=="/>
  </w:docVars>
  <w:rsids>
    <w:rsidRoot w:val="71741B37"/>
    <w:rsid w:val="00350792"/>
    <w:rsid w:val="007702FF"/>
    <w:rsid w:val="00E80A70"/>
    <w:rsid w:val="06AF36D3"/>
    <w:rsid w:val="0FA17492"/>
    <w:rsid w:val="1CF411F8"/>
    <w:rsid w:val="225534A9"/>
    <w:rsid w:val="5ACD3B30"/>
    <w:rsid w:val="71741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A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qFormat/>
    <w:rsid w:val="00E80A70"/>
    <w:rPr>
      <w:sz w:val="32"/>
      <w:szCs w:val="20"/>
    </w:rPr>
  </w:style>
  <w:style w:type="paragraph" w:styleId="a4">
    <w:name w:val="header"/>
    <w:basedOn w:val="a"/>
    <w:link w:val="Char"/>
    <w:rsid w:val="00770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702F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770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702F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705</Words>
  <Characters>85</Characters>
  <Application>Microsoft Office Word</Application>
  <DocSecurity>0</DocSecurity>
  <Lines>1</Lines>
  <Paragraphs>1</Paragraphs>
  <ScaleCrop>false</ScaleCrop>
  <Company>china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晓丹</dc:creator>
  <cp:lastModifiedBy>Administrator</cp:lastModifiedBy>
  <cp:revision>2</cp:revision>
  <cp:lastPrinted>2022-06-07T03:18:00Z</cp:lastPrinted>
  <dcterms:created xsi:type="dcterms:W3CDTF">2022-05-07T02:39:00Z</dcterms:created>
  <dcterms:modified xsi:type="dcterms:W3CDTF">2022-06-07T03:19:00Z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2D4DEF5DCAE341ED81342AD0174F41B2</vt:lpwstr>
  </property>
</Properties>
</file>