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"/>
        <w:ind w:left="6147" w:leftChars="2927" w:firstLine="1400" w:firstLineChars="500"/>
        <w:jc w:val="left"/>
        <w:rPr>
          <w:rFonts w:ascii="黑体" w:hAnsi="宋体" w:eastAsia="黑体" w:cs="宋体"/>
          <w:sz w:val="28"/>
          <w:szCs w:val="28"/>
        </w:rPr>
      </w:pPr>
      <w:r>
        <w:rPr>
          <w:rFonts w:hint="eastAsia" w:ascii="黑体" w:hAnsi="宋体" w:eastAsia="黑体" w:cs="宋体"/>
          <w:sz w:val="28"/>
          <w:szCs w:val="28"/>
        </w:rPr>
        <w:t>标记:A</w:t>
      </w:r>
    </w:p>
    <w:p>
      <w:pPr>
        <w:pStyle w:val="4"/>
        <w:spacing w:before="6"/>
        <w:jc w:val="center"/>
        <w:rPr>
          <w:rFonts w:ascii="黑体"/>
          <w:sz w:val="31"/>
        </w:rPr>
      </w:pPr>
    </w:p>
    <w:p>
      <w:pPr>
        <w:tabs>
          <w:tab w:val="left" w:pos="3608"/>
          <w:tab w:val="left" w:pos="5269"/>
          <w:tab w:val="left" w:pos="7352"/>
        </w:tabs>
        <w:spacing w:line="560" w:lineRule="exact"/>
        <w:jc w:val="center"/>
        <w:rPr>
          <w:rFonts w:ascii="方正小标宋_GBK" w:hAnsi="方正小标宋_GBK" w:eastAsia="方正小标宋_GBK" w:cs="方正小标宋_GBK"/>
          <w:sz w:val="44"/>
        </w:rPr>
      </w:pPr>
      <w:r>
        <w:rPr>
          <w:rFonts w:hint="eastAsia" w:ascii="方正小标宋_GBK" w:hAnsi="方正小标宋_GBK" w:eastAsia="方正小标宋_GBK" w:cs="方正小标宋_GBK"/>
          <w:sz w:val="44"/>
        </w:rPr>
        <w:t>即墨区农业农村局</w:t>
      </w:r>
    </w:p>
    <w:p>
      <w:pPr>
        <w:tabs>
          <w:tab w:val="left" w:pos="3608"/>
          <w:tab w:val="left" w:pos="5269"/>
          <w:tab w:val="left" w:pos="7352"/>
        </w:tabs>
        <w:spacing w:line="560" w:lineRule="exact"/>
        <w:jc w:val="center"/>
        <w:rPr>
          <w:rFonts w:ascii="方正小标宋_GBK" w:hAnsi="方正小标宋_GBK" w:eastAsia="方正小标宋_GBK" w:cs="方正小标宋_GBK"/>
          <w:sz w:val="44"/>
        </w:rPr>
      </w:pPr>
      <w:r>
        <w:rPr>
          <w:rFonts w:hint="eastAsia" w:ascii="方正小标宋_GBK" w:hAnsi="方正小标宋_GBK" w:eastAsia="方正小标宋_GBK" w:cs="方正小标宋_GBK"/>
          <w:sz w:val="44"/>
        </w:rPr>
        <w:t>关于对区政协</w:t>
      </w:r>
      <w:bookmarkStart w:id="0" w:name="Term"/>
      <w:bookmarkEnd w:id="0"/>
      <w:r>
        <w:rPr>
          <w:rFonts w:hint="eastAsia" w:ascii="方正小标宋_GBK" w:hAnsi="方正小标宋_GBK" w:eastAsia="方正小标宋_GBK" w:cs="方正小标宋_GBK"/>
          <w:sz w:val="44"/>
        </w:rPr>
        <w:t>十五届</w:t>
      </w:r>
      <w:bookmarkStart w:id="1" w:name="Degree"/>
      <w:bookmarkEnd w:id="1"/>
      <w:r>
        <w:rPr>
          <w:rFonts w:hint="eastAsia" w:ascii="方正小标宋_GBK" w:hAnsi="方正小标宋_GBK" w:eastAsia="方正小标宋_GBK" w:cs="方正小标宋_GBK"/>
          <w:sz w:val="44"/>
        </w:rPr>
        <w:t>一次会议第109号</w:t>
      </w:r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44"/>
        </w:rPr>
      </w:pPr>
      <w:r>
        <w:rPr>
          <w:rFonts w:hint="eastAsia" w:ascii="方正小标宋_GBK" w:hAnsi="方正小标宋_GBK" w:eastAsia="方正小标宋_GBK" w:cs="方正小标宋_GBK"/>
          <w:sz w:val="44"/>
        </w:rPr>
        <w:t>提案的答复</w:t>
      </w:r>
    </w:p>
    <w:p>
      <w:pPr>
        <w:pStyle w:val="4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毛乃伟委员:</w:t>
      </w:r>
    </w:p>
    <w:p>
      <w:pPr>
        <w:pStyle w:val="4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您提出的“关于扶持我区蔬菜设施设备提档升级的建议”收悉。现答复如下:</w:t>
      </w:r>
    </w:p>
    <w:p>
      <w:pPr>
        <w:pStyle w:val="4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我区蔬菜产区设施设备棚体结构落后老化、先进设施设备无法使用、设施简陋生产经营比较粗放、设施设备改造提升资金压力过大等问题，区政府下发了《关于进一步推动乡村产业高质量发展若干意见》（即政发〔2021〕5 号），对发展设施农业、智慧农业大棚、高效农业等进行奖补，鼓励我区蔬菜主要产区专业蔬菜种植合作社、家庭农场及蔬菜种子公司进行设施大棚提档升级，提高蔬菜产业的产出效率，推进蔬菜产业可持续发展，促进农民增收。</w:t>
      </w:r>
    </w:p>
    <w:p>
      <w:pPr>
        <w:pStyle w:val="4"/>
        <w:spacing w:line="560" w:lineRule="exact"/>
        <w:ind w:firstLine="640" w:firstLineChars="200"/>
        <w:rPr>
          <w:rFonts w:ascii="黑体" w:hAnsi="黑体" w:eastAsia="黑体" w:cs="仿宋_GB2312"/>
        </w:rPr>
      </w:pPr>
      <w:r>
        <w:rPr>
          <w:rFonts w:hint="eastAsia" w:ascii="黑体" w:hAnsi="黑体" w:eastAsia="黑体" w:cs="仿宋_GB2312"/>
        </w:rPr>
        <w:t>一、设施农业、智慧农业大棚奖补</w:t>
      </w:r>
    </w:p>
    <w:p>
      <w:pPr>
        <w:pStyle w:val="4"/>
        <w:spacing w:line="560" w:lineRule="exact"/>
        <w:ind w:firstLine="64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符合现行的设施农用地政策；在本辖区内注册的企业、合作社、家庭农场等经营主体；三年内未发生偷税漏税、生产（质量）安全事故、环境污染、群体事件、损害成员利益等责任事故，无不良信用记录，无其他违法违规行为的；且在2021年1月1日后开工建设，新建温室大棚集中连片且建成后正常生产；设施农业大棚年内投资不低于200万元，智慧农业大棚投资不低于500万元，达到建设标准的给予补助。</w:t>
      </w:r>
    </w:p>
    <w:p>
      <w:pPr>
        <w:pStyle w:val="4"/>
        <w:spacing w:line="560" w:lineRule="exact"/>
        <w:ind w:firstLine="640" w:firstLineChars="200"/>
        <w:rPr>
          <w:rFonts w:ascii="黑体" w:hAnsi="黑体" w:eastAsia="黑体" w:cs="仿宋_GB2312"/>
        </w:rPr>
      </w:pPr>
      <w:r>
        <w:rPr>
          <w:rFonts w:hint="eastAsia" w:ascii="黑体" w:hAnsi="黑体" w:eastAsia="黑体" w:cs="仿宋_GB2312"/>
        </w:rPr>
        <w:t>二、特色农业、高效农业奖补</w:t>
      </w:r>
    </w:p>
    <w:p>
      <w:pPr>
        <w:pStyle w:val="4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本辖区内注册的企业、合作社、家庭农场等经营主体（不准联合申报）；三年内未发生偷税漏税、生产（质量）安全事故、环境污染、群体事件、损害成员利益等重大责任事故，无不良信用记录，无其他违法违规行为；且自2021年1月1日起新流转的、流转年限在五年以上且经有关部门备案（对原流转合同未到期，进行解除或变更的，不进行补助，特殊情况如法院判决的除外），当年发展特色蔬菜（胡萝卜、芦笋、生菜等，公布的地理标志产品）种植面积200亩（含200亩，立体种植按折合面积计算）以上且集中连片的经营主体或当年新建设施农业、种植面积200亩（含200亩）以上且集中连片的经营主体，按每亩500元的标准给予一次性奖补。特色农业、高效农业种植和设施农业种植不重复奖补。同一地块两年内只奖补一次。</w:t>
      </w:r>
    </w:p>
    <w:p>
      <w:pPr>
        <w:pStyle w:val="4"/>
        <w:spacing w:line="560" w:lineRule="exact"/>
        <w:ind w:firstLine="640" w:firstLineChars="200"/>
        <w:rPr>
          <w:rFonts w:ascii="黑体" w:hAnsi="黑体" w:eastAsia="黑体" w:cs="仿宋_GB2312"/>
        </w:rPr>
      </w:pPr>
      <w:r>
        <w:rPr>
          <w:rFonts w:hint="eastAsia" w:ascii="黑体" w:hAnsi="黑体" w:eastAsia="黑体" w:cs="仿宋_GB2312"/>
        </w:rPr>
        <w:t>三、下步重点工作</w:t>
      </w:r>
    </w:p>
    <w:p>
      <w:pPr>
        <w:pStyle w:val="17"/>
        <w:spacing w:line="560" w:lineRule="exact"/>
        <w:ind w:firstLine="64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加强业务指导，做好设施农业、智慧农业大棚建设项目申报、审核等工作，全面落实奖补资金，促进设施蔬菜产业提档升级，推进蔬菜产业持续发展。</w:t>
      </w:r>
    </w:p>
    <w:p>
      <w:pPr>
        <w:pStyle w:val="4"/>
        <w:spacing w:line="560" w:lineRule="exact"/>
        <w:ind w:firstLine="640" w:firstLineChars="200"/>
        <w:rPr>
          <w:rFonts w:ascii="仿宋_GB2312" w:hAnsi="仿宋_GB2312" w:eastAsia="仿宋_GB2312" w:cs="仿宋_GB2312"/>
        </w:rPr>
      </w:pPr>
    </w:p>
    <w:p>
      <w:pPr>
        <w:pStyle w:val="4"/>
        <w:spacing w:line="500" w:lineRule="exact"/>
        <w:ind w:firstLine="616" w:firstLineChars="200"/>
        <w:jc w:val="right"/>
        <w:rPr>
          <w:rFonts w:ascii="仿宋_GB2312" w:hAnsi="仿宋_GB2312" w:eastAsia="仿宋_GB2312" w:cs="仿宋_GB2312"/>
          <w:spacing w:val="-6"/>
          <w:kern w:val="0"/>
        </w:rPr>
      </w:pPr>
    </w:p>
    <w:p>
      <w:pPr>
        <w:pStyle w:val="4"/>
        <w:spacing w:line="500" w:lineRule="exact"/>
        <w:ind w:firstLine="616" w:firstLineChars="200"/>
        <w:jc w:val="right"/>
        <w:rPr>
          <w:rFonts w:ascii="仿宋_GB2312" w:hAnsi="仿宋_GB2312" w:eastAsia="仿宋_GB2312" w:cs="仿宋_GB2312"/>
          <w:spacing w:val="-6"/>
          <w:kern w:val="0"/>
        </w:rPr>
      </w:pPr>
    </w:p>
    <w:p>
      <w:pPr>
        <w:pStyle w:val="4"/>
        <w:spacing w:line="500" w:lineRule="exact"/>
        <w:ind w:firstLine="616" w:firstLineChars="200"/>
        <w:jc w:val="right"/>
        <w:rPr>
          <w:rFonts w:ascii="仿宋_GB2312" w:hAnsi="仿宋_GB2312" w:eastAsia="仿宋_GB2312" w:cs="仿宋_GB2312"/>
          <w:spacing w:val="-6"/>
          <w:kern w:val="0"/>
        </w:rPr>
      </w:pPr>
    </w:p>
    <w:p>
      <w:pPr>
        <w:pStyle w:val="4"/>
        <w:spacing w:line="500" w:lineRule="exact"/>
        <w:ind w:firstLine="616" w:firstLineChars="200"/>
        <w:jc w:val="right"/>
        <w:rPr>
          <w:rFonts w:ascii="仿宋_GB2312" w:hAnsi="仿宋_GB2312" w:eastAsia="仿宋_GB2312" w:cs="仿宋_GB2312"/>
          <w:spacing w:val="-6"/>
          <w:kern w:val="0"/>
        </w:rPr>
      </w:pPr>
    </w:p>
    <w:p>
      <w:pPr>
        <w:pStyle w:val="4"/>
        <w:spacing w:line="500" w:lineRule="exact"/>
        <w:ind w:firstLine="616" w:firstLineChars="200"/>
        <w:jc w:val="right"/>
        <w:rPr>
          <w:rFonts w:ascii="仿宋_GB2312" w:hAnsi="仿宋_GB2312" w:eastAsia="仿宋_GB2312" w:cs="仿宋_GB2312"/>
          <w:spacing w:val="-6"/>
          <w:kern w:val="0"/>
        </w:rPr>
      </w:pPr>
    </w:p>
    <w:p>
      <w:pPr>
        <w:pStyle w:val="4"/>
        <w:spacing w:line="500" w:lineRule="exact"/>
        <w:ind w:firstLine="616" w:firstLineChars="200"/>
        <w:jc w:val="right"/>
        <w:rPr>
          <w:rFonts w:ascii="仿宋_GB2312" w:hAnsi="仿宋_GB2312" w:eastAsia="仿宋_GB2312" w:cs="仿宋_GB2312"/>
          <w:spacing w:val="-6"/>
          <w:kern w:val="0"/>
        </w:rPr>
      </w:pPr>
      <w:r>
        <w:rPr>
          <w:rFonts w:hint="eastAsia" w:ascii="仿宋_GB2312" w:hAnsi="仿宋_GB2312" w:eastAsia="仿宋_GB2312" w:cs="仿宋_GB2312"/>
          <w:spacing w:val="-6"/>
          <w:kern w:val="0"/>
        </w:rPr>
        <w:t xml:space="preserve">青岛市即墨区农业农村局    </w:t>
      </w:r>
    </w:p>
    <w:p>
      <w:pPr>
        <w:pStyle w:val="4"/>
        <w:spacing w:line="500" w:lineRule="exact"/>
        <w:ind w:right="154" w:firstLine="616" w:firstLineChars="200"/>
        <w:jc w:val="right"/>
        <w:rPr>
          <w:rFonts w:ascii="仿宋_GB2312" w:hAnsi="仿宋_GB2312" w:eastAsia="仿宋_GB2312" w:cs="仿宋_GB2312"/>
          <w:spacing w:val="-6"/>
          <w:kern w:val="0"/>
        </w:rPr>
      </w:pPr>
      <w:r>
        <w:rPr>
          <w:rFonts w:hint="eastAsia" w:ascii="仿宋_GB2312" w:hAnsi="仿宋_GB2312" w:eastAsia="仿宋_GB2312" w:cs="仿宋_GB2312"/>
          <w:spacing w:val="-6"/>
          <w:kern w:val="0"/>
        </w:rPr>
        <w:t>2022年5 月1</w:t>
      </w:r>
      <w:r>
        <w:rPr>
          <w:rFonts w:hint="eastAsia" w:ascii="仿宋_GB2312" w:hAnsi="仿宋_GB2312" w:eastAsia="仿宋_GB2312" w:cs="仿宋_GB2312"/>
          <w:spacing w:val="-6"/>
          <w:kern w:val="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-6"/>
          <w:kern w:val="0"/>
        </w:rPr>
        <w:t xml:space="preserve">日   </w:t>
      </w:r>
    </w:p>
    <w:p>
      <w:pPr>
        <w:pStyle w:val="4"/>
        <w:spacing w:line="500" w:lineRule="exact"/>
        <w:rPr>
          <w:rFonts w:hint="eastAsia" w:ascii="仿宋_GB2312" w:hAnsi="仿宋_GB2312" w:eastAsia="仿宋_GB2312" w:cs="仿宋_GB2312"/>
          <w:spacing w:val="-6"/>
          <w:kern w:val="0"/>
        </w:rPr>
      </w:pPr>
    </w:p>
    <w:p>
      <w:pPr>
        <w:pStyle w:val="4"/>
        <w:spacing w:line="500" w:lineRule="exact"/>
        <w:rPr>
          <w:rFonts w:hint="eastAsia" w:ascii="仿宋_GB2312" w:hAnsi="仿宋_GB2312" w:eastAsia="仿宋_GB2312" w:cs="仿宋_GB2312"/>
          <w:spacing w:val="-6"/>
          <w:kern w:val="0"/>
        </w:rPr>
      </w:pPr>
    </w:p>
    <w:p>
      <w:pPr>
        <w:pStyle w:val="4"/>
        <w:spacing w:line="500" w:lineRule="exact"/>
        <w:rPr>
          <w:rFonts w:hint="eastAsia" w:ascii="仿宋_GB2312" w:hAnsi="仿宋_GB2312" w:eastAsia="仿宋_GB2312" w:cs="仿宋_GB2312"/>
          <w:spacing w:val="-6"/>
          <w:kern w:val="0"/>
        </w:rPr>
      </w:pPr>
    </w:p>
    <w:p>
      <w:pPr>
        <w:pStyle w:val="4"/>
        <w:spacing w:line="500" w:lineRule="exact"/>
        <w:rPr>
          <w:rFonts w:hint="eastAsia" w:ascii="仿宋_GB2312" w:hAnsi="仿宋_GB2312" w:eastAsia="仿宋_GB2312" w:cs="仿宋_GB2312"/>
          <w:spacing w:val="-6"/>
          <w:kern w:val="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kern w:val="0"/>
        </w:rPr>
        <w:t>签发领导:</w:t>
      </w:r>
      <w:r>
        <w:rPr>
          <w:rFonts w:hint="eastAsia" w:ascii="仿宋_GB2312" w:hAnsi="仿宋" w:eastAsia="仿宋_GB2312" w:cs="Times New Roman"/>
          <w:sz w:val="32"/>
          <w:szCs w:val="32"/>
        </w:rPr>
        <w:t>王孝官</w:t>
      </w:r>
      <w:bookmarkStart w:id="2" w:name="_GoBack"/>
      <w:bookmarkEnd w:id="2"/>
    </w:p>
    <w:p>
      <w:pPr>
        <w:pStyle w:val="4"/>
        <w:spacing w:line="500" w:lineRule="exact"/>
        <w:jc w:val="both"/>
        <w:rPr>
          <w:rFonts w:ascii="仿宋_GB2312" w:hAnsi="仿宋_GB2312" w:eastAsia="仿宋_GB2312" w:cs="仿宋_GB2312"/>
          <w:spacing w:val="-6"/>
          <w:kern w:val="0"/>
        </w:rPr>
      </w:pPr>
      <w:r>
        <w:rPr>
          <w:rFonts w:hint="eastAsia" w:ascii="仿宋_GB2312" w:hAnsi="仿宋_GB2312" w:eastAsia="仿宋_GB2312" w:cs="仿宋_GB2312"/>
          <w:spacing w:val="-6"/>
          <w:kern w:val="0"/>
        </w:rPr>
        <w:t>承办人及电话:谭胜利  88538755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t>抄送:区政府政务督查室</w:t>
      </w:r>
    </w:p>
    <w:p>
      <w:pPr>
        <w:spacing w:line="500" w:lineRule="exact"/>
        <w:ind w:left="5236" w:hanging="5236" w:hangingChars="1700"/>
        <w:jc w:val="left"/>
        <w:rPr>
          <w:rFonts w:ascii="仿宋_GB2312" w:hAnsi="仿宋_GB2312" w:eastAsia="仿宋_GB2312" w:cs="仿宋_GB2312"/>
          <w:spacing w:val="-6"/>
          <w:kern w:val="0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2ODk5NGFkZGYzMTA0YjNhMjA5NzdhOWIzNjBlOWQifQ=="/>
  </w:docVars>
  <w:rsids>
    <w:rsidRoot w:val="007472B6"/>
    <w:rsid w:val="00003A2C"/>
    <w:rsid w:val="00006E23"/>
    <w:rsid w:val="00075BA4"/>
    <w:rsid w:val="00125595"/>
    <w:rsid w:val="00144D56"/>
    <w:rsid w:val="001B6215"/>
    <w:rsid w:val="001C741F"/>
    <w:rsid w:val="0028755C"/>
    <w:rsid w:val="00297C70"/>
    <w:rsid w:val="002B73C2"/>
    <w:rsid w:val="00306C76"/>
    <w:rsid w:val="00352AE3"/>
    <w:rsid w:val="00402F13"/>
    <w:rsid w:val="0044339A"/>
    <w:rsid w:val="004841F2"/>
    <w:rsid w:val="004D4CD1"/>
    <w:rsid w:val="006260DF"/>
    <w:rsid w:val="00630182"/>
    <w:rsid w:val="00642A55"/>
    <w:rsid w:val="00677EA9"/>
    <w:rsid w:val="006E6FA9"/>
    <w:rsid w:val="006F5CB4"/>
    <w:rsid w:val="0072468E"/>
    <w:rsid w:val="007472B6"/>
    <w:rsid w:val="00786A6C"/>
    <w:rsid w:val="007C5F3E"/>
    <w:rsid w:val="007D54C7"/>
    <w:rsid w:val="0084062F"/>
    <w:rsid w:val="00875783"/>
    <w:rsid w:val="00885B10"/>
    <w:rsid w:val="008A3C78"/>
    <w:rsid w:val="008C187B"/>
    <w:rsid w:val="00940EC5"/>
    <w:rsid w:val="009736D0"/>
    <w:rsid w:val="009B5FDE"/>
    <w:rsid w:val="009D3373"/>
    <w:rsid w:val="00A0448F"/>
    <w:rsid w:val="00A04AF4"/>
    <w:rsid w:val="00A208C9"/>
    <w:rsid w:val="00AA2EF2"/>
    <w:rsid w:val="00AE3B63"/>
    <w:rsid w:val="00B01670"/>
    <w:rsid w:val="00B11B15"/>
    <w:rsid w:val="00B15F71"/>
    <w:rsid w:val="00B76F92"/>
    <w:rsid w:val="00C72051"/>
    <w:rsid w:val="00C85B57"/>
    <w:rsid w:val="00CF30D1"/>
    <w:rsid w:val="00D26BFF"/>
    <w:rsid w:val="00D76E75"/>
    <w:rsid w:val="00DE3F4E"/>
    <w:rsid w:val="00E23D54"/>
    <w:rsid w:val="00E5493A"/>
    <w:rsid w:val="00E815DF"/>
    <w:rsid w:val="00EA450E"/>
    <w:rsid w:val="00EE66D8"/>
    <w:rsid w:val="00F40C43"/>
    <w:rsid w:val="00FF79C6"/>
    <w:rsid w:val="050B617F"/>
    <w:rsid w:val="147C5F49"/>
    <w:rsid w:val="20ED6CF1"/>
    <w:rsid w:val="238627AA"/>
    <w:rsid w:val="26014D56"/>
    <w:rsid w:val="4E8B314C"/>
    <w:rsid w:val="50F508A3"/>
    <w:rsid w:val="58462EBC"/>
    <w:rsid w:val="6051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1"/>
    <w:pPr>
      <w:spacing w:before="101"/>
      <w:ind w:left="246"/>
      <w:outlineLvl w:val="0"/>
    </w:pPr>
    <w:rPr>
      <w:rFonts w:ascii="宋体" w:hAnsi="宋体" w:cs="宋体"/>
      <w:sz w:val="44"/>
      <w:szCs w:val="44"/>
    </w:rPr>
  </w:style>
  <w:style w:type="paragraph" w:styleId="3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1"/>
    <w:qFormat/>
    <w:uiPriority w:val="1"/>
    <w:rPr>
      <w:rFonts w:ascii="宋体" w:hAnsi="宋体" w:cs="宋体"/>
      <w:sz w:val="32"/>
      <w:szCs w:val="32"/>
    </w:r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10">
    <w:name w:val="标题 1 Char"/>
    <w:basedOn w:val="9"/>
    <w:link w:val="2"/>
    <w:qFormat/>
    <w:uiPriority w:val="1"/>
    <w:rPr>
      <w:rFonts w:ascii="宋体" w:hAnsi="宋体" w:eastAsia="宋体" w:cs="宋体"/>
      <w:sz w:val="44"/>
      <w:szCs w:val="44"/>
    </w:rPr>
  </w:style>
  <w:style w:type="character" w:customStyle="1" w:styleId="11">
    <w:name w:val="正文文本 Char"/>
    <w:basedOn w:val="9"/>
    <w:link w:val="4"/>
    <w:qFormat/>
    <w:uiPriority w:val="1"/>
    <w:rPr>
      <w:rFonts w:ascii="宋体" w:hAnsi="宋体" w:eastAsia="宋体" w:cs="宋体"/>
      <w:sz w:val="32"/>
      <w:szCs w:val="32"/>
    </w:rPr>
  </w:style>
  <w:style w:type="character" w:customStyle="1" w:styleId="12">
    <w:name w:val="标题 3 Char"/>
    <w:basedOn w:val="9"/>
    <w:link w:val="3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3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Char"/>
    <w:basedOn w:val="9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Table Paragraph"/>
    <w:basedOn w:val="1"/>
    <w:qFormat/>
    <w:uiPriority w:val="1"/>
    <w:rPr>
      <w:rFonts w:ascii="宋体" w:hAnsi="宋体" w:cs="宋体"/>
    </w:rPr>
  </w:style>
  <w:style w:type="paragraph" w:customStyle="1" w:styleId="17">
    <w:name w:val="正文-公1"/>
    <w:basedOn w:val="1"/>
    <w:qFormat/>
    <w:uiPriority w:val="0"/>
    <w:pPr>
      <w:ind w:firstLine="200" w:firstLineChars="200"/>
    </w:pPr>
    <w:rPr>
      <w:rFonts w:ascii="Calibri" w:hAnsi="Calibri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3</Pages>
  <Words>920</Words>
  <Characters>957</Characters>
  <Lines>7</Lines>
  <Paragraphs>2</Paragraphs>
  <TotalTime>0</TotalTime>
  <ScaleCrop>false</ScaleCrop>
  <LinksUpToDate>false</LinksUpToDate>
  <CharactersWithSpaces>968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2021-05-17T00:35:00Z</dcterms:created>
  <dc:creator>Windows 用户</dc:creator>
  <cp:lastModifiedBy>15066213967</cp:lastModifiedBy>
  <cp:lastPrinted>2022-05-16T01:12:07Z</cp:lastPrinted>
  <dcterms:modified xsi:type="dcterms:W3CDTF">2022-05-16T01:12:15Z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9984A840286B4DFF892F7A54BBD3533E</vt:lpwstr>
  </property>
</Properties>
</file>