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85" w:rsidRDefault="00A76885" w:rsidP="00A76885">
      <w:pPr>
        <w:spacing w:before="101" w:line="520" w:lineRule="exact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</w:p>
    <w:p w:rsidR="00A76885" w:rsidRDefault="00A76885" w:rsidP="00A76885">
      <w:pPr>
        <w:spacing w:before="50" w:line="510" w:lineRule="exact"/>
        <w:ind w:right="245"/>
        <w:jc w:val="center"/>
        <w:rPr>
          <w:rFonts w:ascii="方正小标宋_GBK" w:eastAsia="方正小标宋_GBK" w:hAnsi="方正小标宋_GBK" w:cs="方正小标宋_GBK"/>
          <w:spacing w:val="9"/>
          <w:sz w:val="43"/>
          <w:szCs w:val="43"/>
          <w:lang w:eastAsia="zh-CN"/>
        </w:rPr>
      </w:pPr>
    </w:p>
    <w:p w:rsidR="00A76885" w:rsidRDefault="00A76885" w:rsidP="00A76885">
      <w:pPr>
        <w:spacing w:before="50" w:line="510" w:lineRule="exact"/>
        <w:ind w:right="245"/>
        <w:jc w:val="center"/>
        <w:rPr>
          <w:rFonts w:ascii="方正小标宋_GBK" w:eastAsia="方正小标宋_GBK" w:hAnsi="方正小标宋_GBK" w:cs="方正小标宋_GBK"/>
          <w:sz w:val="43"/>
          <w:szCs w:val="43"/>
          <w:lang w:eastAsia="zh-CN"/>
        </w:rPr>
      </w:pPr>
      <w:r>
        <w:rPr>
          <w:rFonts w:ascii="方正小标宋_GBK" w:eastAsia="方正小标宋_GBK" w:hAnsi="方正小标宋_GBK" w:cs="方正小标宋_GBK"/>
          <w:spacing w:val="9"/>
          <w:sz w:val="43"/>
          <w:szCs w:val="43"/>
          <w:lang w:eastAsia="zh-CN"/>
        </w:rPr>
        <w:t>第三轮省级生态环境保护督察第</w:t>
      </w:r>
      <w:r>
        <w:rPr>
          <w:rFonts w:ascii="方正小标宋_GBK" w:eastAsia="方正小标宋_GBK" w:hAnsi="方正小标宋_GBK" w:cs="方正小标宋_GBK" w:hint="eastAsia"/>
          <w:spacing w:val="9"/>
          <w:sz w:val="43"/>
          <w:szCs w:val="43"/>
          <w:lang w:eastAsia="zh-CN"/>
        </w:rPr>
        <w:t>十七</w:t>
      </w:r>
      <w:r>
        <w:rPr>
          <w:rFonts w:ascii="方正小标宋_GBK" w:eastAsia="方正小标宋_GBK" w:hAnsi="方正小标宋_GBK" w:cs="方正小标宋_GBK"/>
          <w:spacing w:val="9"/>
          <w:sz w:val="43"/>
          <w:szCs w:val="43"/>
          <w:lang w:eastAsia="zh-CN"/>
        </w:rPr>
        <w:t>项反馈问题</w:t>
      </w:r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整改</w:t>
      </w:r>
      <w:r>
        <w:rPr>
          <w:rFonts w:ascii="方正小标宋_GBK" w:eastAsia="方正小标宋_GBK" w:hAnsi="方正小标宋_GBK" w:cs="方正小标宋_GBK" w:hint="eastAsia"/>
          <w:spacing w:val="8"/>
          <w:sz w:val="43"/>
          <w:szCs w:val="43"/>
          <w:lang w:eastAsia="zh-CN"/>
        </w:rPr>
        <w:t>任务完成情况</w:t>
      </w:r>
    </w:p>
    <w:p w:rsidR="00A76885" w:rsidRDefault="00A76885" w:rsidP="00A76885">
      <w:pPr>
        <w:spacing w:line="510" w:lineRule="exact"/>
        <w:rPr>
          <w:lang w:eastAsia="zh-CN"/>
        </w:rPr>
      </w:pPr>
    </w:p>
    <w:p w:rsidR="00A76885" w:rsidRDefault="00A76885" w:rsidP="00A76885">
      <w:pPr>
        <w:spacing w:line="510" w:lineRule="exact"/>
        <w:ind w:firstLineChars="200" w:firstLine="648"/>
        <w:jc w:val="both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7"/>
          <w:sz w:val="31"/>
          <w:szCs w:val="31"/>
        </w:rPr>
        <w:t>一、反馈问题</w:t>
      </w:r>
      <w:proofErr w:type="spellEnd"/>
    </w:p>
    <w:p w:rsidR="00A76885" w:rsidRDefault="00A76885" w:rsidP="00A76885">
      <w:pPr>
        <w:spacing w:line="510" w:lineRule="exact"/>
        <w:ind w:firstLineChars="200" w:firstLine="644"/>
        <w:jc w:val="both"/>
        <w:rPr>
          <w:rFonts w:ascii="仿宋_GB2312" w:eastAsia="仿宋_GB2312" w:hAnsi="仿宋_GB2312" w:cs="仿宋_GB2312" w:hint="eastAsia"/>
          <w:spacing w:val="6"/>
          <w:sz w:val="31"/>
          <w:szCs w:val="31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1"/>
          <w:szCs w:val="31"/>
          <w:lang w:eastAsia="zh-CN"/>
        </w:rPr>
        <w:t>督察发现，即墨区青岛美海金属制品有限公司还在使用应淘汰的铝壳熔炼炉。</w:t>
      </w:r>
    </w:p>
    <w:p w:rsidR="00A76885" w:rsidRDefault="00A76885" w:rsidP="00A76885">
      <w:pPr>
        <w:spacing w:line="510" w:lineRule="exact"/>
        <w:ind w:firstLineChars="200" w:firstLine="652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二、整改目标及完成情况</w:t>
      </w:r>
    </w:p>
    <w:p w:rsidR="00A76885" w:rsidRDefault="00A76885" w:rsidP="00A76885">
      <w:pPr>
        <w:widowControl w:val="0"/>
        <w:adjustRightInd/>
        <w:snapToGrid/>
        <w:spacing w:line="510" w:lineRule="exact"/>
        <w:ind w:firstLineChars="200" w:firstLine="644"/>
        <w:jc w:val="both"/>
        <w:textAlignment w:val="auto"/>
        <w:rPr>
          <w:rFonts w:ascii="仿宋_GB2312" w:eastAsia="仿宋_GB2312" w:hAnsi="宋体" w:cs="宋体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1"/>
          <w:szCs w:val="31"/>
          <w:lang w:eastAsia="zh-CN"/>
        </w:rPr>
        <w:t>青岛美海金属制品有限公司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完成铝壳熔炼</w:t>
      </w:r>
      <w:proofErr w:type="gramStart"/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炉设备</w:t>
      </w:r>
      <w:proofErr w:type="gramEnd"/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的淘汰更新。</w:t>
      </w:r>
    </w:p>
    <w:p w:rsidR="00A76885" w:rsidRDefault="00A76885" w:rsidP="00A76885">
      <w:pPr>
        <w:spacing w:line="510" w:lineRule="exact"/>
        <w:ind w:firstLineChars="200" w:firstLine="652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三、整改措施及具体落实情况</w:t>
      </w:r>
    </w:p>
    <w:p w:rsidR="00A76885" w:rsidRDefault="00A76885" w:rsidP="00A76885">
      <w:pPr>
        <w:widowControl w:val="0"/>
        <w:kinsoku/>
        <w:autoSpaceDE/>
        <w:autoSpaceDN/>
        <w:adjustRightInd/>
        <w:snapToGrid/>
        <w:spacing w:line="510" w:lineRule="exact"/>
        <w:ind w:firstLineChars="200" w:firstLine="640"/>
        <w:jc w:val="both"/>
        <w:textAlignment w:val="auto"/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（一）督促企业拆除熔炉，向企业下达《限期改正通知书》，责令企业限期拆除铝壳熔炼炉。</w:t>
      </w:r>
    </w:p>
    <w:p w:rsidR="00A76885" w:rsidRDefault="00A76885" w:rsidP="00A76885">
      <w:pPr>
        <w:widowControl w:val="0"/>
        <w:kinsoku/>
        <w:autoSpaceDE/>
        <w:autoSpaceDN/>
        <w:adjustRightInd/>
        <w:snapToGrid/>
        <w:spacing w:line="510" w:lineRule="exact"/>
        <w:ind w:firstLineChars="200" w:firstLine="640"/>
        <w:jc w:val="both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（二）现场指导工艺标准，要求企业按照《产业结构调整指导目录2024》标准更新熔炉，并确保后续使用的设备均符合标准。</w:t>
      </w:r>
    </w:p>
    <w:p w:rsidR="00A76885" w:rsidRDefault="00A76885" w:rsidP="00A76885">
      <w:pPr>
        <w:widowControl w:val="0"/>
        <w:kinsoku/>
        <w:autoSpaceDE/>
        <w:autoSpaceDN/>
        <w:adjustRightInd/>
        <w:snapToGrid/>
        <w:spacing w:line="510" w:lineRule="exact"/>
        <w:ind w:firstLineChars="200" w:firstLine="640"/>
        <w:jc w:val="both"/>
        <w:textAlignment w:val="auto"/>
        <w:rPr>
          <w:rFonts w:ascii="仿宋_GB2312" w:eastAsia="仿宋_GB2312" w:hAnsi="宋体" w:cs="宋体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（三）聘请专家验收成果，经专家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现场核实，确认企业更新的中频节能磁轭铁壳</w:t>
      </w:r>
      <w:proofErr w:type="gramStart"/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炉设备</w:t>
      </w:r>
      <w:proofErr w:type="gramEnd"/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不属于淘汰类，符合整改要求。</w:t>
      </w:r>
    </w:p>
    <w:p w:rsidR="00A76885" w:rsidRDefault="00A76885" w:rsidP="00A76885">
      <w:pPr>
        <w:spacing w:line="510" w:lineRule="exact"/>
        <w:ind w:firstLineChars="200" w:firstLine="636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四、</w:t>
      </w:r>
      <w:r>
        <w:rPr>
          <w:rFonts w:ascii="黑体" w:eastAsia="黑体" w:hAnsi="黑体" w:cs="黑体" w:hint="eastAsia"/>
          <w:spacing w:val="4"/>
          <w:sz w:val="31"/>
          <w:szCs w:val="31"/>
          <w:lang w:eastAsia="zh-CN"/>
        </w:rPr>
        <w:t>销号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验收情况</w:t>
      </w:r>
    </w:p>
    <w:p w:rsidR="00A76885" w:rsidRDefault="00A76885" w:rsidP="00A76885">
      <w:pPr>
        <w:widowControl w:val="0"/>
        <w:kinsoku/>
        <w:autoSpaceDE/>
        <w:autoSpaceDN/>
        <w:adjustRightInd/>
        <w:snapToGrid/>
        <w:spacing w:line="510" w:lineRule="exact"/>
        <w:ind w:firstLineChars="200" w:firstLine="640"/>
        <w:jc w:val="both"/>
        <w:textAlignment w:val="auto"/>
        <w:rPr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2024年8月30日，即墨区通过主管部门指导、聘请专家核查等方式，对该问题整改工作进行了自我验收，经核查， 已达到反馈问题的整改要求。2025年5月20日，青岛市工业和信息化局进行了验收复核。</w:t>
      </w:r>
    </w:p>
    <w:p w:rsidR="00A6249B" w:rsidRDefault="00A6249B">
      <w:pPr>
        <w:rPr>
          <w:lang w:eastAsia="zh-CN"/>
        </w:rPr>
      </w:pPr>
    </w:p>
    <w:sectPr w:rsidR="00A6249B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339" w:rsidRDefault="00D60339" w:rsidP="00A76885">
      <w:r>
        <w:separator/>
      </w:r>
    </w:p>
  </w:endnote>
  <w:endnote w:type="continuationSeparator" w:id="0">
    <w:p w:rsidR="00D60339" w:rsidRDefault="00D60339" w:rsidP="00A7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0339">
    <w:pPr>
      <w:spacing w:line="233" w:lineRule="auto"/>
      <w:ind w:right="42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339" w:rsidRDefault="00D60339" w:rsidP="00A76885">
      <w:r>
        <w:separator/>
      </w:r>
    </w:p>
  </w:footnote>
  <w:footnote w:type="continuationSeparator" w:id="0">
    <w:p w:rsidR="00D60339" w:rsidRDefault="00D60339" w:rsidP="00A76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885"/>
    <w:rsid w:val="00A6249B"/>
    <w:rsid w:val="00A76885"/>
    <w:rsid w:val="00D6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8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A768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88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A768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2025-05-21T08:04:00Z</dcterms:created>
  <dcterms:modified xsi:type="dcterms:W3CDTF">2025-05-21T08:04:00Z</dcterms:modified>
</cp:coreProperties>
</file>