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4427">
      <w:pPr>
        <w:ind w:right="56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办理方式：面复                                   标记：C</w:t>
      </w:r>
    </w:p>
    <w:p w14:paraId="08C507B7">
      <w:pPr>
        <w:spacing w:line="600" w:lineRule="exact"/>
        <w:jc w:val="center"/>
        <w:rPr>
          <w:rFonts w:ascii="方正小标宋_GBK" w:hAnsi="宋体" w:eastAsia="方正小标宋_GBK"/>
          <w:spacing w:val="-10"/>
          <w:sz w:val="44"/>
        </w:rPr>
      </w:pPr>
      <w:r>
        <w:rPr>
          <w:rFonts w:hint="eastAsia" w:ascii="方正小标宋_GBK" w:hAnsi="宋体" w:eastAsia="方正小标宋_GBK"/>
          <w:spacing w:val="-10"/>
          <w:sz w:val="44"/>
        </w:rPr>
        <w:t>即墨区住房和城乡建设局</w:t>
      </w:r>
    </w:p>
    <w:p w14:paraId="013FA94E">
      <w:pPr>
        <w:spacing w:line="600" w:lineRule="exact"/>
        <w:jc w:val="center"/>
        <w:rPr>
          <w:rFonts w:ascii="方正小标宋_GBK" w:hAnsi="宋体" w:eastAsia="方正小标宋_GBK"/>
          <w:spacing w:val="-10"/>
          <w:sz w:val="44"/>
        </w:rPr>
      </w:pPr>
      <w:bookmarkStart w:id="0" w:name="_GoBack"/>
      <w:r>
        <w:rPr>
          <w:rFonts w:hint="eastAsia" w:ascii="方正小标宋_GBK" w:hAnsi="宋体" w:eastAsia="方正小标宋_GBK"/>
          <w:spacing w:val="-10"/>
          <w:sz w:val="44"/>
        </w:rPr>
        <w:t>关于对</w:t>
      </w:r>
      <w:r>
        <w:rPr>
          <w:rFonts w:hint="eastAsia" w:ascii="方正小标宋_GBK" w:hAnsi="方正小标宋_GBK" w:eastAsia="方正小标宋_GBK" w:cs="方正小标宋_GBK"/>
          <w:spacing w:val="-10"/>
          <w:sz w:val="44"/>
        </w:rPr>
        <w:t>区政协第十五届第四次会议第022号</w:t>
      </w:r>
    </w:p>
    <w:p w14:paraId="09D6461D">
      <w:pPr>
        <w:spacing w:line="600" w:lineRule="exact"/>
        <w:jc w:val="center"/>
        <w:rPr>
          <w:rFonts w:ascii="方正小标宋_GBK" w:hAnsi="方正小标宋_GBK" w:eastAsia="方正小标宋_GBK" w:cs="方正小标宋_GBK"/>
          <w:spacing w:val="-10"/>
          <w:sz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</w:rPr>
        <w:t>提案的答复</w:t>
      </w:r>
    </w:p>
    <w:bookmarkEnd w:id="0"/>
    <w:p w14:paraId="45910B72">
      <w:pPr>
        <w:spacing w:line="600" w:lineRule="exact"/>
        <w:jc w:val="center"/>
        <w:rPr>
          <w:rFonts w:ascii="方正小标宋_GBK" w:hAnsi="宋体" w:eastAsia="方正小标宋_GBK"/>
          <w:spacing w:val="-10"/>
          <w:sz w:val="44"/>
        </w:rPr>
      </w:pPr>
    </w:p>
    <w:p w14:paraId="70D000E9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张志超委员：</w:t>
      </w:r>
    </w:p>
    <w:p w14:paraId="46B964EB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    您提出的“关于加快我区老旧小区改造项目建设的提案”收悉。现答复如下：</w:t>
      </w:r>
    </w:p>
    <w:p w14:paraId="2404E4F7">
      <w:pPr>
        <w:widowControl/>
        <w:shd w:val="clear" w:color="auto" w:fill="FFFFFF" w:themeFill="background1"/>
        <w:spacing w:line="560" w:lineRule="exact"/>
        <w:ind w:firstLine="640" w:firstLineChars="200"/>
        <w:rPr>
          <w:rFonts w:ascii="楷体_GB2312" w:hAnsi="黑体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我区自2020年开始进行老旧小区改造工作。截至2024年底，累计完成92个老旧小区的改造任务，涉及1517栋楼、3483716平方米、 46180户居民。改造后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，小区环境整体有所提升。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一方面，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施短板基本补齐，改造小区全面实施了雨污分流，提升了供水、供电、网络、道路、供气等基础设施，全区老旧小区改造共建设雨污管网91公里，修整地面52万平方米，新增停车位3200余个，安装智慧停车充电桩150组，安装照明设施1700余盏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另一方面，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环境明显改善，闲置场地改造成休闲绿地，融入城市文化、党建元素，配置邻里中心、体育健身设施等，共新增绿化面积4万余平方米，投入健身器材88套。同时，消防和安防设施得到完善，智慧小区建设同步开展，增加了视频监控、人脸识别、车闸、门卫室等设备，实现了小区环境和功能再提升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鉴于辖区内2000年12月31日前建成的符合改造政策老旧小区已基本完成改造，2000年12月31日至2005 年12月31日前建成的城区老旧小区已按照居民意愿程度完成部分改造，2025年根据区财政实际情况，我区不再实施老旧小区改造。</w:t>
      </w:r>
    </w:p>
    <w:p w14:paraId="37DC7B05">
      <w:pPr>
        <w:overflowPunct w:val="0"/>
        <w:spacing w:line="560" w:lineRule="exact"/>
        <w:ind w:firstLine="640" w:firstLineChars="200"/>
        <w:textAlignment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旧小区不仅要改得好，更要管得好，按照“一次改造、长效管理”原则，我区对改造后的25个无物业小区由国有企业托底方式进行统一管理，印发采取“先试点后推广、先服务后收费”的模式，以不低于行业平均标准的要求提供物业服务，逐步健全物业长效管理机制。下步，将持续引导物业企业通过提高物业服务标准，让居民切实感受到物业服务质量和水平的提高，按程序征求居民意见，提高物业收费标准，形成良性循环。</w:t>
      </w:r>
    </w:p>
    <w:p w14:paraId="727AF56E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                               </w:t>
      </w:r>
    </w:p>
    <w:p w14:paraId="6DC496B3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 </w:t>
      </w:r>
    </w:p>
    <w:p w14:paraId="1AE17F2C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                                       </w:t>
      </w:r>
      <w:r>
        <w:rPr>
          <w:rFonts w:ascii="仿宋_GB2312" w:eastAsia="仿宋_GB2312"/>
          <w:spacing w:val="-6"/>
          <w:sz w:val="32"/>
          <w:szCs w:val="32"/>
        </w:rPr>
        <w:t>2025</w:t>
      </w:r>
      <w:r>
        <w:rPr>
          <w:rFonts w:hint="eastAsia" w:ascii="仿宋_GB2312" w:eastAsia="仿宋_GB2312"/>
          <w:spacing w:val="-6"/>
          <w:sz w:val="32"/>
          <w:szCs w:val="32"/>
        </w:rPr>
        <w:t>年4月20日</w:t>
      </w:r>
    </w:p>
    <w:p w14:paraId="5ABD5B05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4CAFF3FF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3114A9BA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3D6610A2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3011F686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7809A265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34FAD3EA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674D3A87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签发领导：</w:t>
      </w:r>
    </w:p>
    <w:p w14:paraId="70162CC8">
      <w:pPr>
        <w:pStyle w:val="2"/>
        <w:spacing w:line="560" w:lineRule="exact"/>
        <w:jc w:val="right"/>
        <w:rPr>
          <w:rFonts w:ascii="仿宋_GB2312" w:eastAsia="仿宋_GB2312"/>
          <w:spacing w:val="-6"/>
        </w:rPr>
      </w:pPr>
      <w:r>
        <w:rPr>
          <w:rFonts w:hint="eastAsia" w:ascii="仿宋_GB2312" w:eastAsia="仿宋_GB2312"/>
          <w:spacing w:val="-6"/>
        </w:rPr>
        <w:t>承办人及电话：陈冰 88517689</w:t>
      </w:r>
    </w:p>
    <w:p w14:paraId="57CDC817">
      <w:pPr>
        <w:pStyle w:val="2"/>
        <w:spacing w:line="560" w:lineRule="exact"/>
        <w:jc w:val="left"/>
        <w:rPr>
          <w:rFonts w:ascii="仿宋_GB2312" w:eastAsia="仿宋_GB2312"/>
          <w:spacing w:val="-6"/>
        </w:rPr>
      </w:pPr>
      <w:r>
        <w:rPr>
          <w:rFonts w:hint="eastAsia" w:ascii="仿宋_GB2312" w:eastAsia="仿宋_GB2312"/>
          <w:spacing w:val="-6"/>
        </w:rPr>
        <w:t>抄送：区政府政务督查室</w:t>
      </w:r>
    </w:p>
    <w:p w14:paraId="3A7F96D9">
      <w:pPr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487746"/>
      <w:docPartObj>
        <w:docPartGallery w:val="AutoText"/>
      </w:docPartObj>
    </w:sdtPr>
    <w:sdtContent>
      <w:p w14:paraId="57FBEF4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987EE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YxNDcxODYwMzlhNjhmZTdjYjdiMGIwZmZmZTgifQ=="/>
  </w:docVars>
  <w:rsids>
    <w:rsidRoot w:val="005E35F3"/>
    <w:rsid w:val="00173E80"/>
    <w:rsid w:val="002C1088"/>
    <w:rsid w:val="002C58D3"/>
    <w:rsid w:val="003D5E98"/>
    <w:rsid w:val="00557C6B"/>
    <w:rsid w:val="005E35F3"/>
    <w:rsid w:val="00671123"/>
    <w:rsid w:val="00731B79"/>
    <w:rsid w:val="009554C6"/>
    <w:rsid w:val="00A0018C"/>
    <w:rsid w:val="00BA468A"/>
    <w:rsid w:val="00BF70E5"/>
    <w:rsid w:val="00C922FE"/>
    <w:rsid w:val="00EB7340"/>
    <w:rsid w:val="00FB5925"/>
    <w:rsid w:val="05611962"/>
    <w:rsid w:val="0A8462B3"/>
    <w:rsid w:val="0F614BAA"/>
    <w:rsid w:val="1AA1624E"/>
    <w:rsid w:val="222A0F1E"/>
    <w:rsid w:val="2902737B"/>
    <w:rsid w:val="2C211E3E"/>
    <w:rsid w:val="34D71BA7"/>
    <w:rsid w:val="402C5E19"/>
    <w:rsid w:val="4612555F"/>
    <w:rsid w:val="7BA4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rPr>
      <w:sz w:val="32"/>
      <w:szCs w:val="20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not([class*=suffix])"/>
    <w:basedOn w:val="7"/>
    <w:autoRedefine/>
    <w:qFormat/>
    <w:uiPriority w:val="0"/>
    <w:rPr>
      <w:sz w:val="19"/>
      <w:szCs w:val="19"/>
    </w:rPr>
  </w:style>
  <w:style w:type="character" w:customStyle="1" w:styleId="11">
    <w:name w:val="not([class*=suffix])1"/>
    <w:basedOn w:val="7"/>
    <w:autoRedefine/>
    <w:qFormat/>
    <w:uiPriority w:val="0"/>
  </w:style>
  <w:style w:type="character" w:customStyle="1" w:styleId="12">
    <w:name w:val="nth-child(1)"/>
    <w:basedOn w:val="7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723</Words>
  <Characters>786</Characters>
  <Lines>6</Lines>
  <Paragraphs>1</Paragraphs>
  <TotalTime>4</TotalTime>
  <ScaleCrop>false</ScaleCrop>
  <LinksUpToDate>false</LinksUpToDate>
  <CharactersWithSpaces>899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2025-03-31T01:45:00Z</dcterms:created>
  <dc:creator>Administrator</dc:creator>
  <cp:lastModifiedBy>孙才雅</cp:lastModifiedBy>
  <cp:lastPrinted>2025-04-24T00:49:00Z</cp:lastPrinted>
  <dcterms:modified xsi:type="dcterms:W3CDTF">2026-01-21T03:18:12Z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EA53564EFE184A56AD5B1055B8CBD970_13</vt:lpwstr>
  </property>
</Properties>
</file>