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标记：</w:t>
      </w:r>
      <w:r>
        <w:rPr>
          <w:rFonts w:hint="eastAsia" w:ascii="黑体" w:eastAsia="黑体"/>
          <w:spacing w:val="-4"/>
          <w:sz w:val="28"/>
        </w:rPr>
        <w:t>A</w:t>
      </w:r>
    </w:p>
    <w:p>
      <w:pPr>
        <w:spacing w:line="600" w:lineRule="exact"/>
        <w:jc w:val="center"/>
        <w:rPr>
          <w:rFonts w:ascii="宋体" w:hAnsi="宋体"/>
          <w:spacing w:val="-10"/>
          <w:sz w:val="44"/>
        </w:rPr>
      </w:pPr>
    </w:p>
    <w:p>
      <w:pPr>
        <w:spacing w:line="60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即墨区卫生健康局</w:t>
      </w:r>
    </w:p>
    <w:p>
      <w:pPr>
        <w:spacing w:line="60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关于对区政协十五届四次会议第101号</w:t>
      </w:r>
    </w:p>
    <w:p>
      <w:pPr>
        <w:spacing w:line="60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吕建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委员：</w:t>
      </w: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   您提出的“关于坚持城乡统筹，促进城乡共同发展的建议”收悉。现答复如下：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已建成区二院、蓝村卫生院、移风店卫生院县域医疗服务次中心基础上，逐步推进普东卫生院、田横卫生院、温泉卫生院县域医疗服务次中心打造工作。加强基层医疗机构特色科室建设，依托医共体与上级医院开展基层人才能力提升培训，重点打造区二院康复，田横卫生院耳鼻喉，普东卫生院口腔，北安卫生院疼痛，移风店卫生院血透、中医等特色专科，推进社区卫生服务机构儿科、康养等特色专科建设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落实优质资源下沉帮扶基层机制，加强医共体内床位、号源、设备统筹调配和使用，推动专家号源下沉基层，扎实开展“千名医护进乡村”、城乡医院对口支援、医共体业务帮扶，市卫健委选派36名委属医院专家到我区定点帮扶，选派72名区级专家到乡镇卫生院定点帮扶，选派44名乡镇卫生院专家到卫生室巡诊帮扶。通过人员、技术帮扶加快补齐短板，重点提升急危重症抢救和心脑血管等重大疾病</w:t>
      </w:r>
      <w:r>
        <w:rPr>
          <w:rFonts w:hint="eastAsia" w:ascii="仿宋_GB2312" w:hAnsi="仿宋_GB2312" w:eastAsia="仿宋_GB2312" w:cs="仿宋_GB2312"/>
          <w:sz w:val="32"/>
          <w:szCs w:val="32"/>
        </w:rPr>
        <w:t>诊疗能力。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三、充分利用公共闲置资源，推广基层医疗服务镇村紧密融合发展模式，在距离卫生院较远村庄设立分院或医疗延伸点、托管村卫生室，将卫生院医疗资源下沉至村居。推进村卫生室“五有三提升”，2025年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改造50%的一体化村卫生室，一体化村卫生室产权公有率达到100%。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（单位印章）</w:t>
      </w: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                                      2025年11月20日</w:t>
      </w: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签发领导：</w:t>
      </w:r>
    </w:p>
    <w:p>
      <w:pPr>
        <w:pStyle w:val="2"/>
        <w:spacing w:line="560" w:lineRule="exact"/>
        <w:rPr>
          <w:rFonts w:ascii="仿宋_GB2312" w:hAnsi="仿宋_GB2312" w:eastAsia="仿宋_GB2312" w:cs="仿宋_GB2312"/>
          <w:b/>
          <w:spacing w:val="-6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Cs w:val="32"/>
        </w:rPr>
        <w:t>承办人及电话：王友旭，88516156</w:t>
      </w:r>
    </w:p>
    <w:p>
      <w:pPr>
        <w:spacing w:line="560" w:lineRule="exact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抄送：区政府政务督查室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kNmMwNDljN2FjZDNkNTEyMDYxZGJjNmU2NGZjNjEifQ=="/>
  </w:docVars>
  <w:rsids>
    <w:rsidRoot w:val="00AC38B0"/>
    <w:rsid w:val="0034482D"/>
    <w:rsid w:val="003743E6"/>
    <w:rsid w:val="006955E6"/>
    <w:rsid w:val="00AC38B0"/>
    <w:rsid w:val="00BA51EB"/>
    <w:rsid w:val="00BE4505"/>
    <w:rsid w:val="00D43FE1"/>
    <w:rsid w:val="00F41ADB"/>
    <w:rsid w:val="02BC367C"/>
    <w:rsid w:val="29DB16F6"/>
    <w:rsid w:val="31A24A02"/>
    <w:rsid w:val="39791D5C"/>
    <w:rsid w:val="3B065BD3"/>
    <w:rsid w:val="48BA213A"/>
    <w:rsid w:val="69B3067A"/>
    <w:rsid w:val="77731D30"/>
    <w:rsid w:val="7C4C64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semiHidden/>
    <w:qFormat/>
    <w:uiPriority w:val="0"/>
    <w:rPr>
      <w:sz w:val="32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102</Words>
  <Characters>585</Characters>
  <Lines>4</Lines>
  <Paragraphs>1</Paragraphs>
  <TotalTime>0</TotalTime>
  <ScaleCrop>false</ScaleCrop>
  <LinksUpToDate>false</LinksUpToDate>
  <CharactersWithSpaces>686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2024-04-23T21:27:00Z</dcterms:created>
  <dc:creator>Administrator</dc:creator>
  <cp:lastModifiedBy>Administrator</cp:lastModifiedBy>
  <dcterms:modified xsi:type="dcterms:W3CDTF">2025-11-24T02:31:34Z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  <property fmtid="{D5CDD505-2E9C-101B-9397-08002B2CF9AE}" pid="3" name="ICV">
    <vt:lpwstr>4AC09286556B470F96A16BD68AD524A7_12</vt:lpwstr>
  </property>
  <property fmtid="{D5CDD505-2E9C-101B-9397-08002B2CF9AE}" pid="4" name="KSOTemplateDocerSaveRecord">
    <vt:lpwstr>eyJoZGlkIjoiNDUwMjk5MDJkM2VkOWRhODkyOTMyNjRlYWVlMjIxMWMifQ==</vt:lpwstr>
  </property>
</Properties>
</file>