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A8FF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200"/>
        <w:textAlignment w:val="auto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 xml:space="preserve">     </w:t>
      </w:r>
      <w:r>
        <w:rPr>
          <w:rFonts w:hint="eastAsia" w:ascii="黑体" w:eastAsia="黑体"/>
          <w:sz w:val="28"/>
          <w:lang w:val="en-US" w:eastAsia="zh-CN"/>
        </w:rPr>
        <w:t xml:space="preserve">                      </w:t>
      </w:r>
      <w:r>
        <w:rPr>
          <w:rFonts w:hint="eastAsia" w:ascii="黑体" w:eastAsia="黑体"/>
          <w:sz w:val="28"/>
        </w:rPr>
        <w:t xml:space="preserve"> 标记：</w:t>
      </w:r>
      <w:r>
        <w:rPr>
          <w:rFonts w:hint="eastAsia" w:ascii="黑体" w:eastAsia="黑体"/>
          <w:spacing w:val="-4"/>
          <w:sz w:val="28"/>
        </w:rPr>
        <w:t>A</w:t>
      </w:r>
    </w:p>
    <w:p w14:paraId="43A4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/>
          <w:spacing w:val="-10"/>
          <w:sz w:val="44"/>
        </w:rPr>
      </w:pPr>
    </w:p>
    <w:p w14:paraId="33406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青岛市</w:t>
      </w: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市场监督管理局</w:t>
      </w:r>
    </w:p>
    <w:p w14:paraId="1775C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十五</w:t>
      </w:r>
      <w:r>
        <w:rPr>
          <w:rFonts w:hint="eastAsia" w:ascii="方正小标宋_GBK" w:hAnsi="宋体" w:eastAsia="方正小标宋_GBK"/>
          <w:spacing w:val="-10"/>
          <w:sz w:val="44"/>
        </w:rPr>
        <w:t>届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190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 w14:paraId="1C960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 w14:paraId="079C2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795D5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textAlignment w:val="auto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于茂辉代表：</w:t>
      </w:r>
    </w:p>
    <w:p w14:paraId="225AA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16" w:firstLineChars="200"/>
        <w:textAlignment w:val="auto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您提出的“关于加强学校食品卫生安全的建议”收悉。现答复如下：</w:t>
      </w:r>
    </w:p>
    <w:p w14:paraId="244F3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区市场监管局高度重视学校食品安全，</w:t>
      </w:r>
      <w:r>
        <w:rPr>
          <w:rFonts w:hint="eastAsia" w:ascii="仿宋_GB2312" w:hAnsi="仿宋_GB2312" w:eastAsia="仿宋_GB2312" w:cs="仿宋_GB2312"/>
          <w:sz w:val="32"/>
          <w:szCs w:val="32"/>
        </w:rPr>
        <w:t>紧盯群众反应的突出问题，狠抓工作落实，进一步消除校园食品安全风险隐患，切实预防安全事件发生，保障师生安全健康。</w:t>
      </w:r>
    </w:p>
    <w:p w14:paraId="53135F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一、工作开展情况</w:t>
      </w:r>
    </w:p>
    <w:p w14:paraId="29939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（一）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加强校园宣传培训教育，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提高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食品安全“意识关”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en-US" w:eastAsia="zh-CN"/>
        </w:rPr>
        <w:t>春季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开学期间对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学校校长（幼儿园园长）、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食品安全总监（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分管校长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、食品安全员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以及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校外供餐单位相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en-US" w:eastAsia="zh-CN"/>
        </w:rPr>
        <w:t>关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人员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约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en-US" w:eastAsia="zh-CN"/>
        </w:rPr>
        <w:t>600余人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培训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督促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学校食堂、校外供餐单位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从业人员培训应知应会内容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提升相关人员的食品安全意识和责任意识。</w:t>
      </w:r>
    </w:p>
    <w:p w14:paraId="22FB6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细化排查隐患，守护食品安全“底线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关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”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季度监督检查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，今年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以来共检查学校食堂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400余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家次，发现问题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余个,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下达责令改正通知书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150份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家学校(幼儿园)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食堂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进行了飞行检查，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发现问题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15个，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下达责令改正通知书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对发现的问题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指导规范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、实行销号管理，确保形成工作闭环。</w:t>
      </w:r>
    </w:p>
    <w:p w14:paraId="25910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11"/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（三）开展校园食品抽检，保障食品安全“源头关”</w:t>
      </w:r>
      <w:r>
        <w:rPr>
          <w:rStyle w:val="11"/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2月份，对2024年监督抽检发现问题的学校进行了抽检“回头看”，共抽检学校食堂9家，涉及调味品、餐饮具、蔬菜等共22个批次，全部抽检合格。</w:t>
      </w:r>
    </w:p>
    <w:p w14:paraId="77864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15"/>
          <w:sz w:val="32"/>
          <w:szCs w:val="32"/>
          <w:shd w:val="clear" w:fill="FFFFFF"/>
          <w:lang w:eastAsia="zh-CN"/>
        </w:rPr>
      </w:pPr>
      <w:r>
        <w:rPr>
          <w:rStyle w:val="11"/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（四）构建信用管理体系 助推食品安全“效能关”。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15"/>
          <w:sz w:val="32"/>
          <w:szCs w:val="32"/>
          <w:shd w:val="clear" w:fill="FFFFFF"/>
        </w:rPr>
        <w:t>扎实开展学校食堂食品安全信用管理工作，按照“一校一档”的原则将学校食堂信用等级按照A、B、C、D进行合理分类，建立食品安全信用档案，实施差异化监管，并以一个年度为一个评价周期，实行动态管理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15"/>
          <w:sz w:val="32"/>
          <w:szCs w:val="32"/>
          <w:shd w:val="clear" w:fill="FFFFFF"/>
          <w:lang w:eastAsia="zh-CN"/>
        </w:rPr>
        <w:t>。</w:t>
      </w:r>
    </w:p>
    <w:p w14:paraId="6E205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15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（五）推广餐厅意见本，攻克校园食品安全“投诉关”。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3月份开始，在全区中小学推广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建立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餐厅意见本，广泛征求学生对食堂管理、伙食质量等方面的意见建议，学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校针对学生的反馈及时予以回应，力争投诉不出校、舆情不上网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，降低投诉数量和舆情风险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。同时，市场监管部门结合季度检查翻看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意见本，重点对其中的问题进行监督检查，提高工作的针对性实效性。</w:t>
      </w:r>
    </w:p>
    <w:p w14:paraId="1F1EA6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下步工作打算</w:t>
      </w:r>
    </w:p>
    <w:p w14:paraId="37DA1F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区市场监管局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坚持问题导向，围绕发现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的问题，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明确责任，严格落</w:t>
      </w:r>
      <w:r>
        <w:rPr>
          <w:rFonts w:hint="eastAsia" w:ascii="仿宋_GB2312" w:hAnsi="仿宋_GB2312" w:eastAsia="仿宋_GB2312" w:cs="仿宋_GB2312"/>
          <w:sz w:val="32"/>
          <w:szCs w:val="32"/>
        </w:rPr>
        <w:t>实“四个最严”要求，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提升监管质效，</w:t>
      </w:r>
      <w:r>
        <w:rPr>
          <w:rFonts w:hint="eastAsia" w:ascii="仿宋_GB2312" w:hAnsi="仿宋_GB2312" w:eastAsia="仿宋_GB2312" w:cs="仿宋_GB2312"/>
          <w:sz w:val="32"/>
          <w:szCs w:val="32"/>
        </w:rPr>
        <w:t>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</w:rPr>
        <w:t>发生食品安全事故。</w:t>
      </w:r>
      <w:bookmarkStart w:id="0" w:name="_GoBack"/>
      <w:bookmarkEnd w:id="0"/>
    </w:p>
    <w:p w14:paraId="1E52263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 xml:space="preserve"> （一）加强季度检查，确保师生饮食安全。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持续开展全覆盖的季度检查工作，对于发现的问题形成季度检查工作台账，逐项跟踪整改，确保形成工作闭环。</w:t>
      </w:r>
    </w:p>
    <w:p w14:paraId="69F1A542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（二）注重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示范引领，推广校外供餐单位先进经验。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充分发挥典型示范作用，选取管理规范的校外供餐单位作为观摩点，组织全区校外供餐单位学习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管理经验，提升整体管理水平。</w:t>
      </w:r>
    </w:p>
    <w:p w14:paraId="7D74D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textAlignment w:val="auto"/>
        <w:outlineLvl w:val="9"/>
        <w:rPr>
          <w:rFonts w:hint="eastAsia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（三）突出监管重点，化解风险隐患。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及时梳理信访举报、网络舆情、多批次抽检不合格的学校食堂和民办学校食堂，分析问题原因，加强教育培训，加大监督检查频次，严防严控校园食品安全风险。</w:t>
      </w:r>
    </w:p>
    <w:p w14:paraId="46161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（四）加强部门沟通，形成监管合力。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充分发挥监管合力，加强部门的协作和信息的互通有无，将监管发现的风险点定期通报给教体部门，充分发挥行业主管部门的作用，督促学校做好整改，及时消除风险隐患。</w:t>
      </w:r>
    </w:p>
    <w:p w14:paraId="040107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4217F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pacing w:val="-6"/>
          <w:sz w:val="32"/>
          <w:lang w:eastAsia="zh-CN"/>
        </w:rPr>
      </w:pPr>
      <w:r>
        <w:rPr>
          <w:rFonts w:hint="eastAsia" w:eastAsia="仿宋_GB2312"/>
          <w:b/>
          <w:spacing w:val="-6"/>
          <w:sz w:val="32"/>
        </w:rPr>
        <w:t xml:space="preserve">                               </w:t>
      </w:r>
      <w:r>
        <w:rPr>
          <w:rFonts w:hint="eastAsia" w:eastAsia="仿宋_GB2312"/>
          <w:spacing w:val="-6"/>
          <w:sz w:val="32"/>
          <w:lang w:eastAsia="zh-CN"/>
        </w:rPr>
        <w:t>青岛市即墨区市场监督管理局</w:t>
      </w:r>
    </w:p>
    <w:p w14:paraId="24DE4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                                </w:t>
      </w:r>
      <w:r>
        <w:rPr>
          <w:rFonts w:hint="eastAsia" w:eastAsia="仿宋_GB2312"/>
          <w:spacing w:val="-6"/>
          <w:sz w:val="32"/>
          <w:lang w:val="en-US" w:eastAsia="zh-CN"/>
        </w:rPr>
        <w:t>2025</w:t>
      </w:r>
      <w:r>
        <w:rPr>
          <w:rFonts w:hint="eastAsia" w:eastAsia="仿宋_GB2312"/>
          <w:spacing w:val="-6"/>
          <w:sz w:val="32"/>
        </w:rPr>
        <w:t>年</w:t>
      </w:r>
      <w:r>
        <w:rPr>
          <w:rFonts w:hint="eastAsia" w:eastAsia="仿宋_GB2312"/>
          <w:spacing w:val="-6"/>
          <w:sz w:val="32"/>
          <w:lang w:val="en-US" w:eastAsia="zh-CN"/>
        </w:rPr>
        <w:t>3</w:t>
      </w:r>
      <w:r>
        <w:rPr>
          <w:rFonts w:hint="eastAsia" w:eastAsia="仿宋_GB2312"/>
          <w:spacing w:val="-6"/>
          <w:sz w:val="32"/>
        </w:rPr>
        <w:t>月</w:t>
      </w:r>
      <w:r>
        <w:rPr>
          <w:rFonts w:hint="eastAsia" w:eastAsia="仿宋_GB2312"/>
          <w:spacing w:val="-6"/>
          <w:sz w:val="32"/>
          <w:lang w:val="en-US" w:eastAsia="zh-CN"/>
        </w:rPr>
        <w:t>21</w:t>
      </w:r>
      <w:r>
        <w:rPr>
          <w:rFonts w:hint="eastAsia" w:eastAsia="仿宋_GB2312"/>
          <w:spacing w:val="-6"/>
          <w:sz w:val="32"/>
        </w:rPr>
        <w:t>日</w:t>
      </w:r>
    </w:p>
    <w:p w14:paraId="4914F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pacing w:val="-6"/>
        </w:rPr>
      </w:pPr>
    </w:p>
    <w:p w14:paraId="0DD6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pacing w:val="-6"/>
        </w:rPr>
      </w:pPr>
    </w:p>
    <w:p w14:paraId="63599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签发领导：</w:t>
      </w:r>
    </w:p>
    <w:p w14:paraId="042E562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b/>
          <w:spacing w:val="-6"/>
        </w:rPr>
      </w:pPr>
      <w:r>
        <w:rPr>
          <w:rFonts w:hint="eastAsia" w:eastAsia="仿宋_GB2312"/>
          <w:spacing w:val="-6"/>
        </w:rPr>
        <w:t>承办人及电话：</w:t>
      </w:r>
      <w:r>
        <w:rPr>
          <w:rFonts w:hint="eastAsia" w:eastAsia="仿宋_GB2312"/>
          <w:spacing w:val="-6"/>
          <w:lang w:eastAsia="zh-CN"/>
        </w:rPr>
        <w:t>兰青青</w:t>
      </w:r>
      <w:r>
        <w:rPr>
          <w:rFonts w:hint="eastAsia" w:eastAsia="仿宋_GB2312"/>
          <w:spacing w:val="-6"/>
          <w:lang w:val="en-US" w:eastAsia="zh-CN"/>
        </w:rPr>
        <w:t xml:space="preserve"> 87567872</w:t>
      </w:r>
    </w:p>
    <w:p w14:paraId="03DF1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eastAsia="仿宋_GB2312"/>
          <w:spacing w:val="-6"/>
          <w:sz w:val="32"/>
        </w:rPr>
        <w:t>抄送：区政府政务督查室</w:t>
      </w:r>
    </w:p>
    <w:p w14:paraId="77EB4E3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楷体_GB2312"/>
          <w:spacing w:val="-18"/>
          <w:sz w:val="24"/>
        </w:rPr>
      </w:pP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TA5Y2M1NTAxNmMxODQ1N2NmMTdmZjliOWUyOTMifQ=="/>
  </w:docVars>
  <w:rsids>
    <w:rsidRoot w:val="004423A9"/>
    <w:rsid w:val="00022C18"/>
    <w:rsid w:val="00047F2F"/>
    <w:rsid w:val="0006604D"/>
    <w:rsid w:val="0009738F"/>
    <w:rsid w:val="000A3F11"/>
    <w:rsid w:val="000C040A"/>
    <w:rsid w:val="000D0EE3"/>
    <w:rsid w:val="000D31EC"/>
    <w:rsid w:val="000F6CCC"/>
    <w:rsid w:val="00107F1D"/>
    <w:rsid w:val="00113E09"/>
    <w:rsid w:val="00164F5A"/>
    <w:rsid w:val="00177171"/>
    <w:rsid w:val="00181A04"/>
    <w:rsid w:val="00186384"/>
    <w:rsid w:val="001C5C8C"/>
    <w:rsid w:val="001D0C2C"/>
    <w:rsid w:val="00211E2F"/>
    <w:rsid w:val="00223021"/>
    <w:rsid w:val="00226024"/>
    <w:rsid w:val="00237030"/>
    <w:rsid w:val="00247669"/>
    <w:rsid w:val="00250C9E"/>
    <w:rsid w:val="00256381"/>
    <w:rsid w:val="002619FA"/>
    <w:rsid w:val="002621F2"/>
    <w:rsid w:val="002745C9"/>
    <w:rsid w:val="002766B6"/>
    <w:rsid w:val="00293295"/>
    <w:rsid w:val="002D542E"/>
    <w:rsid w:val="00313713"/>
    <w:rsid w:val="0032006F"/>
    <w:rsid w:val="003459F7"/>
    <w:rsid w:val="00353F3C"/>
    <w:rsid w:val="00363ACB"/>
    <w:rsid w:val="00371B2E"/>
    <w:rsid w:val="003754EA"/>
    <w:rsid w:val="003909EF"/>
    <w:rsid w:val="00395DC4"/>
    <w:rsid w:val="003A4FEB"/>
    <w:rsid w:val="003B35CD"/>
    <w:rsid w:val="003C519F"/>
    <w:rsid w:val="003E2C8C"/>
    <w:rsid w:val="003F66FC"/>
    <w:rsid w:val="0042339E"/>
    <w:rsid w:val="004421ED"/>
    <w:rsid w:val="004423A9"/>
    <w:rsid w:val="004478EE"/>
    <w:rsid w:val="00466B4B"/>
    <w:rsid w:val="00477049"/>
    <w:rsid w:val="00482187"/>
    <w:rsid w:val="004A12F1"/>
    <w:rsid w:val="004C1CBB"/>
    <w:rsid w:val="004D56D0"/>
    <w:rsid w:val="004E6912"/>
    <w:rsid w:val="004F065B"/>
    <w:rsid w:val="004F3AD5"/>
    <w:rsid w:val="005667E2"/>
    <w:rsid w:val="0057320B"/>
    <w:rsid w:val="00581945"/>
    <w:rsid w:val="0059356E"/>
    <w:rsid w:val="00593B27"/>
    <w:rsid w:val="00594221"/>
    <w:rsid w:val="005A1080"/>
    <w:rsid w:val="005B162D"/>
    <w:rsid w:val="005D7552"/>
    <w:rsid w:val="005E77DE"/>
    <w:rsid w:val="005F12FA"/>
    <w:rsid w:val="005F605B"/>
    <w:rsid w:val="00602E57"/>
    <w:rsid w:val="00605E52"/>
    <w:rsid w:val="00610F20"/>
    <w:rsid w:val="00634865"/>
    <w:rsid w:val="00665135"/>
    <w:rsid w:val="00673C42"/>
    <w:rsid w:val="006A3AA5"/>
    <w:rsid w:val="006A75F5"/>
    <w:rsid w:val="006F238B"/>
    <w:rsid w:val="006F34F8"/>
    <w:rsid w:val="00705E05"/>
    <w:rsid w:val="0071316E"/>
    <w:rsid w:val="00733F49"/>
    <w:rsid w:val="0076292E"/>
    <w:rsid w:val="007649BD"/>
    <w:rsid w:val="007B7B42"/>
    <w:rsid w:val="007E5109"/>
    <w:rsid w:val="007F7DDB"/>
    <w:rsid w:val="0080713E"/>
    <w:rsid w:val="008413D7"/>
    <w:rsid w:val="0084358B"/>
    <w:rsid w:val="0084773B"/>
    <w:rsid w:val="0085773C"/>
    <w:rsid w:val="00870DB0"/>
    <w:rsid w:val="00897C34"/>
    <w:rsid w:val="00897E99"/>
    <w:rsid w:val="00907258"/>
    <w:rsid w:val="0091417B"/>
    <w:rsid w:val="00920533"/>
    <w:rsid w:val="00927B7C"/>
    <w:rsid w:val="009508A3"/>
    <w:rsid w:val="0098006F"/>
    <w:rsid w:val="00986044"/>
    <w:rsid w:val="0099071A"/>
    <w:rsid w:val="00990F09"/>
    <w:rsid w:val="009937FE"/>
    <w:rsid w:val="0099704B"/>
    <w:rsid w:val="009E0F3C"/>
    <w:rsid w:val="00A324DA"/>
    <w:rsid w:val="00A436BD"/>
    <w:rsid w:val="00A47018"/>
    <w:rsid w:val="00A56F3E"/>
    <w:rsid w:val="00A57F1B"/>
    <w:rsid w:val="00A77C6C"/>
    <w:rsid w:val="00AC233F"/>
    <w:rsid w:val="00AC2D3E"/>
    <w:rsid w:val="00B017E9"/>
    <w:rsid w:val="00B02756"/>
    <w:rsid w:val="00B225E5"/>
    <w:rsid w:val="00B35F1E"/>
    <w:rsid w:val="00B77D6A"/>
    <w:rsid w:val="00B852F8"/>
    <w:rsid w:val="00BA008C"/>
    <w:rsid w:val="00BA19C9"/>
    <w:rsid w:val="00BB4A34"/>
    <w:rsid w:val="00BD3CAA"/>
    <w:rsid w:val="00BE273A"/>
    <w:rsid w:val="00BE3796"/>
    <w:rsid w:val="00BF68A1"/>
    <w:rsid w:val="00C051E8"/>
    <w:rsid w:val="00C0769B"/>
    <w:rsid w:val="00C24DBE"/>
    <w:rsid w:val="00C2569B"/>
    <w:rsid w:val="00C26119"/>
    <w:rsid w:val="00C54744"/>
    <w:rsid w:val="00C57280"/>
    <w:rsid w:val="00C91D99"/>
    <w:rsid w:val="00CB01CC"/>
    <w:rsid w:val="00CC59CA"/>
    <w:rsid w:val="00CD1F29"/>
    <w:rsid w:val="00CD2490"/>
    <w:rsid w:val="00D1075C"/>
    <w:rsid w:val="00D1787F"/>
    <w:rsid w:val="00D21466"/>
    <w:rsid w:val="00D32287"/>
    <w:rsid w:val="00D57C00"/>
    <w:rsid w:val="00D7029A"/>
    <w:rsid w:val="00D90B50"/>
    <w:rsid w:val="00D90EF5"/>
    <w:rsid w:val="00DC654A"/>
    <w:rsid w:val="00DE4373"/>
    <w:rsid w:val="00E014EB"/>
    <w:rsid w:val="00E20AAC"/>
    <w:rsid w:val="00E236A3"/>
    <w:rsid w:val="00E27CBD"/>
    <w:rsid w:val="00E36A07"/>
    <w:rsid w:val="00E40707"/>
    <w:rsid w:val="00E474BA"/>
    <w:rsid w:val="00E61D5E"/>
    <w:rsid w:val="00E70E36"/>
    <w:rsid w:val="00E7397E"/>
    <w:rsid w:val="00E94B62"/>
    <w:rsid w:val="00E961F2"/>
    <w:rsid w:val="00EA0A12"/>
    <w:rsid w:val="00EB2722"/>
    <w:rsid w:val="00F0504F"/>
    <w:rsid w:val="00F0715D"/>
    <w:rsid w:val="00F3673C"/>
    <w:rsid w:val="00F4345A"/>
    <w:rsid w:val="00F7195E"/>
    <w:rsid w:val="00F71F6F"/>
    <w:rsid w:val="00F94CDB"/>
    <w:rsid w:val="00FB79CE"/>
    <w:rsid w:val="00FD0594"/>
    <w:rsid w:val="00FE5E0E"/>
    <w:rsid w:val="01EC3E90"/>
    <w:rsid w:val="079A2388"/>
    <w:rsid w:val="0F39094F"/>
    <w:rsid w:val="156F6E5A"/>
    <w:rsid w:val="1C4330BB"/>
    <w:rsid w:val="215D225D"/>
    <w:rsid w:val="21600E60"/>
    <w:rsid w:val="2BD1695D"/>
    <w:rsid w:val="34D93801"/>
    <w:rsid w:val="36EE26AB"/>
    <w:rsid w:val="388F544F"/>
    <w:rsid w:val="40CA19CE"/>
    <w:rsid w:val="4169154D"/>
    <w:rsid w:val="41A51B7C"/>
    <w:rsid w:val="433C7ACC"/>
    <w:rsid w:val="4D6E4D26"/>
    <w:rsid w:val="58017371"/>
    <w:rsid w:val="664A412A"/>
    <w:rsid w:val="67074AAA"/>
    <w:rsid w:val="72E93F43"/>
    <w:rsid w:val="74EC2851"/>
    <w:rsid w:val="76622E1C"/>
    <w:rsid w:val="78106988"/>
    <w:rsid w:val="7A9C26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4">
    <w:name w:val="heading 4"/>
    <w:basedOn w:val="1"/>
    <w:next w:val="1"/>
    <w:unhideWhenUsed/>
    <w:qFormat/>
    <w:uiPriority w:val="9"/>
    <w:pPr>
      <w:spacing w:before="0" w:beforeAutospacing="1" w:after="0" w:afterAutospacing="1" w:line="18" w:lineRule="atLeast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2"/>
    <w:semiHidden/>
    <w:qFormat/>
    <w:uiPriority w:val="0"/>
    <w:rPr>
      <w:sz w:val="32"/>
      <w:szCs w:val="20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日期 Char"/>
    <w:basedOn w:val="10"/>
    <w:link w:val="5"/>
    <w:semiHidden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17"/>
    <w:basedOn w:val="10"/>
    <w:qFormat/>
    <w:uiPriority w:val="0"/>
    <w:rPr>
      <w:rFonts w:ascii="Verdana" w:hAnsi="Verdana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2106</Words>
  <Characters>2332</Characters>
  <Lines>25</Lines>
  <Paragraphs>7</Paragraphs>
  <TotalTime>4</TotalTime>
  <ScaleCrop>false</ScaleCrop>
  <LinksUpToDate>false</LinksUpToDate>
  <CharactersWithSpaces>3265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2019-03-20T04:39:00Z</dcterms:created>
  <dc:creator>牛</dc:creator>
  <cp:lastModifiedBy>Administrator</cp:lastModifiedBy>
  <dcterms:modified xsi:type="dcterms:W3CDTF">2025-03-26T02:04:23Z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EE0FC417577B4AF192D43C3D7C2AE624_12</vt:lpwstr>
  </property>
</Properties>
</file>