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3FB6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kern w:val="0"/>
          <w:sz w:val="44"/>
          <w:szCs w:val="44"/>
          <w:lang w:val="en-US" w:eastAsia="zh-CN" w:bidi="ar"/>
        </w:rPr>
      </w:pPr>
      <w:r>
        <w:rPr>
          <w:rFonts w:hint="eastAsia" w:ascii="方正小标宋_GBK" w:hAnsi="方正小标宋_GBK" w:eastAsia="方正小标宋_GBK" w:cs="方正小标宋_GBK"/>
          <w:color w:val="auto"/>
          <w:kern w:val="0"/>
          <w:sz w:val="44"/>
          <w:szCs w:val="44"/>
          <w:lang w:val="en-US" w:eastAsia="zh-CN" w:bidi="ar"/>
        </w:rPr>
        <w:t>青岛市即墨区行政审批服务局</w:t>
      </w:r>
    </w:p>
    <w:p w14:paraId="00993FC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kern w:val="0"/>
          <w:sz w:val="44"/>
          <w:szCs w:val="44"/>
          <w:lang w:val="en-US" w:eastAsia="zh-CN" w:bidi="ar"/>
        </w:rPr>
      </w:pPr>
      <w:r>
        <w:rPr>
          <w:rFonts w:hint="eastAsia" w:ascii="方正小标宋_GBK" w:hAnsi="方正小标宋_GBK" w:eastAsia="方正小标宋_GBK" w:cs="方正小标宋_GBK"/>
          <w:color w:val="auto"/>
          <w:kern w:val="0"/>
          <w:sz w:val="44"/>
          <w:szCs w:val="44"/>
          <w:lang w:val="en-US" w:eastAsia="zh-CN" w:bidi="ar"/>
        </w:rPr>
        <w:t>关于对</w:t>
      </w:r>
      <w:r>
        <w:rPr>
          <w:rFonts w:ascii="方正小标宋_GBK" w:hAnsi="方正小标宋_GBK" w:eastAsia="方正小标宋_GBK" w:cs="方正小标宋_GBK"/>
          <w:color w:val="auto"/>
          <w:kern w:val="0"/>
          <w:sz w:val="44"/>
          <w:szCs w:val="44"/>
          <w:lang w:val="en-US" w:eastAsia="zh-CN" w:bidi="ar"/>
        </w:rPr>
        <w:t>区政协</w:t>
      </w:r>
      <w:r>
        <w:rPr>
          <w:rFonts w:hint="eastAsia" w:ascii="方正小标宋_GBK" w:hAnsi="方正小标宋_GBK" w:eastAsia="方正小标宋_GBK" w:cs="方正小标宋_GBK"/>
          <w:color w:val="auto"/>
          <w:kern w:val="0"/>
          <w:sz w:val="44"/>
          <w:szCs w:val="44"/>
          <w:lang w:val="en-US" w:eastAsia="zh-CN" w:bidi="ar"/>
        </w:rPr>
        <w:t>第十五届四次会议第179号</w:t>
      </w:r>
    </w:p>
    <w:p w14:paraId="409DA44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kern w:val="0"/>
          <w:sz w:val="44"/>
          <w:szCs w:val="44"/>
          <w:lang w:val="en-US" w:eastAsia="zh-CN" w:bidi="ar"/>
        </w:rPr>
      </w:pPr>
      <w:r>
        <w:rPr>
          <w:rFonts w:ascii="方正小标宋_GBK" w:hAnsi="方正小标宋_GBK" w:eastAsia="方正小标宋_GBK" w:cs="方正小标宋_GBK"/>
          <w:color w:val="auto"/>
          <w:kern w:val="0"/>
          <w:sz w:val="44"/>
          <w:szCs w:val="44"/>
          <w:lang w:val="en-US" w:eastAsia="zh-CN" w:bidi="ar"/>
        </w:rPr>
        <w:t>提案</w:t>
      </w:r>
      <w:r>
        <w:rPr>
          <w:rFonts w:hint="eastAsia" w:ascii="方正小标宋_GBK" w:hAnsi="方正小标宋_GBK" w:eastAsia="方正小标宋_GBK" w:cs="方正小标宋_GBK"/>
          <w:color w:val="auto"/>
          <w:kern w:val="0"/>
          <w:sz w:val="44"/>
          <w:szCs w:val="44"/>
          <w:lang w:val="en-US" w:eastAsia="zh-CN" w:bidi="ar"/>
        </w:rPr>
        <w:t>的答复</w:t>
      </w:r>
    </w:p>
    <w:p w14:paraId="7EF13307">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rPr>
          <w:rFonts w:hint="default" w:ascii="黑体" w:hAnsi="黑体" w:eastAsia="黑体" w:cs="黑体"/>
          <w:color w:val="auto"/>
          <w:kern w:val="0"/>
          <w:sz w:val="32"/>
          <w:szCs w:val="32"/>
          <w:lang w:val="en-US" w:eastAsia="zh-CN" w:bidi="ar"/>
        </w:rPr>
      </w:pPr>
      <w:r>
        <w:rPr>
          <w:rFonts w:hint="default" w:ascii="黑体" w:hAnsi="黑体" w:eastAsia="黑体" w:cs="黑体"/>
          <w:color w:val="auto"/>
          <w:kern w:val="0"/>
          <w:sz w:val="32"/>
          <w:szCs w:val="32"/>
          <w:lang w:val="en-US" w:eastAsia="zh-CN" w:bidi="ar"/>
        </w:rPr>
        <w:t xml:space="preserve">                                                A</w:t>
      </w:r>
    </w:p>
    <w:p w14:paraId="38FF33C0">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color w:val="auto"/>
          <w:kern w:val="0"/>
          <w:sz w:val="32"/>
          <w:szCs w:val="32"/>
          <w:lang w:val="en-US" w:eastAsia="zh-CN" w:bidi="ar"/>
        </w:rPr>
      </w:pPr>
    </w:p>
    <w:p w14:paraId="40F523C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张洁委员：</w:t>
      </w:r>
    </w:p>
    <w:p w14:paraId="45A8901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您提出的“关于规范基层农资市场的提案”收悉。现答复如下：</w:t>
      </w:r>
    </w:p>
    <w:p w14:paraId="62996FF6">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jc w:val="left"/>
        <w:textAlignment w:val="auto"/>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农资是农业生产的核心要素，其质量直接关系粮食生产安全、农民权益和农业可持续发展。提案提出的“严格把好市场主体准入关，依法审查农资经营主体资格，在合理布局网点的前提下，核发农资经营许可”具有重要现实意义。针对该提案，我局高度重视，主要领导召开会议研究部署，进一步明确工作任务，确定责任科室，细化责任分工，确保该项工作落实到位。严格执行《种子法》、《农药管理条例》等法律法规，持续加强对农资市场主体准入核验核准，加强与监管部门协同联动和信息共享，扎实推进农资市场经营主体准入工作标准化、便民化、规范化。</w:t>
      </w:r>
    </w:p>
    <w:p w14:paraId="1BBC44B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一、我区农资经营主体市场现状</w:t>
      </w:r>
    </w:p>
    <w:p w14:paraId="5B8BEA6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农资市场是农业产业链的重要环节，涵盖种子、农药等农业资料的生产、流通与销售。我局负责农药经营许可、农作物种子生产经营许可和食用菌菌种生产经营许可等市场主体准入核准工作。目前，我区已发放农作物种子生产经营许可证15个，农药经营许可证202个，食用菌菌种生产经营许可暂未收到办理申请。其中2024年，共办理农资经营许可事项64个，其中：农药经营许可新增28个、延续23个、变更2个；非主要农作物种子生产经营许可新增4个、变更6个；其他主要农作物种子生产经营许可变更1个。</w:t>
      </w:r>
    </w:p>
    <w:p w14:paraId="66416F94">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二、创新举措，加强基层农资市场规范</w:t>
      </w:r>
    </w:p>
    <w:p w14:paraId="7598E0B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楷体_GB2312" w:hAnsi="楷体_GB2312" w:eastAsia="楷体_GB2312" w:cs="楷体_GB2312"/>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1. 坚持依法依规，实现准入许可标准化</w:t>
      </w:r>
    </w:p>
    <w:p w14:paraId="5504329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严格落实《中华人民共和国种子法》、《农药管理条例》等相关法律法规要求，加强对审批人员的业务培训和学习，明确准入条件和变更程序，加强对农资经营场所面积、仓储条件、专业技术人员等硬性指标把关，对种子、农药等农资产品实行“网上预审+实地勘验”双重审核。2025年第一季度，发放农药经营许可2个，非主要农作物种子经营许可1个。</w:t>
      </w:r>
    </w:p>
    <w:p w14:paraId="60597BF7">
      <w:pPr>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楷体_GB2312" w:hAnsi="楷体_GB2312" w:eastAsia="楷体_GB2312" w:cs="楷体_GB2312"/>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强化部门协同，实现审管联动常态化</w:t>
      </w:r>
    </w:p>
    <w:p w14:paraId="313DB0F4">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xml:space="preserve">    建立审管联动长效机制，</w:t>
      </w:r>
      <w:r>
        <w:rPr>
          <w:rFonts w:hint="eastAsia" w:ascii="仿宋_GB2312" w:eastAsia="仿宋_GB2312"/>
          <w:color w:val="auto"/>
          <w:sz w:val="32"/>
          <w:szCs w:val="32"/>
          <w:lang w:val="en-US" w:eastAsia="zh-CN"/>
        </w:rPr>
        <w:t>联合区农业农村局开展现场勘验，重点勘验经营场所、仓储条件、专业技术人员资质等关键要素，确保经营主体符合法定标准，2025年第一季度，共联合区农业农村局现场勘验检查8次。建立审管一体化平台，将新增和变更的农资市场主体相关信息及时推送至监管部门，实现信息共享、审管联动，为区农业农村监管部门加强监管提供数据支撑，共同维护农资市场健康有序发展。</w:t>
      </w:r>
      <w:r>
        <w:rPr>
          <w:rFonts w:hint="eastAsia" w:ascii="仿宋_GB2312" w:eastAsia="仿宋_GB2312"/>
          <w:color w:val="auto"/>
          <w:sz w:val="32"/>
          <w:szCs w:val="32"/>
        </w:rPr>
        <w:t xml:space="preserve"> </w:t>
      </w:r>
    </w:p>
    <w:p w14:paraId="69850708">
      <w:pPr>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楷体_GB2312" w:hAnsi="楷体_GB2312" w:eastAsia="楷体_GB2312" w:cs="楷体_GB2312"/>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提升审批质效，实现审批服务便民化</w:t>
      </w:r>
    </w:p>
    <w:p w14:paraId="499FDCE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eastAsia="仿宋_GB2312"/>
          <w:color w:val="auto"/>
          <w:sz w:val="32"/>
          <w:szCs w:val="32"/>
        </w:rPr>
        <w:t>推行审批“绿色通道”，成立服务小分队，对有申请意向的经营主体，提前介入，</w:t>
      </w:r>
      <w:r>
        <w:rPr>
          <w:rFonts w:hint="eastAsia" w:ascii="仿宋_GB2312" w:eastAsia="仿宋_GB2312"/>
          <w:color w:val="auto"/>
          <w:sz w:val="32"/>
          <w:szCs w:val="32"/>
          <w:lang w:eastAsia="zh-CN"/>
        </w:rPr>
        <w:t>实行“一次办好”，</w:t>
      </w:r>
      <w:r>
        <w:rPr>
          <w:rFonts w:hint="eastAsia" w:ascii="仿宋_GB2312" w:eastAsia="仿宋_GB2312"/>
          <w:color w:val="auto"/>
          <w:sz w:val="32"/>
          <w:szCs w:val="32"/>
          <w:lang w:val="en-US" w:eastAsia="zh-CN"/>
        </w:rPr>
        <w:t>2025年一季度为经营主体提供现场指导4次、</w:t>
      </w:r>
      <w:r>
        <w:rPr>
          <w:rFonts w:hint="eastAsia" w:ascii="仿宋_GB2312" w:eastAsia="仿宋_GB2312"/>
          <w:color w:val="auto"/>
          <w:sz w:val="32"/>
          <w:szCs w:val="32"/>
        </w:rPr>
        <w:t>电话</w:t>
      </w:r>
      <w:r>
        <w:rPr>
          <w:rFonts w:hint="eastAsia" w:ascii="仿宋_GB2312" w:eastAsia="仿宋_GB2312"/>
          <w:color w:val="auto"/>
          <w:sz w:val="32"/>
          <w:szCs w:val="32"/>
          <w:lang w:eastAsia="zh-CN"/>
        </w:rPr>
        <w:t>咨询</w:t>
      </w:r>
      <w:r>
        <w:rPr>
          <w:rFonts w:hint="eastAsia" w:ascii="仿宋_GB2312" w:eastAsia="仿宋_GB2312"/>
          <w:color w:val="auto"/>
          <w:sz w:val="32"/>
          <w:szCs w:val="32"/>
        </w:rPr>
        <w:t>服务</w:t>
      </w:r>
      <w:r>
        <w:rPr>
          <w:rFonts w:hint="eastAsia" w:ascii="仿宋_GB2312" w:eastAsia="仿宋_GB2312"/>
          <w:color w:val="auto"/>
          <w:sz w:val="32"/>
          <w:szCs w:val="32"/>
          <w:lang w:val="en-US" w:eastAsia="zh-CN"/>
        </w:rPr>
        <w:t>20余次</w:t>
      </w:r>
      <w:r>
        <w:rPr>
          <w:rFonts w:hint="eastAsia" w:ascii="仿宋_GB2312" w:eastAsia="仿宋_GB2312"/>
          <w:color w:val="auto"/>
          <w:sz w:val="32"/>
          <w:szCs w:val="32"/>
        </w:rPr>
        <w:t>，对不</w:t>
      </w:r>
      <w:r>
        <w:rPr>
          <w:rFonts w:hint="eastAsia" w:ascii="仿宋_GB2312" w:eastAsia="仿宋_GB2312"/>
          <w:color w:val="auto"/>
          <w:sz w:val="32"/>
          <w:szCs w:val="32"/>
          <w:lang w:eastAsia="zh-CN"/>
        </w:rPr>
        <w:t>符合条件</w:t>
      </w:r>
      <w:r>
        <w:rPr>
          <w:rFonts w:hint="eastAsia" w:ascii="仿宋_GB2312" w:eastAsia="仿宋_GB2312"/>
          <w:color w:val="auto"/>
          <w:sz w:val="32"/>
          <w:szCs w:val="32"/>
        </w:rPr>
        <w:t>的提出整改意见和建议，对符合条件的经营主体，加快审批速度，确保农资及时上市。</w:t>
      </w:r>
      <w:r>
        <w:rPr>
          <w:rFonts w:hint="eastAsia" w:ascii="仿宋_GB2312" w:hAnsi="仿宋_GB2312" w:eastAsia="仿宋_GB2312" w:cs="仿宋_GB2312"/>
          <w:spacing w:val="-12"/>
          <w:kern w:val="2"/>
          <w:sz w:val="32"/>
          <w:szCs w:val="32"/>
          <w:lang w:val="en-US" w:eastAsia="zh-CN" w:bidi="zh-CN"/>
        </w:rPr>
        <w:t>推广“即墨小政”企业微信服务，政务咨询高效应答，打造“智能+人工”政务咨询新模式。</w:t>
      </w:r>
    </w:p>
    <w:p w14:paraId="3ADA510F">
      <w:pPr>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楷体_GB2312" w:hAnsi="楷体_GB2312" w:eastAsia="楷体_GB2312" w:cs="楷体_GB2312"/>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优化审批模式，实现审批流程规范化</w:t>
      </w:r>
    </w:p>
    <w:p w14:paraId="528CAD84">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优化审批流程，积极推动电子化审批改革。开通线上申报平台，实现申请材料“一网通办”，推广实施审批“无纸化”模式。依托智慧审批平台，结合群众使用习惯，进一步优化办事流程，积极推动行政审批从线下向线上转移，逐步实现全流程电子化审批，让数据多跑路，群众少跑腿。</w:t>
      </w:r>
    </w:p>
    <w:p w14:paraId="2C3FCA24">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三、下步工作计划</w:t>
      </w:r>
    </w:p>
    <w:p w14:paraId="56D3ECBF">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sz w:val="32"/>
          <w:szCs w:val="32"/>
          <w:highlight w:val="none"/>
          <w:lang w:val="en-US" w:eastAsia="zh-CN"/>
        </w:rPr>
        <w:t xml:space="preserve">1. </w:t>
      </w:r>
      <w:r>
        <w:rPr>
          <w:rFonts w:hint="eastAsia" w:ascii="仿宋_GB2312" w:hAnsi="仿宋_GB2312" w:eastAsia="仿宋_GB2312" w:cs="仿宋_GB2312"/>
          <w:b/>
          <w:bCs/>
          <w:sz w:val="32"/>
          <w:szCs w:val="32"/>
          <w:lang w:val="en-US" w:eastAsia="zh-CN"/>
        </w:rPr>
        <w:t>持续推动线上审批模式。</w:t>
      </w:r>
      <w:r>
        <w:rPr>
          <w:rFonts w:hint="eastAsia" w:ascii="仿宋_GB2312" w:hAnsi="仿宋_GB2312" w:eastAsia="仿宋_GB2312" w:cs="仿宋_GB2312"/>
          <w:sz w:val="32"/>
          <w:szCs w:val="32"/>
          <w:lang w:val="en-US" w:eastAsia="zh-CN"/>
        </w:rPr>
        <w:t>借助网上办事区、咨询问答等服务，主动引导、指导群众采用线上审批系统申请、办理农资市场主体准入业务</w:t>
      </w:r>
      <w:r>
        <w:rPr>
          <w:rFonts w:hint="eastAsia" w:ascii="仿宋_GB2312" w:hAnsi="仿宋_GB2312" w:eastAsia="仿宋_GB2312" w:cs="仿宋_GB2312"/>
          <w:b/>
          <w:bCs/>
          <w:color w:val="auto"/>
          <w:kern w:val="0"/>
          <w:sz w:val="32"/>
          <w:szCs w:val="32"/>
          <w:lang w:val="en-US" w:eastAsia="zh-CN" w:bidi="ar"/>
        </w:rPr>
        <w:t>。</w:t>
      </w:r>
    </w:p>
    <w:p w14:paraId="2EAE4815">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kern w:val="0"/>
          <w:sz w:val="32"/>
          <w:szCs w:val="32"/>
          <w:lang w:val="en-US" w:eastAsia="zh-CN" w:bidi="ar"/>
        </w:rPr>
        <w:t xml:space="preserve">2. </w:t>
      </w:r>
      <w:r>
        <w:rPr>
          <w:rFonts w:hint="eastAsia" w:ascii="仿宋_GB2312" w:hAnsi="仿宋_GB2312" w:eastAsia="仿宋_GB2312" w:cs="仿宋_GB2312"/>
          <w:b/>
          <w:bCs/>
          <w:sz w:val="32"/>
          <w:szCs w:val="32"/>
          <w:lang w:val="en-US" w:eastAsia="zh-CN"/>
        </w:rPr>
        <w:t>持续优化审批服务。</w:t>
      </w:r>
      <w:r>
        <w:rPr>
          <w:rFonts w:hint="eastAsia" w:ascii="仿宋_GB2312" w:hAnsi="仿宋_GB2312" w:eastAsia="仿宋_GB2312" w:cs="仿宋_GB2312"/>
          <w:sz w:val="32"/>
          <w:szCs w:val="32"/>
          <w:lang w:val="en-US" w:eastAsia="zh-CN"/>
        </w:rPr>
        <w:t>推</w:t>
      </w:r>
      <w:r>
        <w:rPr>
          <w:rFonts w:hint="eastAsia" w:ascii="仿宋_GB2312" w:hAnsi="仿宋_GB2312" w:eastAsia="仿宋_GB2312" w:cs="仿宋_GB2312"/>
          <w:b w:val="0"/>
          <w:bCs w:val="0"/>
          <w:color w:val="auto"/>
          <w:sz w:val="32"/>
          <w:szCs w:val="32"/>
          <w:highlight w:val="none"/>
          <w:lang w:val="en-US" w:eastAsia="zh-CN"/>
        </w:rPr>
        <w:t>进“自助办”“远程办”“就近办”“入户办”，特殊群体实行定制化上门服务，有效满足群众多样化办事需求。</w:t>
      </w:r>
    </w:p>
    <w:p w14:paraId="30C12319">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3. </w:t>
      </w:r>
      <w:r>
        <w:rPr>
          <w:rFonts w:hint="eastAsia" w:ascii="仿宋_GB2312" w:hAnsi="仿宋_GB2312" w:eastAsia="仿宋_GB2312" w:cs="仿宋_GB2312"/>
          <w:b/>
          <w:bCs/>
          <w:sz w:val="32"/>
          <w:szCs w:val="32"/>
          <w:lang w:val="en-US" w:eastAsia="zh-CN"/>
        </w:rPr>
        <w:t>持续强化审管联动。</w:t>
      </w:r>
      <w:r>
        <w:rPr>
          <w:rFonts w:hint="eastAsia" w:ascii="仿宋_GB2312" w:hAnsi="仿宋_GB2312" w:eastAsia="仿宋_GB2312" w:cs="仿宋_GB2312"/>
          <w:sz w:val="32"/>
          <w:szCs w:val="32"/>
          <w:lang w:val="en-US" w:eastAsia="zh-CN"/>
        </w:rPr>
        <w:t>建立农资审管协作机制，加强与监管部门协同联动和信息共享，进一步加强对农资经营主体准入前的经营场</w:t>
      </w:r>
      <w:r>
        <w:rPr>
          <w:rFonts w:hint="eastAsia" w:ascii="仿宋_GB2312" w:hAnsi="仿宋_GB2312" w:eastAsia="仿宋_GB2312" w:cs="仿宋_GB2312"/>
          <w:b w:val="0"/>
          <w:bCs w:val="0"/>
          <w:sz w:val="32"/>
          <w:szCs w:val="32"/>
          <w:highlight w:val="none"/>
          <w:lang w:val="en-US" w:eastAsia="zh-CN"/>
        </w:rPr>
        <w:t>所、仓库和人员资质的审核。</w:t>
      </w:r>
    </w:p>
    <w:p w14:paraId="74442096">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sz w:val="32"/>
          <w:szCs w:val="32"/>
          <w:highlight w:val="none"/>
          <w:lang w:val="en-US" w:eastAsia="zh-CN"/>
        </w:rPr>
        <w:t xml:space="preserve">4. </w:t>
      </w:r>
      <w:r>
        <w:rPr>
          <w:rFonts w:hint="eastAsia" w:ascii="仿宋_GB2312" w:hAnsi="仿宋_GB2312" w:eastAsia="仿宋_GB2312" w:cs="仿宋_GB2312"/>
          <w:b/>
          <w:bCs/>
          <w:sz w:val="32"/>
          <w:szCs w:val="32"/>
          <w:lang w:val="en-US" w:eastAsia="zh-CN"/>
        </w:rPr>
        <w:t>持续加强业务学习。</w:t>
      </w:r>
      <w:r>
        <w:rPr>
          <w:rFonts w:hint="eastAsia" w:ascii="仿宋_GB2312" w:hAnsi="仿宋_GB2312" w:eastAsia="仿宋_GB2312" w:cs="仿宋_GB2312"/>
          <w:sz w:val="32"/>
          <w:szCs w:val="32"/>
          <w:lang w:val="en-US" w:eastAsia="zh-CN"/>
        </w:rPr>
        <w:t>加强对涉农法律法规的系统学习，提</w:t>
      </w:r>
      <w:r>
        <w:rPr>
          <w:rFonts w:hint="eastAsia" w:ascii="仿宋_GB2312" w:hAnsi="仿宋_GB2312" w:eastAsia="仿宋_GB2312" w:cs="仿宋_GB2312"/>
          <w:color w:val="auto"/>
          <w:kern w:val="0"/>
          <w:sz w:val="32"/>
          <w:szCs w:val="32"/>
          <w:lang w:val="en-US" w:eastAsia="zh-CN" w:bidi="ar"/>
        </w:rPr>
        <w:t>升审批服务水平，严格审核农资经营主体申请材料和场所条件。</w:t>
      </w:r>
    </w:p>
    <w:p w14:paraId="68E10D4C">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default"/>
          <w:lang w:val="en-US" w:eastAsia="zh-CN"/>
        </w:rPr>
      </w:pPr>
      <w:r>
        <w:rPr>
          <w:rFonts w:hint="eastAsia" w:ascii="仿宋_GB2312" w:hAnsi="仿宋_GB2312" w:eastAsia="仿宋_GB2312" w:cs="仿宋_GB2312"/>
          <w:color w:val="auto"/>
          <w:kern w:val="0"/>
          <w:sz w:val="32"/>
          <w:szCs w:val="32"/>
          <w:lang w:val="en-US" w:eastAsia="zh-CN" w:bidi="ar"/>
        </w:rPr>
        <w:t xml:space="preserve">    </w:t>
      </w:r>
      <w:r>
        <w:rPr>
          <w:rFonts w:hint="eastAsia" w:ascii="仿宋_GB2312" w:hAnsi="仿宋_GB2312" w:eastAsia="仿宋_GB2312" w:cs="仿宋_GB2312"/>
          <w:b w:val="0"/>
          <w:bCs w:val="0"/>
          <w:kern w:val="2"/>
          <w:sz w:val="32"/>
          <w:szCs w:val="32"/>
          <w:highlight w:val="none"/>
          <w:lang w:val="en-US" w:eastAsia="zh-CN" w:bidi="ar-SA"/>
        </w:rPr>
        <w:t>农资市场准入核准是保障农业高质量发展的关键环节，下一步，我们将坚持“严准入、优服务”，通过完善机制创新手段、凝聚合力，加强涉农许可的业务学习和审核把关，与监管部门协同联动，推动农资市场规范化、标准化、现代化转型升级。</w:t>
      </w:r>
    </w:p>
    <w:p w14:paraId="5CC37069">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eastAsia"/>
          <w:lang w:val="en-US" w:eastAsia="zh-CN"/>
        </w:rPr>
      </w:pPr>
    </w:p>
    <w:p w14:paraId="0DF5AE47">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仿宋_GB2312" w:hAnsi="仿宋_GB2312" w:eastAsia="仿宋_GB2312" w:cs="仿宋_GB2312"/>
          <w:color w:val="auto"/>
          <w:kern w:val="0"/>
          <w:sz w:val="32"/>
          <w:szCs w:val="32"/>
          <w:lang w:val="en-US" w:eastAsia="zh-CN" w:bidi="ar"/>
        </w:rPr>
      </w:pPr>
    </w:p>
    <w:p w14:paraId="352402FF">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p>
    <w:p w14:paraId="6FF1A307">
      <w:pPr>
        <w:pStyle w:val="2"/>
        <w:rPr>
          <w:rFonts w:hint="eastAsia"/>
          <w:lang w:val="en-US" w:eastAsia="zh-CN"/>
        </w:rPr>
      </w:pPr>
    </w:p>
    <w:p w14:paraId="5C32E9F2">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4160" w:firstLineChars="13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青岛市即墨区行政审批服务局</w:t>
      </w:r>
    </w:p>
    <w:p w14:paraId="259B454A">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5280" w:firstLineChars="165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2025年3月</w:t>
      </w:r>
    </w:p>
    <w:p w14:paraId="27FAF579">
      <w:pPr>
        <w:pStyle w:val="2"/>
        <w:rPr>
          <w:rFonts w:hint="eastAsia"/>
          <w:lang w:val="en-US" w:eastAsia="zh-CN"/>
        </w:rPr>
      </w:pPr>
    </w:p>
    <w:p w14:paraId="5D3F4D8F">
      <w:pPr>
        <w:ind w:firstLine="640" w:firstLineChars="200"/>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签发领导：</w:t>
      </w:r>
    </w:p>
    <w:p w14:paraId="422737EE">
      <w:pP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32"/>
          <w:szCs w:val="32"/>
          <w:lang w:val="en-US" w:eastAsia="zh-CN" w:bidi="ar"/>
        </w:rPr>
        <w:t xml:space="preserve">                              </w:t>
      </w:r>
      <w:bookmarkStart w:id="0" w:name="_GoBack"/>
      <w:bookmarkEnd w:id="0"/>
      <w:r>
        <w:rPr>
          <w:rFonts w:hint="eastAsia" w:ascii="仿宋_GB2312" w:hAnsi="仿宋_GB2312" w:eastAsia="仿宋_GB2312" w:cs="仿宋_GB2312"/>
          <w:color w:val="auto"/>
          <w:kern w:val="0"/>
          <w:sz w:val="28"/>
          <w:szCs w:val="28"/>
          <w:lang w:val="en-US" w:eastAsia="zh-CN" w:bidi="ar"/>
        </w:rPr>
        <w:t>承办人及电话：于京乾88552876</w:t>
      </w:r>
    </w:p>
    <w:p w14:paraId="3D53D4CA">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default" w:ascii="仿宋_GB2312" w:hAnsi="仿宋_GB2312" w:eastAsia="仿宋_GB2312" w:cs="仿宋_GB2312"/>
          <w:color w:val="auto"/>
          <w:kern w:val="0"/>
          <w:sz w:val="32"/>
          <w:szCs w:val="32"/>
          <w:lang w:val="en-US" w:eastAsia="zh-CN" w:bidi="ar"/>
        </w:rPr>
      </w:pPr>
    </w:p>
    <w:sectPr>
      <w:footerReference r:id="rId3"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9A38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FE2043">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8FE2043">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8DAEB3"/>
    <w:multiLevelType w:val="singleLevel"/>
    <w:tmpl w:val="C48DAEB3"/>
    <w:lvl w:ilvl="0" w:tentative="0">
      <w:start w:val="2"/>
      <w:numFmt w:val="decimal"/>
      <w:suff w:val="space"/>
      <w:lvlText w:val="%1."/>
      <w:lvlJc w:val="left"/>
    </w:lvl>
  </w:abstractNum>
  <w:abstractNum w:abstractNumId="1">
    <w:nsid w:val="C60FB50B"/>
    <w:multiLevelType w:val="singleLevel"/>
    <w:tmpl w:val="C60FB50B"/>
    <w:lvl w:ilvl="0" w:tentative="0">
      <w:start w:val="3"/>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2233E8"/>
    <w:rsid w:val="00FC206D"/>
    <w:rsid w:val="03520F36"/>
    <w:rsid w:val="03567251"/>
    <w:rsid w:val="07B92A66"/>
    <w:rsid w:val="0A224330"/>
    <w:rsid w:val="0C7156BE"/>
    <w:rsid w:val="0EF77D11"/>
    <w:rsid w:val="116051D8"/>
    <w:rsid w:val="130C11C5"/>
    <w:rsid w:val="14930F24"/>
    <w:rsid w:val="18F41387"/>
    <w:rsid w:val="1F1614B9"/>
    <w:rsid w:val="1F327B4F"/>
    <w:rsid w:val="1FDE6F42"/>
    <w:rsid w:val="20297421"/>
    <w:rsid w:val="218D0026"/>
    <w:rsid w:val="22A16179"/>
    <w:rsid w:val="23D208E0"/>
    <w:rsid w:val="24967449"/>
    <w:rsid w:val="25C85EF9"/>
    <w:rsid w:val="283E760A"/>
    <w:rsid w:val="2AFA00ED"/>
    <w:rsid w:val="2C7A5DB5"/>
    <w:rsid w:val="2F302496"/>
    <w:rsid w:val="358C39DC"/>
    <w:rsid w:val="374C771B"/>
    <w:rsid w:val="375D4352"/>
    <w:rsid w:val="37F3435D"/>
    <w:rsid w:val="38451629"/>
    <w:rsid w:val="393076F5"/>
    <w:rsid w:val="3A251F05"/>
    <w:rsid w:val="3C9E2518"/>
    <w:rsid w:val="3F1B1E7A"/>
    <w:rsid w:val="3F397A0D"/>
    <w:rsid w:val="40306AF9"/>
    <w:rsid w:val="40BF51BC"/>
    <w:rsid w:val="40E65973"/>
    <w:rsid w:val="4525645E"/>
    <w:rsid w:val="48384D06"/>
    <w:rsid w:val="4BC1330F"/>
    <w:rsid w:val="4D13604C"/>
    <w:rsid w:val="4F881AF8"/>
    <w:rsid w:val="50203AD0"/>
    <w:rsid w:val="59A175F0"/>
    <w:rsid w:val="59EF5441"/>
    <w:rsid w:val="5A6052B9"/>
    <w:rsid w:val="5A757629"/>
    <w:rsid w:val="5B4F58A4"/>
    <w:rsid w:val="5B672D20"/>
    <w:rsid w:val="5D6D1E5F"/>
    <w:rsid w:val="6014744E"/>
    <w:rsid w:val="60A352DB"/>
    <w:rsid w:val="60E76F55"/>
    <w:rsid w:val="61B64F19"/>
    <w:rsid w:val="624B383A"/>
    <w:rsid w:val="64D84793"/>
    <w:rsid w:val="6ACC3B31"/>
    <w:rsid w:val="6B46136E"/>
    <w:rsid w:val="6B752E4B"/>
    <w:rsid w:val="6B7C6B9A"/>
    <w:rsid w:val="6E7E54CF"/>
    <w:rsid w:val="6EDF66E2"/>
    <w:rsid w:val="702233E8"/>
    <w:rsid w:val="71894ECB"/>
    <w:rsid w:val="74604CCB"/>
    <w:rsid w:val="746F1200"/>
    <w:rsid w:val="74706EC9"/>
    <w:rsid w:val="750967B7"/>
    <w:rsid w:val="76040FE2"/>
    <w:rsid w:val="7656207F"/>
    <w:rsid w:val="766308F1"/>
    <w:rsid w:val="775F39F7"/>
    <w:rsid w:val="78361C89"/>
    <w:rsid w:val="7BBC30FE"/>
    <w:rsid w:val="7CA6780A"/>
    <w:rsid w:val="7D1E7DAE"/>
    <w:rsid w:val="7EB90775"/>
    <w:rsid w:val="7F0D15F9"/>
    <w:rsid w:val="7F674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b/>
      <w:kern w:val="44"/>
      <w:sz w:val="48"/>
      <w:szCs w:val="4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1647</Words>
  <Characters>1676</Characters>
  <Lines>0</Lines>
  <Paragraphs>0</Paragraphs>
  <TotalTime>33</TotalTime>
  <ScaleCrop>false</ScaleCrop>
  <LinksUpToDate>false</LinksUpToDate>
  <CharactersWithSpaces>1766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2025-02-13T02:13:00Z</dcterms:created>
  <dc:creator>Administrator</dc:creator>
  <cp:lastModifiedBy>Administrator</cp:lastModifiedBy>
  <cp:lastPrinted>2025-03-13T02:08:00Z</cp:lastPrinted>
  <dcterms:modified xsi:type="dcterms:W3CDTF">2025-03-13T02:11:52Z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D1E14FACF551440BB9B3D57FCB7BF310_11</vt:lpwstr>
  </property>
  <property fmtid="{D5CDD505-2E9C-101B-9397-08002B2CF9AE}" pid="4" name="KSOTemplateDocerSaveRecord">
    <vt:lpwstr>eyJoZGlkIjoiMThhZWRlMmRhMGUyOTRkZThkYjRlMDIyYWY1NzZlMmMifQ==</vt:lpwstr>
  </property>
</Properties>
</file>