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09" w:rsidRDefault="00102D09" w:rsidP="00102D0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28"/>
        </w:rPr>
        <w:t>答复方式：</w:t>
      </w:r>
      <w:proofErr w:type="gramStart"/>
      <w:r>
        <w:rPr>
          <w:rFonts w:ascii="黑体" w:eastAsia="黑体" w:hint="eastAsia"/>
          <w:sz w:val="28"/>
        </w:rPr>
        <w:t>面复</w:t>
      </w:r>
      <w:proofErr w:type="gramEnd"/>
      <w:r w:rsidRPr="00640A1D">
        <w:rPr>
          <w:rFonts w:ascii="黑体" w:eastAsia="黑体" w:hint="eastAsia"/>
          <w:sz w:val="28"/>
        </w:rPr>
        <w:t xml:space="preserve">   </w:t>
      </w:r>
      <w:r>
        <w:rPr>
          <w:rFonts w:ascii="黑体" w:eastAsia="黑体" w:hint="eastAsia"/>
          <w:sz w:val="28"/>
        </w:rPr>
        <w:t xml:space="preserve">                         </w:t>
      </w:r>
      <w:r w:rsidRPr="00640A1D">
        <w:rPr>
          <w:rFonts w:ascii="黑体" w:eastAsia="黑体" w:hint="eastAsia"/>
          <w:sz w:val="28"/>
        </w:rPr>
        <w:t xml:space="preserve">          标记：</w:t>
      </w:r>
      <w:r w:rsidRPr="00640A1D">
        <w:rPr>
          <w:rFonts w:ascii="黑体" w:eastAsia="黑体" w:hint="eastAsia"/>
          <w:spacing w:val="-4"/>
          <w:sz w:val="28"/>
        </w:rPr>
        <w:t>A</w:t>
      </w:r>
    </w:p>
    <w:p w:rsidR="00A15B8D" w:rsidRPr="00102D09" w:rsidRDefault="00A15B8D">
      <w:pPr>
        <w:spacing w:line="600" w:lineRule="exact"/>
        <w:jc w:val="center"/>
        <w:rPr>
          <w:rFonts w:ascii="宋体" w:hAnsi="宋体"/>
          <w:spacing w:val="-10"/>
          <w:sz w:val="44"/>
        </w:rPr>
      </w:pPr>
    </w:p>
    <w:p w:rsidR="00A15B8D" w:rsidRDefault="00102D09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即墨区住房和城乡建设局</w:t>
      </w:r>
    </w:p>
    <w:p w:rsidR="00A15B8D" w:rsidRDefault="00102D09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关于对区政协十五届三次会议第158号</w:t>
      </w:r>
    </w:p>
    <w:p w:rsidR="00A15B8D" w:rsidRDefault="00102D09">
      <w:pPr>
        <w:spacing w:line="600" w:lineRule="exact"/>
        <w:jc w:val="center"/>
        <w:rPr>
          <w:rFonts w:ascii="方正小标宋_GBK" w:eastAsia="方正小标宋_GBK" w:hAnsi="宋体"/>
          <w:spacing w:val="-10"/>
          <w:sz w:val="44"/>
        </w:rPr>
      </w:pPr>
      <w:r>
        <w:rPr>
          <w:rFonts w:ascii="方正小标宋_GBK" w:eastAsia="方正小标宋_GBK" w:hAnsi="宋体" w:hint="eastAsia"/>
          <w:spacing w:val="-10"/>
          <w:sz w:val="44"/>
        </w:rPr>
        <w:t>提 案 的 答 复</w:t>
      </w:r>
    </w:p>
    <w:p w:rsidR="00A15B8D" w:rsidRDefault="00A15B8D"/>
    <w:p w:rsidR="00A15B8D" w:rsidRDefault="00A15B8D">
      <w:pPr>
        <w:spacing w:line="560" w:lineRule="exact"/>
        <w:rPr>
          <w:spacing w:val="-6"/>
        </w:rPr>
      </w:pPr>
    </w:p>
    <w:p w:rsidR="00A15B8D" w:rsidRDefault="00102D09">
      <w:pPr>
        <w:spacing w:line="56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王广武委员：</w:t>
      </w:r>
    </w:p>
    <w:p w:rsidR="00A15B8D" w:rsidRDefault="00102D09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您提出的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“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关于新建小区周围“荒地”治理的提案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收悉。现答复如下：</w:t>
      </w:r>
    </w:p>
    <w:p w:rsidR="00A15B8D" w:rsidRDefault="00102D09">
      <w:pPr>
        <w:pStyle w:val="a6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262626" w:themeColor="text1" w:themeTint="D9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62626" w:themeColor="text1" w:themeTint="D9"/>
          <w:sz w:val="32"/>
          <w:szCs w:val="32"/>
        </w:rPr>
        <w:t>近年来，即墨区聚焦“百姓家门口的事”，以中心城区为重点，依托城市“金角银边”，通过拆除新建一批、提升改造一批的方式，见缝插绿、见缝补绿、见缝插花，建设多个休闲游憩型、运动健身型等多元主题的口袋公园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进一步提升城市生态绿化品质，让群众身边的绿色多起来、美起来。</w:t>
      </w:r>
    </w:p>
    <w:p w:rsidR="00A15B8D" w:rsidRDefault="00102D09">
      <w:pPr>
        <w:widowControl/>
        <w:spacing w:line="560" w:lineRule="exact"/>
        <w:ind w:firstLineChars="200" w:firstLine="600"/>
        <w:jc w:val="left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一、高点谋划、统筹推进，提升口袋公园建设实效</w:t>
      </w:r>
    </w:p>
    <w:p w:rsidR="00A15B8D" w:rsidRDefault="00102D09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坚持把口袋公园建设作为城市更新的重要内容，大处着眼、小处入手，精心谋划、统筹推进，助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推城市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功能系统提升和城市品质精细打磨。一是突出规划引领。将“口袋公园建设”写入《即墨区“十四五”住房和城乡建设发展规划》，研究制定了《即墨区城市绿地系统规划》，结合城区住宅小区和商业楼宇布局，对城区口袋公园建设进行统一规划、科学布局，高标准构建完善城市公园体系，助推城市更新提速。二是突出整体推进。根据城市建设和民生需求情况，每年集中攻坚一批口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公园建设，利用几年时间形成成方连片、多点布局的整体效益，目前已完成 40 余处口袋公园建设。今年聚焦城市更新，又制定《公园城市建设三年攻坚行动方案》，计划利用三年时间，再建成近30个口袋公园，使城区口袋公园达到70个左右，实现城区处处见公园、处处有美景。三是突出以民为本。将口袋公园建设列入区政府“为民要办实事”项目，即墨区将其作为常态化开展“我为群众办实事”和“政府开放日”活动的重要内容，创建群众“出题”——政府“答题”——群众“点评”机制，充分吸纳群众对口袋公园设施、功能、管理等方面的意见建议，提高口袋公园建设的品质和实效。</w:t>
      </w:r>
    </w:p>
    <w:p w:rsidR="00A15B8D" w:rsidRDefault="00102D09">
      <w:pPr>
        <w:widowControl/>
        <w:spacing w:line="560" w:lineRule="exact"/>
        <w:ind w:firstLineChars="200" w:firstLine="600"/>
        <w:jc w:val="left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二、创新形式、分类推进，增强口袋公园功能特色</w:t>
      </w:r>
    </w:p>
    <w:p w:rsidR="00A15B8D" w:rsidRDefault="00102D09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立足口袋公园面积小、开放性强等特点，创新建设理念和方式，坚持生态、文化、体育相融合，分类推进不同区位和定位的口袋公园建设，满足市民赏绿、休闲、健身等多样需求。</w:t>
      </w:r>
      <w:r w:rsidRPr="00991838">
        <w:rPr>
          <w:rFonts w:ascii="仿宋_GB2312" w:eastAsia="仿宋_GB2312" w:hAnsi="仿宋_GB2312" w:cs="仿宋_GB2312" w:hint="eastAsia"/>
          <w:b/>
          <w:spacing w:val="-6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撬动社会投资“补位”。为缓解财政资金压力，统筹房地产开发和公园绿地建设，打破新建小区公共绿地和小区绿地界限，撬动社会资本力量，在小区周边空间打造口袋公园，建成后纳入区级统一管理，实现了住宅小区品质和城市公共空间品质的双提升。近年来，通过撬动社会投资建设的口袋公园达 20 处。</w:t>
      </w:r>
      <w:r w:rsidRPr="00991838">
        <w:rPr>
          <w:rFonts w:ascii="仿宋_GB2312" w:eastAsia="仿宋_GB2312" w:hAnsi="仿宋_GB2312" w:cs="仿宋_GB2312" w:hint="eastAsia"/>
          <w:b/>
          <w:spacing w:val="-6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既有绿地改造“升级”。对原有设施陈旧、苗木老化、功能不完善的小游园不实行大拆大建，而是按照顺势而为、突出特色的原则和拆墙透绿、园街一体的理念，利用现有的斜坡、河道、夹角等见缝插绿、因地布景，以最小成本实现老旧绿地旧貌换新颜。近年来，共完成御园小区北、潮海中学南等 10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余处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微空间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改造升级。</w:t>
      </w:r>
      <w:r w:rsidRPr="00991838">
        <w:rPr>
          <w:rFonts w:ascii="仿宋_GB2312" w:eastAsia="仿宋_GB2312" w:hAnsi="仿宋_GB2312" w:cs="仿宋_GB2312" w:hint="eastAsia"/>
          <w:b/>
          <w:spacing w:val="-6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疏解腾退空间“增绿”。结合老旧小区改造、拆违拆迁等，对疏解腾退的城市空间“留白增绿”，做到即拆、即绿、即整、即美。同时，全面梳理城市边角地、废弃地（荒地）、裸露地等，对符合条件的“见缝插绿”，结合道路绿化、路口改造等项目同步实施微改造、精提升，打造“花成海、树成林、草成片”的园林景观。</w:t>
      </w:r>
      <w:r w:rsidRPr="00991838">
        <w:rPr>
          <w:rFonts w:ascii="仿宋_GB2312" w:eastAsia="仿宋_GB2312" w:hAnsi="仿宋_GB2312" w:cs="仿宋_GB2312" w:hint="eastAsia"/>
          <w:b/>
          <w:spacing w:val="-6"/>
          <w:sz w:val="32"/>
          <w:szCs w:val="32"/>
        </w:rPr>
        <w:t>四是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注重功能融合确保“便民”。突出群众需求和历史风貌、人文特色等，因地制宜推行“公园+运动健身”“公园+音乐文化”“公园+科普教育”“公园+停车场”“公园+生态景观” 等建设模式，实现口袋公园由植绿、</w:t>
      </w:r>
      <w:proofErr w:type="gramStart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赏绿兼具</w:t>
      </w:r>
      <w:proofErr w:type="gramEnd"/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便民、实用等融合功能。</w:t>
      </w:r>
    </w:p>
    <w:p w:rsidR="00A15B8D" w:rsidRDefault="00A15B8D" w:rsidP="00102D09">
      <w:pPr>
        <w:pStyle w:val="a3"/>
        <w:spacing w:line="560" w:lineRule="exact"/>
        <w:ind w:firstLine="616"/>
        <w:rPr>
          <w:rFonts w:ascii="仿宋_GB2312" w:eastAsia="仿宋_GB2312"/>
          <w:spacing w:val="-6"/>
          <w:sz w:val="32"/>
          <w:szCs w:val="32"/>
        </w:rPr>
      </w:pPr>
    </w:p>
    <w:p w:rsidR="00A15B8D" w:rsidRDefault="00A15B8D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A15B8D" w:rsidRDefault="00A15B8D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A15B8D" w:rsidRDefault="00102D09" w:rsidP="00102D09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 xml:space="preserve">                                     2024年</w:t>
      </w:r>
      <w:r w:rsidR="00991838">
        <w:rPr>
          <w:rFonts w:ascii="仿宋_GB2312" w:eastAsia="仿宋_GB2312" w:hint="eastAsia"/>
          <w:spacing w:val="-6"/>
          <w:sz w:val="32"/>
          <w:szCs w:val="32"/>
        </w:rPr>
        <w:t>4</w:t>
      </w:r>
      <w:r>
        <w:rPr>
          <w:rFonts w:ascii="仿宋_GB2312" w:eastAsia="仿宋_GB2312" w:hint="eastAsia"/>
          <w:spacing w:val="-6"/>
          <w:sz w:val="32"/>
          <w:szCs w:val="32"/>
        </w:rPr>
        <w:t>月</w:t>
      </w:r>
      <w:r w:rsidR="00991838">
        <w:rPr>
          <w:rFonts w:ascii="仿宋_GB2312" w:eastAsia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int="eastAsia"/>
          <w:spacing w:val="-6"/>
          <w:sz w:val="32"/>
          <w:szCs w:val="32"/>
        </w:rPr>
        <w:t>日</w:t>
      </w:r>
    </w:p>
    <w:p w:rsidR="00A15B8D" w:rsidRDefault="00A15B8D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A15B8D" w:rsidRDefault="00A15B8D">
      <w:pPr>
        <w:spacing w:line="560" w:lineRule="exact"/>
        <w:rPr>
          <w:rFonts w:ascii="仿宋_GB2312" w:eastAsia="仿宋_GB2312"/>
          <w:spacing w:val="-6"/>
          <w:sz w:val="32"/>
          <w:szCs w:val="32"/>
        </w:rPr>
      </w:pPr>
    </w:p>
    <w:p w:rsidR="00A15B8D" w:rsidRDefault="00A15B8D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991838" w:rsidRDefault="00991838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991838" w:rsidRDefault="00991838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991838" w:rsidRDefault="00991838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991838" w:rsidRPr="00991838" w:rsidRDefault="00991838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</w:p>
    <w:p w:rsidR="00A15B8D" w:rsidRPr="00991838" w:rsidRDefault="00102D09">
      <w:pPr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  <w:r w:rsidRPr="00991838">
        <w:rPr>
          <w:rFonts w:ascii="仿宋_GB2312" w:eastAsia="仿宋_GB2312" w:hint="eastAsia"/>
          <w:spacing w:val="-6"/>
          <w:sz w:val="32"/>
          <w:szCs w:val="32"/>
        </w:rPr>
        <w:t>签发领导：</w:t>
      </w:r>
    </w:p>
    <w:p w:rsidR="00A15B8D" w:rsidRPr="00991838" w:rsidRDefault="00102D09" w:rsidP="00991838">
      <w:pPr>
        <w:pStyle w:val="a4"/>
        <w:rPr>
          <w:rFonts w:ascii="仿宋_GB2312" w:eastAsia="仿宋_GB2312" w:hint="eastAsia"/>
          <w:szCs w:val="32"/>
        </w:rPr>
      </w:pPr>
      <w:r w:rsidRPr="00991838">
        <w:rPr>
          <w:rFonts w:ascii="仿宋_GB2312" w:eastAsia="仿宋_GB2312" w:hint="eastAsia"/>
          <w:szCs w:val="32"/>
        </w:rPr>
        <w:t>承办人及电话：</w:t>
      </w:r>
      <w:r w:rsidRPr="00991838">
        <w:rPr>
          <w:rFonts w:ascii="仿宋_GB2312" w:eastAsia="仿宋_GB2312" w:hint="eastAsia"/>
        </w:rPr>
        <w:t>王文永  86655907</w:t>
      </w:r>
    </w:p>
    <w:p w:rsidR="00A15B8D" w:rsidRPr="00991838" w:rsidRDefault="00102D09" w:rsidP="00991838">
      <w:pPr>
        <w:pStyle w:val="a4"/>
        <w:ind w:right="1256"/>
        <w:jc w:val="both"/>
        <w:rPr>
          <w:rFonts w:ascii="仿宋_GB2312" w:eastAsia="仿宋_GB2312" w:hint="eastAsia"/>
        </w:rPr>
      </w:pPr>
      <w:r w:rsidRPr="00991838">
        <w:rPr>
          <w:rFonts w:ascii="仿宋_GB2312" w:eastAsia="仿宋_GB2312" w:hint="eastAsia"/>
        </w:rPr>
        <w:t>抄送：区政府</w:t>
      </w:r>
      <w:r w:rsidR="00991838" w:rsidRPr="00991838">
        <w:rPr>
          <w:rFonts w:ascii="仿宋_GB2312" w:eastAsia="仿宋_GB2312" w:hint="eastAsia"/>
        </w:rPr>
        <w:t>政务</w:t>
      </w:r>
      <w:r w:rsidRPr="00991838">
        <w:rPr>
          <w:rFonts w:ascii="仿宋_GB2312" w:eastAsia="仿宋_GB2312" w:hint="eastAsia"/>
        </w:rPr>
        <w:t>督查室</w:t>
      </w:r>
      <w:bookmarkStart w:id="0" w:name="_GoBack"/>
      <w:bookmarkEnd w:id="0"/>
    </w:p>
    <w:p w:rsidR="00A15B8D" w:rsidRDefault="00A15B8D"/>
    <w:sectPr w:rsidR="00A1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8E" w:rsidRDefault="00606A8E" w:rsidP="00991838">
      <w:r>
        <w:separator/>
      </w:r>
    </w:p>
  </w:endnote>
  <w:endnote w:type="continuationSeparator" w:id="0">
    <w:p w:rsidR="00606A8E" w:rsidRDefault="00606A8E" w:rsidP="0099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8E" w:rsidRDefault="00606A8E" w:rsidP="00991838">
      <w:r>
        <w:separator/>
      </w:r>
    </w:p>
  </w:footnote>
  <w:footnote w:type="continuationSeparator" w:id="0">
    <w:p w:rsidR="00606A8E" w:rsidRDefault="00606A8E" w:rsidP="0099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ZGQzOTM2ZWVmNzY0MmIxZjBjMDVlOWY5NzNhZmUifQ=="/>
  </w:docVars>
  <w:rsids>
    <w:rsidRoot w:val="5B7F28A0"/>
    <w:rsid w:val="00102D09"/>
    <w:rsid w:val="00606A8E"/>
    <w:rsid w:val="00991838"/>
    <w:rsid w:val="00A15B8D"/>
    <w:rsid w:val="014F219D"/>
    <w:rsid w:val="01D34B7C"/>
    <w:rsid w:val="09A0450B"/>
    <w:rsid w:val="0EC14416"/>
    <w:rsid w:val="10B5029F"/>
    <w:rsid w:val="1332611D"/>
    <w:rsid w:val="138A52B7"/>
    <w:rsid w:val="191C3012"/>
    <w:rsid w:val="1A163D48"/>
    <w:rsid w:val="1B143DDF"/>
    <w:rsid w:val="1BA8433A"/>
    <w:rsid w:val="1C036229"/>
    <w:rsid w:val="1C395ACC"/>
    <w:rsid w:val="1CDF74BF"/>
    <w:rsid w:val="22000ED9"/>
    <w:rsid w:val="26A56238"/>
    <w:rsid w:val="271B299E"/>
    <w:rsid w:val="441613E3"/>
    <w:rsid w:val="469F4F9C"/>
    <w:rsid w:val="4F7223EB"/>
    <w:rsid w:val="4F8851C5"/>
    <w:rsid w:val="501C1BED"/>
    <w:rsid w:val="52416EAD"/>
    <w:rsid w:val="539820DA"/>
    <w:rsid w:val="54840334"/>
    <w:rsid w:val="5B7F28A0"/>
    <w:rsid w:val="5EDC4FA5"/>
    <w:rsid w:val="624B51DE"/>
    <w:rsid w:val="73AE7BFB"/>
    <w:rsid w:val="73D239B1"/>
    <w:rsid w:val="7E3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autoRedefine/>
    <w:qFormat/>
    <w:rsid w:val="00991838"/>
    <w:pPr>
      <w:spacing w:line="560" w:lineRule="exact"/>
      <w:ind w:right="616"/>
      <w:jc w:val="right"/>
    </w:pPr>
    <w:rPr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rsid w:val="0099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9183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Chars="200" w:firstLine="420"/>
    </w:pPr>
  </w:style>
  <w:style w:type="paragraph" w:styleId="a4">
    <w:name w:val="Date"/>
    <w:basedOn w:val="a"/>
    <w:next w:val="a"/>
    <w:autoRedefine/>
    <w:qFormat/>
    <w:rsid w:val="00991838"/>
    <w:pPr>
      <w:spacing w:line="560" w:lineRule="exact"/>
      <w:ind w:right="616"/>
      <w:jc w:val="right"/>
    </w:pPr>
    <w:rPr>
      <w:sz w:val="32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">
    <w:name w:val="toc 1"/>
    <w:basedOn w:val="a"/>
    <w:next w:val="a"/>
    <w:autoRedefine/>
    <w:uiPriority w:val="39"/>
    <w:unhideWhenUsed/>
    <w:qFormat/>
    <w:rPr>
      <w:spacing w:val="-6"/>
      <w:sz w:val="32"/>
      <w:szCs w:val="32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header"/>
    <w:basedOn w:val="a"/>
    <w:link w:val="Char"/>
    <w:rsid w:val="00991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918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吖 溪肜</dc:creator>
  <cp:lastModifiedBy>123</cp:lastModifiedBy>
  <cp:revision>3</cp:revision>
  <dcterms:created xsi:type="dcterms:W3CDTF">2024-03-21T08:18:00Z</dcterms:created>
  <dcterms:modified xsi:type="dcterms:W3CDTF">2024-04-08T03:01:00Z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58643CCAB97647C19E02003C31737B79_11</vt:lpwstr>
  </property>
</Properties>
</file>