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3080" w:firstLineChars="1100"/>
        <w:jc w:val="right"/>
        <w:rPr>
          <w:rFonts w:hint="eastAsia" w:ascii="方正小标宋简体" w:hAnsi="方正小标宋简体" w:eastAsia="方正小标宋简体" w:cs="方正小标宋简体"/>
          <w:spacing w:val="-10"/>
          <w:sz w:val="44"/>
        </w:rPr>
      </w:pPr>
      <w:r>
        <w:rPr>
          <w:rFonts w:hint="eastAsia" w:ascii="黑体" w:eastAsia="黑体"/>
          <w:sz w:val="28"/>
        </w:rPr>
        <w:t xml:space="preserve"> 标记：</w:t>
      </w:r>
      <w:r>
        <w:rPr>
          <w:rFonts w:hint="eastAsia" w:ascii="黑体" w:eastAsia="黑体"/>
          <w:spacing w:val="-4"/>
          <w:sz w:val="28"/>
        </w:rPr>
        <w:t>A</w:t>
      </w:r>
      <w:r>
        <w:rPr>
          <w:rFonts w:hint="eastAsia" w:ascii="黑体" w:eastAsia="黑体"/>
          <w:sz w:val="28"/>
          <w:lang w:val="en-US" w:eastAsia="zh-CN"/>
        </w:rPr>
        <w:t xml:space="preserve"> </w:t>
      </w:r>
    </w:p>
    <w:p>
      <w:pPr>
        <w:spacing w:line="600" w:lineRule="exact"/>
        <w:jc w:val="center"/>
        <w:rPr>
          <w:rFonts w:hint="eastAsia" w:ascii="方正小标宋简体" w:hAnsi="方正小标宋简体" w:eastAsia="方正小标宋简体" w:cs="方正小标宋简体"/>
          <w:spacing w:val="-10"/>
          <w:sz w:val="44"/>
          <w:lang w:eastAsia="zh-CN"/>
        </w:rPr>
      </w:pPr>
      <w:r>
        <w:rPr>
          <w:rFonts w:hint="eastAsia" w:ascii="方正小标宋简体" w:hAnsi="方正小标宋简体" w:eastAsia="方正小标宋简体" w:cs="方正小标宋简体"/>
          <w:spacing w:val="-10"/>
          <w:sz w:val="44"/>
        </w:rPr>
        <w:t>即墨区</w:t>
      </w:r>
      <w:r>
        <w:rPr>
          <w:rFonts w:hint="eastAsia" w:ascii="方正小标宋简体" w:hAnsi="方正小标宋简体" w:eastAsia="方正小标宋简体" w:cs="方正小标宋简体"/>
          <w:spacing w:val="-10"/>
          <w:sz w:val="44"/>
          <w:lang w:val="en-US" w:eastAsia="zh-CN"/>
        </w:rPr>
        <w:t>自然资源局</w:t>
      </w:r>
    </w:p>
    <w:p>
      <w:pPr>
        <w:spacing w:line="600" w:lineRule="exact"/>
        <w:jc w:val="center"/>
        <w:rPr>
          <w:rFonts w:hint="eastAsia" w:ascii="方正小标宋简体" w:hAnsi="方正小标宋简体" w:eastAsia="方正小标宋简体" w:cs="方正小标宋简体"/>
          <w:spacing w:val="-10"/>
          <w:sz w:val="44"/>
        </w:rPr>
      </w:pPr>
      <w:r>
        <w:rPr>
          <w:rFonts w:hint="eastAsia" w:ascii="方正小标宋简体" w:hAnsi="方正小标宋简体" w:eastAsia="方正小标宋简体" w:cs="方正小标宋简体"/>
          <w:spacing w:val="-10"/>
          <w:sz w:val="44"/>
        </w:rPr>
        <w:t>关于</w:t>
      </w:r>
      <w:r>
        <w:rPr>
          <w:rFonts w:hint="eastAsia" w:ascii="方正小标宋简体" w:hAnsi="方正小标宋简体" w:eastAsia="方正小标宋简体" w:cs="方正小标宋简体"/>
          <w:spacing w:val="-10"/>
          <w:sz w:val="44"/>
          <w:lang w:val="en-US" w:eastAsia="zh-CN"/>
        </w:rPr>
        <w:t>对</w:t>
      </w:r>
      <w:r>
        <w:rPr>
          <w:rFonts w:hint="eastAsia" w:ascii="方正小标宋_GBK" w:hAnsi="宋体" w:eastAsia="方正小标宋_GBK"/>
          <w:spacing w:val="-10"/>
          <w:sz w:val="44"/>
        </w:rPr>
        <w:t>区政协</w:t>
      </w:r>
      <w:r>
        <w:rPr>
          <w:rFonts w:hint="eastAsia" w:ascii="方正小标宋_GBK" w:hAnsi="宋体" w:eastAsia="方正小标宋_GBK"/>
          <w:spacing w:val="-10"/>
          <w:sz w:val="44"/>
          <w:lang w:val="en-US" w:eastAsia="zh-CN"/>
        </w:rPr>
        <w:t>十五</w:t>
      </w:r>
      <w:r>
        <w:rPr>
          <w:rFonts w:hint="eastAsia" w:ascii="方正小标宋_GBK" w:hAnsi="宋体" w:eastAsia="方正小标宋_GBK"/>
          <w:spacing w:val="-10"/>
          <w:sz w:val="44"/>
        </w:rPr>
        <w:t>届</w:t>
      </w:r>
      <w:r>
        <w:rPr>
          <w:rFonts w:hint="eastAsia" w:ascii="方正小标宋_GBK" w:hAnsi="宋体" w:eastAsia="方正小标宋_GBK"/>
          <w:spacing w:val="-10"/>
          <w:sz w:val="44"/>
          <w:lang w:val="en-US" w:eastAsia="zh-CN"/>
        </w:rPr>
        <w:t>二</w:t>
      </w:r>
      <w:r>
        <w:rPr>
          <w:rFonts w:hint="eastAsia" w:ascii="方正小标宋_GBK" w:hAnsi="宋体" w:eastAsia="方正小标宋_GBK"/>
          <w:spacing w:val="-10"/>
          <w:sz w:val="44"/>
        </w:rPr>
        <w:t>次会议第</w:t>
      </w:r>
      <w:r>
        <w:rPr>
          <w:rFonts w:hint="eastAsia" w:ascii="方正小标宋_GBK" w:hAnsi="宋体" w:eastAsia="方正小标宋_GBK"/>
          <w:spacing w:val="-10"/>
          <w:sz w:val="44"/>
          <w:lang w:val="en-US" w:eastAsia="zh-CN"/>
        </w:rPr>
        <w:t>176</w:t>
      </w:r>
      <w:r>
        <w:rPr>
          <w:rFonts w:hint="eastAsia" w:ascii="方正小标宋_GBK" w:hAnsi="宋体" w:eastAsia="方正小标宋_GBK"/>
          <w:spacing w:val="-10"/>
          <w:sz w:val="44"/>
        </w:rPr>
        <w:t>号</w:t>
      </w:r>
    </w:p>
    <w:p>
      <w:pPr>
        <w:spacing w:line="600" w:lineRule="exact"/>
        <w:jc w:val="center"/>
        <w:rPr>
          <w:rFonts w:hint="eastAsia" w:ascii="方正小标宋简体" w:hAnsi="方正小标宋简体" w:eastAsia="方正小标宋简体" w:cs="方正小标宋简体"/>
          <w:spacing w:val="-10"/>
          <w:sz w:val="44"/>
        </w:rPr>
      </w:pPr>
      <w:r>
        <w:rPr>
          <w:rFonts w:hint="eastAsia" w:ascii="方正小标宋简体" w:hAnsi="方正小标宋简体" w:eastAsia="方正小标宋简体" w:cs="方正小标宋简体"/>
          <w:spacing w:val="-10"/>
          <w:sz w:val="44"/>
        </w:rPr>
        <w:t>提案的答复</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吴文水委员：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6"/>
          <w:sz w:val="32"/>
          <w:szCs w:val="32"/>
        </w:rPr>
      </w:pPr>
      <w:r>
        <w:rPr>
          <w:rFonts w:hint="eastAsia" w:ascii="仿宋" w:hAnsi="仿宋" w:eastAsia="仿宋" w:cs="仿宋"/>
          <w:spacing w:val="-6"/>
          <w:sz w:val="32"/>
          <w:szCs w:val="32"/>
        </w:rPr>
        <w:t xml:space="preserve">    您提出的“积极推广</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工业上楼</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模式  加快推进产业转型升级发展</w:t>
      </w:r>
      <w:r>
        <w:rPr>
          <w:rFonts w:hint="eastAsia" w:eastAsia="仿宋_GB2312"/>
          <w:spacing w:val="-6"/>
          <w:sz w:val="32"/>
        </w:rPr>
        <w:t>的提案</w:t>
      </w:r>
      <w:r>
        <w:rPr>
          <w:rFonts w:hint="eastAsia" w:ascii="仿宋" w:hAnsi="仿宋" w:eastAsia="仿宋" w:cs="仿宋"/>
          <w:spacing w:val="-6"/>
          <w:sz w:val="32"/>
          <w:szCs w:val="32"/>
        </w:rPr>
        <w:t>”收悉。现答复如下：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 xml:space="preserve"> 近年来，随着城市的快速发展，为切实提高土地节约集约利用水平，我区积极探索工业“工业上楼”模式，引进联东U谷、中南高科等专业园区运营管理机构，有效帮助中小企业解决了用地难题。省市区相继出台有关文件，实施政策引导、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根据省自然资源厅《关于印发履行自然资源“两统一”职责服务保障高质量发展政策清单(要素保障类)的通知》（鲁自然资字〔2021]124号）规定“对现有工业项目不改变用途前提下提高利用效率和新建工业项目建筑容积率超过国家、省、市规定部分的，不再增收土地价款。”</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二、根据青岛市自然资源和规划局《关于加强新型产业规划用地管理的通知（试行）》，《通知》对新型产业用地（M0）规划布局、供应方式、分割转让、履约监管等方面进行确定。文件明确要求新型产业用地地上建筑容积率原则上不低于2.0，可配建生产服务及小型商业、职工宿舍等生活服务设施。配套用房用地面积不大于总用地面积的15％，其计容建筑面积不大于项目总计容建筑面积的30%。产业用房应参照工业、研发、办公建筑设计规范进行设计，不得采用住宅类建筑的套型平面、建筑布局和外观形态，我区参照执行。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三、根据《即墨区人民政府关于促进专业产业园区发展的实施意见》（即政发〔2022〕36 号），为充分发挥专业产业园区促进产业聚集发展和转型升级的示范效应，要求专业产业园区的建筑功能要以标准厂房为主，容积率原则上在1.5到3.0之间，标准厂房建筑面积不得少于地上总建筑面积的70%，标准厂房层高原则上不低于4.2米，层数不高于6层；所需行政办公及生活服务设施用地面积不得超过项目总用地面积的7%，建筑面积不得超过地上总建筑面积的15%。</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我局将严格落实上述有关政策，从用地、规划方面进一步规范“工业上楼”模式。</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b w:val="0"/>
          <w:bCs/>
          <w:spacing w:val="-6"/>
          <w:sz w:val="32"/>
          <w:szCs w:val="32"/>
        </w:rPr>
      </w:pPr>
      <w:r>
        <w:rPr>
          <w:rFonts w:hint="eastAsia" w:ascii="仿宋" w:hAnsi="仿宋" w:eastAsia="仿宋" w:cs="仿宋"/>
          <w:spacing w:val="-6"/>
          <w:sz w:val="32"/>
          <w:szCs w:val="32"/>
        </w:rPr>
        <w:t>感谢您对自然资源事业的关心！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spacing w:val="-6"/>
          <w:sz w:val="32"/>
        </w:rPr>
      </w:pPr>
      <w:r>
        <w:rPr>
          <w:rFonts w:hint="eastAsia" w:eastAsia="仿宋_GB2312"/>
          <w:b/>
          <w:spacing w:val="-6"/>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pacing w:val="-6"/>
          <w:sz w:val="32"/>
        </w:rPr>
      </w:pPr>
      <w:r>
        <w:rPr>
          <w:rFonts w:hint="eastAsia" w:eastAsia="仿宋_GB2312"/>
          <w:b/>
          <w:spacing w:val="-6"/>
          <w:sz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spacing w:val="-6"/>
          <w:sz w:val="32"/>
        </w:rPr>
      </w:pPr>
      <w:r>
        <w:rPr>
          <w:rFonts w:hint="eastAsia" w:eastAsia="仿宋_GB2312"/>
          <w:spacing w:val="-6"/>
          <w:sz w:val="32"/>
        </w:rPr>
        <w:t xml:space="preserve">                                      </w:t>
      </w:r>
      <w:r>
        <w:rPr>
          <w:rFonts w:hint="eastAsia" w:ascii="仿宋_GB2312" w:hAnsi="仿宋_GB2312" w:eastAsia="仿宋_GB2312" w:cs="仿宋_GB2312"/>
          <w:spacing w:val="-6"/>
          <w:sz w:val="32"/>
        </w:rPr>
        <w:t xml:space="preserve"> </w:t>
      </w:r>
      <w:r>
        <w:rPr>
          <w:rFonts w:hint="eastAsia" w:ascii="仿宋_GB2312" w:hAnsi="仿宋_GB2312" w:eastAsia="仿宋_GB2312" w:cs="仿宋_GB2312"/>
          <w:spacing w:val="-6"/>
          <w:sz w:val="32"/>
          <w:lang w:val="en-US" w:eastAsia="zh-CN"/>
        </w:rPr>
        <w:t>2023</w:t>
      </w:r>
      <w:r>
        <w:rPr>
          <w:rFonts w:hint="eastAsia" w:ascii="仿宋_GB2312" w:hAnsi="仿宋_GB2312" w:eastAsia="仿宋_GB2312" w:cs="仿宋_GB2312"/>
          <w:spacing w:val="-6"/>
          <w:sz w:val="32"/>
        </w:rPr>
        <w:t>年</w:t>
      </w:r>
      <w:r>
        <w:rPr>
          <w:rFonts w:hint="eastAsia" w:ascii="仿宋_GB2312" w:hAnsi="仿宋_GB2312" w:eastAsia="仿宋_GB2312" w:cs="仿宋_GB2312"/>
          <w:spacing w:val="-6"/>
          <w:sz w:val="32"/>
          <w:lang w:val="en-US" w:eastAsia="zh-CN"/>
        </w:rPr>
        <w:t>3</w:t>
      </w:r>
      <w:r>
        <w:rPr>
          <w:rFonts w:hint="eastAsia" w:ascii="仿宋_GB2312" w:hAnsi="仿宋_GB2312" w:eastAsia="仿宋_GB2312" w:cs="仿宋_GB2312"/>
          <w:spacing w:val="-6"/>
          <w:sz w:val="32"/>
        </w:rPr>
        <w:t>月</w:t>
      </w:r>
      <w:r>
        <w:rPr>
          <w:rFonts w:hint="eastAsia" w:ascii="仿宋_GB2312" w:hAnsi="仿宋_GB2312" w:eastAsia="仿宋_GB2312" w:cs="仿宋_GB2312"/>
          <w:spacing w:val="-6"/>
          <w:sz w:val="32"/>
          <w:lang w:val="en-US" w:eastAsia="zh-CN"/>
        </w:rPr>
        <w:t>22</w:t>
      </w:r>
      <w:r>
        <w:rPr>
          <w:rFonts w:hint="eastAsia" w:ascii="仿宋_GB2312" w:hAnsi="仿宋_GB2312" w:eastAsia="仿宋_GB2312" w:cs="仿宋_GB2312"/>
          <w:spacing w:val="-6"/>
          <w:sz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spacing w:val="-6"/>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spacing w:val="-6"/>
          <w:sz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spacing w:val="-6"/>
          <w:sz w:val="32"/>
        </w:rPr>
      </w:pPr>
      <w:r>
        <w:rPr>
          <w:rFonts w:hint="eastAsia" w:eastAsia="仿宋_GB2312"/>
          <w:spacing w:val="-6"/>
          <w:sz w:val="32"/>
        </w:rPr>
        <w:t>签发领导：</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_GB2312"/>
          <w:b/>
          <w:spacing w:val="-6"/>
          <w:lang w:val="en-US" w:eastAsia="zh-CN"/>
        </w:rPr>
      </w:pPr>
      <w:r>
        <w:rPr>
          <w:rFonts w:hint="eastAsia" w:eastAsia="仿宋_GB2312"/>
          <w:spacing w:val="-6"/>
        </w:rPr>
        <w:t>承办人及电话：</w:t>
      </w:r>
      <w:r>
        <w:rPr>
          <w:rFonts w:hint="eastAsia" w:eastAsia="仿宋_GB2312"/>
          <w:spacing w:val="-6"/>
          <w:lang w:val="en-US" w:eastAsia="zh-CN"/>
        </w:rPr>
        <w:t>兰瑞俭  58551738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lang w:eastAsia="zh-CN"/>
        </w:rPr>
      </w:pPr>
      <w:r>
        <w:rPr>
          <w:rFonts w:hint="eastAsia" w:eastAsia="仿宋_GB2312"/>
          <w:spacing w:val="-6"/>
          <w:sz w:val="32"/>
        </w:rPr>
        <w:t>抄送：区政府政务督查室</w:t>
      </w:r>
      <w:r>
        <w:rPr>
          <w:rFonts w:hint="eastAsia" w:eastAsia="仿宋_GB2312"/>
          <w:spacing w:val="-6"/>
          <w:sz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78521"/>
    <w:multiLevelType w:val="singleLevel"/>
    <w:tmpl w:val="002785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zFmNDk4OTkwMWVmOGZjZjIyZTQ4YmFkNDljYzEifQ=="/>
  </w:docVars>
  <w:rsids>
    <w:rsidRoot w:val="3FF33840"/>
    <w:rsid w:val="01544C57"/>
    <w:rsid w:val="039B4242"/>
    <w:rsid w:val="0449381C"/>
    <w:rsid w:val="05015EA4"/>
    <w:rsid w:val="077010BF"/>
    <w:rsid w:val="08210F4A"/>
    <w:rsid w:val="0837398B"/>
    <w:rsid w:val="099C77C2"/>
    <w:rsid w:val="0C856572"/>
    <w:rsid w:val="0EBB0D8E"/>
    <w:rsid w:val="10E25314"/>
    <w:rsid w:val="118E6D12"/>
    <w:rsid w:val="159F3FC3"/>
    <w:rsid w:val="15A2431A"/>
    <w:rsid w:val="15A72150"/>
    <w:rsid w:val="165D6FF2"/>
    <w:rsid w:val="17AE1F5B"/>
    <w:rsid w:val="188B5118"/>
    <w:rsid w:val="1AA457B6"/>
    <w:rsid w:val="1F5A4322"/>
    <w:rsid w:val="1FFD55D5"/>
    <w:rsid w:val="21A7108D"/>
    <w:rsid w:val="23E95D85"/>
    <w:rsid w:val="283006CB"/>
    <w:rsid w:val="283C430A"/>
    <w:rsid w:val="29323FCF"/>
    <w:rsid w:val="2A94131C"/>
    <w:rsid w:val="2CCE400E"/>
    <w:rsid w:val="30787714"/>
    <w:rsid w:val="315C42DF"/>
    <w:rsid w:val="324963F9"/>
    <w:rsid w:val="3507690A"/>
    <w:rsid w:val="352E1AEE"/>
    <w:rsid w:val="35A82369"/>
    <w:rsid w:val="360F3D97"/>
    <w:rsid w:val="36B73C4E"/>
    <w:rsid w:val="38611B4B"/>
    <w:rsid w:val="38A87919"/>
    <w:rsid w:val="3B874D0A"/>
    <w:rsid w:val="3C6B3628"/>
    <w:rsid w:val="3FC75019"/>
    <w:rsid w:val="3FF33840"/>
    <w:rsid w:val="416A7316"/>
    <w:rsid w:val="41871EFA"/>
    <w:rsid w:val="48C8267D"/>
    <w:rsid w:val="4A547DF1"/>
    <w:rsid w:val="4B0A0AB6"/>
    <w:rsid w:val="4C8C5620"/>
    <w:rsid w:val="4CC90733"/>
    <w:rsid w:val="4E434405"/>
    <w:rsid w:val="4FA429A5"/>
    <w:rsid w:val="50932A47"/>
    <w:rsid w:val="51EB2DE9"/>
    <w:rsid w:val="52F715A0"/>
    <w:rsid w:val="544B01C2"/>
    <w:rsid w:val="549A3F72"/>
    <w:rsid w:val="56670CF5"/>
    <w:rsid w:val="56C453AF"/>
    <w:rsid w:val="58190916"/>
    <w:rsid w:val="58B80512"/>
    <w:rsid w:val="59745DBA"/>
    <w:rsid w:val="600B024A"/>
    <w:rsid w:val="61DA47F6"/>
    <w:rsid w:val="62A07F3E"/>
    <w:rsid w:val="63E353E0"/>
    <w:rsid w:val="643F3EF4"/>
    <w:rsid w:val="64526CF8"/>
    <w:rsid w:val="658C255C"/>
    <w:rsid w:val="65E815AD"/>
    <w:rsid w:val="66304E17"/>
    <w:rsid w:val="67BF28F6"/>
    <w:rsid w:val="68EF3AB9"/>
    <w:rsid w:val="69036D8E"/>
    <w:rsid w:val="6AC07A33"/>
    <w:rsid w:val="6D3C437D"/>
    <w:rsid w:val="6ED8429D"/>
    <w:rsid w:val="6F1654F2"/>
    <w:rsid w:val="6F6D0E8A"/>
    <w:rsid w:val="7104581E"/>
    <w:rsid w:val="71670840"/>
    <w:rsid w:val="72F171B3"/>
    <w:rsid w:val="73030818"/>
    <w:rsid w:val="7B4210A2"/>
    <w:rsid w:val="7C8E544A"/>
    <w:rsid w:val="7D4464EA"/>
    <w:rsid w:val="7F51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ate"/>
    <w:basedOn w:val="1"/>
    <w:next w:val="1"/>
    <w:semiHidden/>
    <w:qFormat/>
    <w:uiPriority w:val="0"/>
    <w:rPr>
      <w:sz w:val="32"/>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855</Characters>
  <Lines>0</Lines>
  <Paragraphs>0</Paragraphs>
  <TotalTime>6</TotalTime>
  <ScaleCrop>false</ScaleCrop>
  <LinksUpToDate>false</LinksUpToDate>
  <CharactersWithSpaces>934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2021-05-07T02:46:00Z</dcterms:created>
  <dc:creator>海边风大</dc:creator>
  <cp:lastModifiedBy>海边风大</cp:lastModifiedBy>
  <cp:lastPrinted>2023-03-23T02:38:43Z</cp:lastPrinted>
  <dcterms:modified xsi:type="dcterms:W3CDTF">2023-03-23T05:52:00Z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3DC257A5A32949C9B49ABDB40A5AB832</vt:lpwstr>
  </property>
</Properties>
</file>