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D72" w:rsidRDefault="00F73D72" w:rsidP="00A238D5">
      <w:pPr>
        <w:spacing w:line="580" w:lineRule="exact"/>
        <w:rPr>
          <w:rFonts w:ascii="宋体" w:hAnsi="宋体" w:hint="eastAsia"/>
          <w:b/>
          <w:spacing w:val="-10"/>
          <w:sz w:val="44"/>
          <w:szCs w:val="24"/>
        </w:rPr>
      </w:pPr>
    </w:p>
    <w:p w:rsidR="00B064EC" w:rsidRPr="006E0820" w:rsidRDefault="00B064EC" w:rsidP="000C05BD">
      <w:pPr>
        <w:spacing w:line="580" w:lineRule="exact"/>
        <w:jc w:val="center"/>
        <w:rPr>
          <w:rFonts w:ascii="宋体" w:hAnsi="宋体"/>
          <w:b/>
          <w:spacing w:val="-18"/>
          <w:sz w:val="44"/>
          <w:szCs w:val="24"/>
        </w:rPr>
      </w:pPr>
      <w:r w:rsidRPr="006E0820">
        <w:rPr>
          <w:rFonts w:ascii="宋体" w:hAnsi="宋体" w:hint="eastAsia"/>
          <w:b/>
          <w:spacing w:val="-18"/>
          <w:sz w:val="44"/>
          <w:szCs w:val="24"/>
        </w:rPr>
        <w:t>即墨区文化和旅游局</w:t>
      </w:r>
    </w:p>
    <w:p w:rsidR="00A5657A" w:rsidRPr="006E0820" w:rsidRDefault="00B064EC" w:rsidP="000C05BD">
      <w:pPr>
        <w:spacing w:line="580" w:lineRule="exact"/>
        <w:jc w:val="center"/>
        <w:rPr>
          <w:rFonts w:ascii="宋体" w:hAnsi="宋体"/>
          <w:b/>
          <w:spacing w:val="-18"/>
          <w:sz w:val="44"/>
          <w:szCs w:val="24"/>
        </w:rPr>
      </w:pPr>
      <w:r w:rsidRPr="006E0820">
        <w:rPr>
          <w:rFonts w:ascii="宋体" w:hAnsi="宋体" w:hint="eastAsia"/>
          <w:b/>
          <w:spacing w:val="-18"/>
          <w:sz w:val="44"/>
          <w:szCs w:val="24"/>
        </w:rPr>
        <w:t>关于</w:t>
      </w:r>
      <w:r w:rsidR="00A5657A" w:rsidRPr="006E0820">
        <w:rPr>
          <w:rFonts w:ascii="宋体" w:hAnsi="宋体" w:hint="eastAsia"/>
          <w:b/>
          <w:spacing w:val="-18"/>
          <w:sz w:val="44"/>
          <w:szCs w:val="24"/>
        </w:rPr>
        <w:t>对</w:t>
      </w:r>
      <w:r w:rsidR="00587D78" w:rsidRPr="006E0820">
        <w:rPr>
          <w:rFonts w:ascii="宋体" w:hAnsi="宋体" w:hint="eastAsia"/>
          <w:b/>
          <w:spacing w:val="-18"/>
          <w:sz w:val="44"/>
          <w:szCs w:val="24"/>
        </w:rPr>
        <w:t>区政协</w:t>
      </w:r>
      <w:r w:rsidR="00A5657A" w:rsidRPr="006E0820">
        <w:rPr>
          <w:rFonts w:ascii="宋体" w:hAnsi="宋体" w:hint="eastAsia"/>
          <w:b/>
          <w:spacing w:val="-18"/>
          <w:sz w:val="44"/>
          <w:szCs w:val="24"/>
        </w:rPr>
        <w:t>十四届五次会议第100号提案的答复</w:t>
      </w:r>
    </w:p>
    <w:p w:rsidR="00B064EC" w:rsidRDefault="00B064EC" w:rsidP="000C05BD">
      <w:pPr>
        <w:spacing w:line="580" w:lineRule="exact"/>
        <w:jc w:val="center"/>
        <w:rPr>
          <w:rFonts w:ascii="Times New Roman" w:eastAsia="仿宋_GB2312" w:hAnsi="Times New Roman"/>
          <w:sz w:val="32"/>
          <w:szCs w:val="32"/>
        </w:rPr>
      </w:pPr>
    </w:p>
    <w:p w:rsidR="00B064EC" w:rsidRDefault="00B064EC" w:rsidP="000C05BD">
      <w:pPr>
        <w:spacing w:line="580" w:lineRule="exact"/>
        <w:rPr>
          <w:rFonts w:ascii="仿宋_GB2312" w:eastAsia="仿宋_GB2312" w:hAnsi="Times New Roman"/>
          <w:sz w:val="32"/>
          <w:szCs w:val="24"/>
        </w:rPr>
      </w:pPr>
      <w:r>
        <w:rPr>
          <w:rFonts w:ascii="仿宋_GB2312" w:eastAsia="仿宋_GB2312" w:hAnsi="Times New Roman" w:hint="eastAsia"/>
          <w:sz w:val="32"/>
          <w:szCs w:val="24"/>
        </w:rPr>
        <w:t>刁富民委员：</w:t>
      </w:r>
    </w:p>
    <w:p w:rsidR="00B064EC" w:rsidRDefault="00B064EC" w:rsidP="000C05BD">
      <w:pPr>
        <w:spacing w:line="580" w:lineRule="exact"/>
        <w:ind w:firstLineChars="196" w:firstLine="627"/>
        <w:rPr>
          <w:rFonts w:ascii="仿宋_GB2312" w:eastAsia="仿宋_GB2312" w:hAnsi="Times New Roman"/>
          <w:sz w:val="32"/>
          <w:szCs w:val="24"/>
        </w:rPr>
      </w:pPr>
      <w:r w:rsidRPr="00431780">
        <w:rPr>
          <w:rFonts w:ascii="仿宋_GB2312" w:eastAsia="仿宋_GB2312" w:hAnsi="Times New Roman" w:hint="eastAsia"/>
          <w:sz w:val="32"/>
          <w:szCs w:val="24"/>
        </w:rPr>
        <w:t>您</w:t>
      </w:r>
      <w:r w:rsidRPr="00215124">
        <w:rPr>
          <w:rFonts w:ascii="仿宋_GB2312" w:eastAsia="仿宋_GB2312" w:hAnsi="Times New Roman" w:hint="eastAsia"/>
          <w:sz w:val="32"/>
          <w:szCs w:val="24"/>
        </w:rPr>
        <w:t>提出的“</w:t>
      </w:r>
      <w:r w:rsidR="00960992">
        <w:rPr>
          <w:rFonts w:ascii="仿宋_GB2312" w:eastAsia="仿宋_GB2312" w:hAnsi="Times New Roman" w:hint="eastAsia"/>
          <w:sz w:val="32"/>
          <w:szCs w:val="24"/>
        </w:rPr>
        <w:t>关于十四五规划下，发展大沽河田园综合体，促进乡村振兴提案</w:t>
      </w:r>
      <w:r w:rsidRPr="00215124">
        <w:rPr>
          <w:rFonts w:ascii="仿宋_GB2312" w:eastAsia="仿宋_GB2312" w:hAnsi="Times New Roman" w:hint="eastAsia"/>
          <w:sz w:val="32"/>
          <w:szCs w:val="24"/>
        </w:rPr>
        <w:t>”收悉。现答复如下：</w:t>
      </w:r>
    </w:p>
    <w:p w:rsidR="00F0623D" w:rsidRDefault="00347718" w:rsidP="000C05BD">
      <w:pPr>
        <w:spacing w:line="580" w:lineRule="exact"/>
        <w:ind w:firstLineChars="196" w:firstLine="627"/>
        <w:rPr>
          <w:rFonts w:ascii="仿宋_GB2312" w:eastAsia="仿宋_GB2312" w:hAnsi="Times New Roman" w:hint="eastAsia"/>
          <w:sz w:val="32"/>
          <w:szCs w:val="24"/>
        </w:rPr>
      </w:pPr>
      <w:r>
        <w:rPr>
          <w:rFonts w:ascii="仿宋_GB2312" w:eastAsia="仿宋_GB2312" w:hAnsi="Times New Roman" w:hint="eastAsia"/>
          <w:sz w:val="32"/>
          <w:szCs w:val="24"/>
        </w:rPr>
        <w:t>近年来，</w:t>
      </w:r>
      <w:r w:rsidR="00B064EC">
        <w:rPr>
          <w:rFonts w:ascii="仿宋_GB2312" w:eastAsia="仿宋_GB2312" w:hAnsi="Times New Roman" w:hint="eastAsia"/>
          <w:sz w:val="32"/>
          <w:szCs w:val="24"/>
        </w:rPr>
        <w:t>区文化和旅游局</w:t>
      </w:r>
      <w:r w:rsidR="00B064EC" w:rsidRPr="00A30DE6">
        <w:rPr>
          <w:rFonts w:ascii="仿宋_GB2312" w:eastAsia="仿宋_GB2312" w:hAnsi="Times New Roman" w:hint="eastAsia"/>
          <w:sz w:val="32"/>
          <w:szCs w:val="24"/>
        </w:rPr>
        <w:t>顺应</w:t>
      </w:r>
      <w:r w:rsidR="000A1A11">
        <w:rPr>
          <w:rFonts w:ascii="仿宋_GB2312" w:eastAsia="仿宋_GB2312" w:hAnsi="Times New Roman" w:hint="eastAsia"/>
          <w:sz w:val="32"/>
          <w:szCs w:val="24"/>
        </w:rPr>
        <w:t>市场</w:t>
      </w:r>
      <w:r w:rsidR="00B064EC" w:rsidRPr="00A30DE6">
        <w:rPr>
          <w:rFonts w:ascii="仿宋_GB2312" w:eastAsia="仿宋_GB2312" w:hAnsi="Times New Roman" w:hint="eastAsia"/>
          <w:sz w:val="32"/>
          <w:szCs w:val="24"/>
        </w:rPr>
        <w:t>需求，依托</w:t>
      </w:r>
      <w:r w:rsidR="00FD2A00">
        <w:rPr>
          <w:rFonts w:ascii="仿宋_GB2312" w:eastAsia="仿宋_GB2312" w:hAnsi="Times New Roman" w:hint="eastAsia"/>
          <w:sz w:val="32"/>
          <w:szCs w:val="24"/>
        </w:rPr>
        <w:t>乡村旅游资源</w:t>
      </w:r>
      <w:r w:rsidR="00B064EC" w:rsidRPr="00A30DE6">
        <w:rPr>
          <w:rFonts w:ascii="仿宋_GB2312" w:eastAsia="仿宋_GB2312" w:hAnsi="Times New Roman" w:hint="eastAsia"/>
          <w:sz w:val="32"/>
          <w:szCs w:val="24"/>
        </w:rPr>
        <w:t>，下大力气培育乡村旅游新业态，研究旅游助推乡村产业兴旺的新路径。</w:t>
      </w:r>
    </w:p>
    <w:p w:rsidR="00F0623D" w:rsidRPr="00D57F56" w:rsidRDefault="00B064EC" w:rsidP="000C05BD">
      <w:pPr>
        <w:spacing w:line="580" w:lineRule="exact"/>
        <w:ind w:firstLineChars="196" w:firstLine="627"/>
        <w:rPr>
          <w:rFonts w:ascii="仿宋_GB2312" w:eastAsia="仿宋_GB2312" w:hAnsi="Times New Roman" w:hint="eastAsia"/>
          <w:sz w:val="32"/>
          <w:szCs w:val="24"/>
        </w:rPr>
      </w:pPr>
      <w:r w:rsidRPr="004477B2">
        <w:rPr>
          <w:rFonts w:ascii="楷体" w:eastAsia="楷体" w:hAnsi="楷体" w:hint="eastAsia"/>
          <w:sz w:val="32"/>
          <w:szCs w:val="24"/>
        </w:rPr>
        <w:t>一是</w:t>
      </w:r>
      <w:r w:rsidR="000A1A11" w:rsidRPr="004477B2">
        <w:rPr>
          <w:rFonts w:ascii="楷体" w:eastAsia="楷体" w:hAnsi="楷体" w:hint="eastAsia"/>
          <w:sz w:val="32"/>
          <w:szCs w:val="24"/>
        </w:rPr>
        <w:t>大力推进</w:t>
      </w:r>
      <w:r w:rsidRPr="004477B2">
        <w:rPr>
          <w:rFonts w:ascii="楷体" w:eastAsia="楷体" w:hAnsi="楷体" w:hint="eastAsia"/>
          <w:sz w:val="32"/>
          <w:szCs w:val="24"/>
        </w:rPr>
        <w:t>乡村振兴示范区</w:t>
      </w:r>
      <w:r w:rsidR="00B266AE" w:rsidRPr="004477B2">
        <w:rPr>
          <w:rFonts w:ascii="楷体" w:eastAsia="楷体" w:hAnsi="楷体" w:hint="eastAsia"/>
          <w:sz w:val="32"/>
          <w:szCs w:val="24"/>
        </w:rPr>
        <w:t>基础设施建设</w:t>
      </w:r>
      <w:r w:rsidRPr="004477B2">
        <w:rPr>
          <w:rFonts w:ascii="楷体" w:eastAsia="楷体" w:hAnsi="楷体" w:hint="eastAsia"/>
          <w:sz w:val="32"/>
          <w:szCs w:val="24"/>
        </w:rPr>
        <w:t>。</w:t>
      </w:r>
      <w:r w:rsidR="002A3B82" w:rsidRPr="00D57F56">
        <w:rPr>
          <w:rFonts w:ascii="仿宋_GB2312" w:eastAsia="仿宋_GB2312" w:hAnsi="Times New Roman" w:hint="eastAsia"/>
          <w:sz w:val="32"/>
          <w:szCs w:val="24"/>
        </w:rPr>
        <w:t>围绕“品牌励志、文化铸魂”两大着力点，</w:t>
      </w:r>
      <w:r w:rsidR="000A1A11">
        <w:rPr>
          <w:rFonts w:ascii="仿宋_GB2312" w:eastAsia="仿宋_GB2312" w:hAnsi="Times New Roman" w:hint="eastAsia"/>
          <w:sz w:val="32"/>
          <w:szCs w:val="24"/>
        </w:rPr>
        <w:t>协同</w:t>
      </w:r>
      <w:r w:rsidR="002A3B82" w:rsidRPr="00D57F56">
        <w:rPr>
          <w:rFonts w:ascii="仿宋_GB2312" w:eastAsia="仿宋_GB2312" w:hAnsi="Times New Roman" w:hint="eastAsia"/>
          <w:sz w:val="32"/>
          <w:szCs w:val="24"/>
        </w:rPr>
        <w:t>推进</w:t>
      </w:r>
      <w:r w:rsidR="00B266AE" w:rsidRPr="00D57F56">
        <w:rPr>
          <w:rFonts w:ascii="仿宋_GB2312" w:eastAsia="仿宋_GB2312" w:hAnsi="Times New Roman" w:hint="eastAsia"/>
          <w:sz w:val="32"/>
          <w:szCs w:val="24"/>
        </w:rPr>
        <w:t>移风店镇</w:t>
      </w:r>
      <w:r w:rsidR="00B266AE">
        <w:rPr>
          <w:rFonts w:ascii="仿宋_GB2312" w:eastAsia="仿宋_GB2312" w:hAnsi="Times New Roman" w:hint="eastAsia"/>
          <w:sz w:val="32"/>
          <w:szCs w:val="24"/>
        </w:rPr>
        <w:t>、</w:t>
      </w:r>
      <w:r w:rsidR="00B266AE" w:rsidRPr="00D57F56">
        <w:rPr>
          <w:rFonts w:ascii="仿宋_GB2312" w:eastAsia="仿宋_GB2312" w:hAnsi="Times New Roman" w:hint="eastAsia"/>
          <w:sz w:val="32"/>
          <w:szCs w:val="24"/>
        </w:rPr>
        <w:t>灵山街道</w:t>
      </w:r>
      <w:r w:rsidR="00B266AE">
        <w:rPr>
          <w:rFonts w:ascii="仿宋_GB2312" w:eastAsia="仿宋_GB2312" w:hAnsi="Times New Roman" w:hint="eastAsia"/>
          <w:sz w:val="32"/>
          <w:szCs w:val="24"/>
        </w:rPr>
        <w:t>、</w:t>
      </w:r>
      <w:r w:rsidR="00B266AE" w:rsidRPr="00D57F56">
        <w:rPr>
          <w:rFonts w:ascii="仿宋_GB2312" w:eastAsia="仿宋_GB2312" w:hAnsi="Times New Roman" w:hint="eastAsia"/>
          <w:sz w:val="32"/>
          <w:szCs w:val="24"/>
        </w:rPr>
        <w:t>龙泉街道</w:t>
      </w:r>
      <w:r w:rsidR="002A3B82" w:rsidRPr="00D57F56">
        <w:rPr>
          <w:rFonts w:ascii="仿宋_GB2312" w:eastAsia="仿宋_GB2312" w:hAnsi="Times New Roman" w:hint="eastAsia"/>
          <w:sz w:val="32"/>
          <w:szCs w:val="24"/>
        </w:rPr>
        <w:t>、</w:t>
      </w:r>
      <w:r w:rsidR="00B266AE" w:rsidRPr="00D57F56">
        <w:rPr>
          <w:rFonts w:ascii="仿宋_GB2312" w:eastAsia="仿宋_GB2312" w:hAnsi="Times New Roman" w:hint="eastAsia"/>
          <w:sz w:val="32"/>
          <w:szCs w:val="24"/>
        </w:rPr>
        <w:t>鳌山卫街道</w:t>
      </w:r>
      <w:r w:rsidR="000A1A11">
        <w:rPr>
          <w:rFonts w:ascii="仿宋_GB2312" w:eastAsia="仿宋_GB2312" w:hAnsi="Times New Roman" w:hint="eastAsia"/>
          <w:sz w:val="32"/>
          <w:szCs w:val="24"/>
        </w:rPr>
        <w:t>等四个</w:t>
      </w:r>
      <w:r w:rsidR="000A1A11" w:rsidRPr="00D57F56">
        <w:rPr>
          <w:rFonts w:ascii="仿宋_GB2312" w:eastAsia="仿宋_GB2312" w:hAnsi="Times New Roman" w:hint="eastAsia"/>
          <w:sz w:val="32"/>
          <w:szCs w:val="24"/>
        </w:rPr>
        <w:t>乡村振兴示范区</w:t>
      </w:r>
      <w:r w:rsidR="002A3B82" w:rsidRPr="00D57F56">
        <w:rPr>
          <w:rFonts w:ascii="仿宋_GB2312" w:eastAsia="仿宋_GB2312" w:hAnsi="Times New Roman" w:hint="eastAsia"/>
          <w:sz w:val="32"/>
          <w:szCs w:val="24"/>
        </w:rPr>
        <w:t>的乡村振兴工作。目前已挖掘历史文化资源，整理历史文化资料30余万字，新建、完善提升综合性文化服务中心、乡情记忆馆等12处，规划旅游路线11条。</w:t>
      </w:r>
      <w:r w:rsidR="00F0623D" w:rsidRPr="00D57F56">
        <w:rPr>
          <w:rFonts w:ascii="仿宋_GB2312" w:eastAsia="仿宋_GB2312" w:hAnsi="Times New Roman" w:hint="eastAsia"/>
          <w:sz w:val="32"/>
          <w:szCs w:val="24"/>
        </w:rPr>
        <w:t>配套做好旅游景点、餐饮住宿、旅游线路、旅游厕所、导视系统等规划建设，已</w:t>
      </w:r>
      <w:r w:rsidR="00D57F56">
        <w:rPr>
          <w:rFonts w:ascii="仿宋_GB2312" w:eastAsia="仿宋_GB2312" w:hAnsi="Times New Roman" w:hint="eastAsia"/>
          <w:sz w:val="32"/>
          <w:szCs w:val="24"/>
        </w:rPr>
        <w:t>在沽河流域</w:t>
      </w:r>
      <w:r w:rsidR="00F0623D" w:rsidRPr="00D57F56">
        <w:rPr>
          <w:rFonts w:ascii="仿宋_GB2312" w:eastAsia="仿宋_GB2312" w:hAnsi="Times New Roman" w:hint="eastAsia"/>
          <w:sz w:val="32"/>
          <w:szCs w:val="24"/>
        </w:rPr>
        <w:t>建设提升旅游厕所</w:t>
      </w:r>
      <w:r w:rsidR="00D57F56">
        <w:rPr>
          <w:rFonts w:ascii="仿宋_GB2312" w:eastAsia="仿宋_GB2312" w:hAnsi="Times New Roman" w:hint="eastAsia"/>
          <w:sz w:val="32"/>
          <w:szCs w:val="24"/>
        </w:rPr>
        <w:t>4</w:t>
      </w:r>
      <w:r w:rsidR="00F0623D" w:rsidRPr="00D57F56">
        <w:rPr>
          <w:rFonts w:ascii="仿宋_GB2312" w:eastAsia="仿宋_GB2312" w:hAnsi="Times New Roman" w:hint="eastAsia"/>
          <w:sz w:val="32"/>
          <w:szCs w:val="24"/>
        </w:rPr>
        <w:t>处</w:t>
      </w:r>
      <w:r w:rsidR="005E56C2" w:rsidRPr="00D57F56">
        <w:rPr>
          <w:rFonts w:ascii="仿宋_GB2312" w:eastAsia="仿宋_GB2312" w:hAnsi="Times New Roman" w:hint="eastAsia"/>
          <w:sz w:val="32"/>
          <w:szCs w:val="24"/>
        </w:rPr>
        <w:t>。</w:t>
      </w:r>
    </w:p>
    <w:p w:rsidR="00F0623D" w:rsidRPr="00D57F56" w:rsidRDefault="005E56C2" w:rsidP="000C05BD">
      <w:pPr>
        <w:spacing w:line="580" w:lineRule="exact"/>
        <w:ind w:firstLineChars="200" w:firstLine="640"/>
        <w:rPr>
          <w:rFonts w:ascii="仿宋_GB2312" w:eastAsia="仿宋_GB2312" w:hAnsi="Times New Roman" w:hint="eastAsia"/>
          <w:sz w:val="32"/>
          <w:szCs w:val="24"/>
        </w:rPr>
      </w:pPr>
      <w:r w:rsidRPr="002F2773">
        <w:rPr>
          <w:rFonts w:ascii="楷体_GB2312" w:eastAsia="楷体_GB2312" w:hAnsi="Times New Roman" w:hint="eastAsia"/>
          <w:sz w:val="32"/>
          <w:szCs w:val="24"/>
        </w:rPr>
        <w:t>二</w:t>
      </w:r>
      <w:r w:rsidR="00F0623D" w:rsidRPr="002F2773">
        <w:rPr>
          <w:rFonts w:ascii="楷体_GB2312" w:eastAsia="楷体_GB2312" w:hAnsi="Times New Roman" w:hint="eastAsia"/>
          <w:sz w:val="32"/>
          <w:szCs w:val="24"/>
        </w:rPr>
        <w:t>是</w:t>
      </w:r>
      <w:r w:rsidR="00B266AE" w:rsidRPr="002F2773">
        <w:rPr>
          <w:rFonts w:ascii="楷体_GB2312" w:eastAsia="楷体_GB2312" w:hAnsi="Times New Roman" w:hint="eastAsia"/>
          <w:sz w:val="32"/>
          <w:szCs w:val="24"/>
        </w:rPr>
        <w:t>大力推进</w:t>
      </w:r>
      <w:r w:rsidR="00F0623D" w:rsidRPr="002F2773">
        <w:rPr>
          <w:rFonts w:ascii="楷体_GB2312" w:eastAsia="楷体_GB2312" w:hAnsi="Times New Roman" w:hint="eastAsia"/>
          <w:sz w:val="32"/>
          <w:szCs w:val="24"/>
        </w:rPr>
        <w:t>乡村旅游</w:t>
      </w:r>
      <w:r w:rsidR="00B266AE" w:rsidRPr="002F2773">
        <w:rPr>
          <w:rFonts w:ascii="楷体_GB2312" w:eastAsia="楷体_GB2312" w:hAnsi="Times New Roman" w:hint="eastAsia"/>
          <w:sz w:val="32"/>
          <w:szCs w:val="24"/>
        </w:rPr>
        <w:t>标准化</w:t>
      </w:r>
      <w:r w:rsidR="00F0623D" w:rsidRPr="002F2773">
        <w:rPr>
          <w:rFonts w:ascii="楷体_GB2312" w:eastAsia="楷体_GB2312" w:hAnsi="Times New Roman" w:hint="eastAsia"/>
          <w:sz w:val="32"/>
          <w:szCs w:val="24"/>
        </w:rPr>
        <w:t>。</w:t>
      </w:r>
      <w:r w:rsidRPr="00D57F56">
        <w:rPr>
          <w:rFonts w:ascii="仿宋_GB2312" w:eastAsia="仿宋_GB2312" w:hAnsi="Times New Roman" w:hint="eastAsia"/>
          <w:sz w:val="32"/>
          <w:szCs w:val="24"/>
        </w:rPr>
        <w:t>去年区文旅局推荐指导</w:t>
      </w:r>
      <w:r w:rsidR="00F0623D" w:rsidRPr="00D57F56">
        <w:rPr>
          <w:rFonts w:ascii="仿宋_GB2312" w:eastAsia="仿宋_GB2312" w:hAnsi="Times New Roman" w:hint="eastAsia"/>
          <w:sz w:val="32"/>
          <w:szCs w:val="24"/>
        </w:rPr>
        <w:t>移风店镇大欧戈庄村</w:t>
      </w:r>
      <w:r w:rsidRPr="00D57F56">
        <w:rPr>
          <w:rFonts w:ascii="仿宋_GB2312" w:eastAsia="仿宋_GB2312" w:hAnsi="Times New Roman" w:hint="eastAsia"/>
          <w:sz w:val="32"/>
          <w:szCs w:val="24"/>
        </w:rPr>
        <w:t>等5家单位获评青岛市乡村旅游示范单位</w:t>
      </w:r>
      <w:r w:rsidR="00F0623D" w:rsidRPr="00D57F56">
        <w:rPr>
          <w:rFonts w:ascii="仿宋_GB2312" w:eastAsia="仿宋_GB2312" w:hAnsi="Times New Roman" w:hint="eastAsia"/>
          <w:sz w:val="32"/>
          <w:szCs w:val="24"/>
        </w:rPr>
        <w:t>。玫瑰小镇荣获“2020青岛十大最美乡旅观光园”</w:t>
      </w:r>
      <w:r w:rsidR="00D57F56" w:rsidRPr="00D57F56">
        <w:rPr>
          <w:rFonts w:ascii="仿宋_GB2312" w:eastAsia="仿宋_GB2312" w:hAnsi="Times New Roman" w:hint="eastAsia"/>
          <w:sz w:val="32"/>
          <w:szCs w:val="24"/>
        </w:rPr>
        <w:t>。</w:t>
      </w:r>
      <w:r w:rsidR="00F0623D" w:rsidRPr="00D57F56">
        <w:rPr>
          <w:rFonts w:ascii="仿宋_GB2312" w:eastAsia="仿宋_GB2312" w:hAnsi="Times New Roman" w:hint="eastAsia"/>
          <w:sz w:val="32"/>
          <w:szCs w:val="24"/>
        </w:rPr>
        <w:t>结合乡村特色，以传承弘扬优秀传统文化、保护乡村文化遗产为重点，推进大欧村</w:t>
      </w:r>
      <w:r w:rsidR="00F0623D" w:rsidRPr="00D57F56">
        <w:rPr>
          <w:rFonts w:ascii="仿宋_GB2312" w:eastAsia="仿宋_GB2312" w:hAnsi="Times New Roman" w:hint="eastAsia"/>
          <w:sz w:val="32"/>
          <w:szCs w:val="24"/>
        </w:rPr>
        <w:lastRenderedPageBreak/>
        <w:t>鸟笼技艺和周戈庄村渔家文化两处博物馆建设，目前均已提前完成内部展示工作并对外开放。</w:t>
      </w:r>
    </w:p>
    <w:p w:rsidR="00F0623D" w:rsidRPr="004F187A" w:rsidRDefault="002D0427" w:rsidP="000C05BD">
      <w:pPr>
        <w:spacing w:line="580" w:lineRule="exact"/>
        <w:ind w:firstLineChars="246" w:firstLine="787"/>
        <w:rPr>
          <w:rFonts w:ascii="仿宋_GB2312" w:eastAsia="仿宋_GB2312" w:hAnsi="Times New Roman" w:hint="eastAsia"/>
          <w:sz w:val="32"/>
          <w:szCs w:val="24"/>
        </w:rPr>
      </w:pPr>
      <w:r w:rsidRPr="002F2773">
        <w:rPr>
          <w:rFonts w:ascii="楷体_GB2312" w:eastAsia="楷体_GB2312" w:hAnsi="Times New Roman" w:hint="eastAsia"/>
          <w:sz w:val="32"/>
          <w:szCs w:val="24"/>
        </w:rPr>
        <w:t>三是</w:t>
      </w:r>
      <w:r w:rsidR="00D57F56" w:rsidRPr="002F2773">
        <w:rPr>
          <w:rFonts w:ascii="楷体_GB2312" w:eastAsia="楷体_GB2312" w:hAnsi="Times New Roman" w:hint="eastAsia"/>
          <w:sz w:val="32"/>
          <w:szCs w:val="24"/>
        </w:rPr>
        <w:t>积极宣传营销</w:t>
      </w:r>
      <w:r w:rsidRPr="002F2773">
        <w:rPr>
          <w:rFonts w:ascii="楷体_GB2312" w:eastAsia="楷体_GB2312" w:hAnsi="Times New Roman" w:hint="eastAsia"/>
          <w:sz w:val="32"/>
          <w:szCs w:val="24"/>
        </w:rPr>
        <w:t>。</w:t>
      </w:r>
      <w:r w:rsidRPr="004F187A">
        <w:rPr>
          <w:rFonts w:ascii="仿宋_GB2312" w:eastAsia="仿宋_GB2312" w:hAnsi="Times New Roman" w:hint="eastAsia"/>
          <w:sz w:val="32"/>
          <w:szCs w:val="24"/>
        </w:rPr>
        <w:t>整合全区文化资源、旅游资源和市场资源，着力打造打响“时尚青岛·乐动即墨”和“</w:t>
      </w:r>
      <w:r w:rsidR="007F4D4A">
        <w:rPr>
          <w:rFonts w:ascii="仿宋_GB2312" w:eastAsia="仿宋_GB2312" w:hAnsi="Times New Roman" w:hint="eastAsia"/>
          <w:sz w:val="32"/>
          <w:szCs w:val="24"/>
        </w:rPr>
        <w:t>即墨文旅</w:t>
      </w:r>
      <w:r w:rsidRPr="004F187A">
        <w:rPr>
          <w:rFonts w:ascii="仿宋_GB2312" w:eastAsia="仿宋_GB2312" w:hAnsi="Times New Roman" w:hint="eastAsia"/>
          <w:sz w:val="32"/>
          <w:szCs w:val="24"/>
        </w:rPr>
        <w:t>”品牌，推出了玫瑰小镇、</w:t>
      </w:r>
      <w:r w:rsidR="00627F2F" w:rsidRPr="004F187A">
        <w:rPr>
          <w:rFonts w:ascii="仿宋_GB2312" w:eastAsia="仿宋_GB2312" w:hAnsi="Times New Roman" w:hint="eastAsia"/>
          <w:sz w:val="32"/>
          <w:szCs w:val="24"/>
        </w:rPr>
        <w:t>小蜗牛农场</w:t>
      </w:r>
      <w:r w:rsidRPr="004F187A">
        <w:rPr>
          <w:rFonts w:ascii="仿宋_GB2312" w:eastAsia="仿宋_GB2312" w:hAnsi="Times New Roman" w:hint="eastAsia"/>
          <w:sz w:val="32"/>
          <w:szCs w:val="24"/>
        </w:rPr>
        <w:t>等十大网红打卡地，以及9条以网红康养、网红采摘和网红度假等为主题的“一日游”“二日游”“三日游”文旅精品线路</w:t>
      </w:r>
      <w:r w:rsidR="004F187A" w:rsidRPr="004F187A">
        <w:rPr>
          <w:rFonts w:ascii="仿宋_GB2312" w:eastAsia="仿宋_GB2312" w:hAnsi="Times New Roman" w:hint="eastAsia"/>
          <w:sz w:val="32"/>
          <w:szCs w:val="24"/>
        </w:rPr>
        <w:t>。</w:t>
      </w:r>
    </w:p>
    <w:p w:rsidR="00B064EC" w:rsidRDefault="0039419B" w:rsidP="000C05BD">
      <w:pPr>
        <w:spacing w:line="580" w:lineRule="exact"/>
        <w:ind w:firstLineChars="196" w:firstLine="627"/>
        <w:rPr>
          <w:rFonts w:ascii="仿宋_GB2312" w:eastAsia="仿宋_GB2312" w:hAnsi="Times New Roman"/>
          <w:sz w:val="32"/>
          <w:szCs w:val="24"/>
        </w:rPr>
      </w:pPr>
      <w:r>
        <w:rPr>
          <w:rFonts w:ascii="仿宋_GB2312" w:eastAsia="仿宋_GB2312" w:hAnsi="Times New Roman" w:hint="eastAsia"/>
          <w:sz w:val="32"/>
          <w:szCs w:val="24"/>
        </w:rPr>
        <w:t>下步，区文</w:t>
      </w:r>
      <w:r w:rsidR="00CF0239">
        <w:rPr>
          <w:rFonts w:ascii="仿宋_GB2312" w:eastAsia="仿宋_GB2312" w:hAnsi="Times New Roman" w:hint="eastAsia"/>
          <w:sz w:val="32"/>
          <w:szCs w:val="24"/>
        </w:rPr>
        <w:t>化和</w:t>
      </w:r>
      <w:r>
        <w:rPr>
          <w:rFonts w:ascii="仿宋_GB2312" w:eastAsia="仿宋_GB2312" w:hAnsi="Times New Roman" w:hint="eastAsia"/>
          <w:sz w:val="32"/>
          <w:szCs w:val="24"/>
        </w:rPr>
        <w:t>旅</w:t>
      </w:r>
      <w:r w:rsidR="00CF0239">
        <w:rPr>
          <w:rFonts w:ascii="仿宋_GB2312" w:eastAsia="仿宋_GB2312" w:hAnsi="Times New Roman" w:hint="eastAsia"/>
          <w:sz w:val="32"/>
          <w:szCs w:val="24"/>
        </w:rPr>
        <w:t>游</w:t>
      </w:r>
      <w:r>
        <w:rPr>
          <w:rFonts w:ascii="仿宋_GB2312" w:eastAsia="仿宋_GB2312" w:hAnsi="Times New Roman" w:hint="eastAsia"/>
          <w:sz w:val="32"/>
          <w:szCs w:val="24"/>
        </w:rPr>
        <w:t>局将结合大沽河流域资源特色、基础条件和相关政策，适时</w:t>
      </w:r>
      <w:r w:rsidR="00C56680">
        <w:rPr>
          <w:rFonts w:ascii="仿宋_GB2312" w:eastAsia="仿宋_GB2312" w:hAnsi="Times New Roman" w:hint="eastAsia"/>
          <w:sz w:val="32"/>
          <w:szCs w:val="24"/>
        </w:rPr>
        <w:t>进行标准化指导创建，推动</w:t>
      </w:r>
      <w:r w:rsidR="00B064EC" w:rsidRPr="00646AD6">
        <w:rPr>
          <w:rFonts w:ascii="仿宋_GB2312" w:eastAsia="仿宋_GB2312" w:hAnsi="Times New Roman"/>
          <w:sz w:val="32"/>
          <w:szCs w:val="24"/>
        </w:rPr>
        <w:t>特色民宿、民俗文化园</w:t>
      </w:r>
      <w:r w:rsidR="00C56680">
        <w:rPr>
          <w:rFonts w:ascii="仿宋_GB2312" w:eastAsia="仿宋_GB2312" w:hAnsi="Times New Roman" w:hint="eastAsia"/>
          <w:sz w:val="32"/>
          <w:szCs w:val="24"/>
        </w:rPr>
        <w:t>、生态观光采摘游发展</w:t>
      </w:r>
      <w:r w:rsidR="00B064EC" w:rsidRPr="00646AD6">
        <w:rPr>
          <w:rFonts w:ascii="仿宋_GB2312" w:eastAsia="仿宋_GB2312" w:hAnsi="Times New Roman"/>
          <w:sz w:val="32"/>
          <w:szCs w:val="24"/>
        </w:rPr>
        <w:t>，</w:t>
      </w:r>
      <w:r w:rsidR="00C56680">
        <w:rPr>
          <w:rFonts w:ascii="仿宋_GB2312" w:eastAsia="仿宋_GB2312" w:hAnsi="Times New Roman" w:hint="eastAsia"/>
          <w:sz w:val="32"/>
          <w:szCs w:val="24"/>
        </w:rPr>
        <w:t>进一步</w:t>
      </w:r>
      <w:r w:rsidR="007F4D4A">
        <w:rPr>
          <w:rFonts w:ascii="仿宋_GB2312" w:eastAsia="仿宋_GB2312" w:hAnsi="Times New Roman" w:hint="eastAsia"/>
          <w:sz w:val="32"/>
          <w:szCs w:val="24"/>
        </w:rPr>
        <w:t>加快</w:t>
      </w:r>
      <w:r w:rsidR="00C56680">
        <w:rPr>
          <w:rFonts w:ascii="仿宋_GB2312" w:eastAsia="仿宋_GB2312" w:hAnsi="Times New Roman" w:hint="eastAsia"/>
          <w:sz w:val="32"/>
          <w:szCs w:val="24"/>
        </w:rPr>
        <w:t>乡村振兴</w:t>
      </w:r>
      <w:r w:rsidR="007F4D4A">
        <w:rPr>
          <w:rFonts w:ascii="仿宋_GB2312" w:eastAsia="仿宋_GB2312" w:hAnsi="Times New Roman" w:hint="eastAsia"/>
          <w:sz w:val="32"/>
          <w:szCs w:val="24"/>
        </w:rPr>
        <w:t>步伐</w:t>
      </w:r>
      <w:r w:rsidR="00C56680">
        <w:rPr>
          <w:rFonts w:ascii="仿宋_GB2312" w:eastAsia="仿宋_GB2312" w:hAnsi="Times New Roman" w:hint="eastAsia"/>
          <w:sz w:val="32"/>
          <w:szCs w:val="24"/>
        </w:rPr>
        <w:t>。</w:t>
      </w:r>
    </w:p>
    <w:p w:rsidR="0018271A" w:rsidRDefault="0018271A" w:rsidP="000C05BD">
      <w:pPr>
        <w:spacing w:line="580" w:lineRule="exact"/>
        <w:rPr>
          <w:rFonts w:hint="eastAsia"/>
        </w:rPr>
      </w:pPr>
    </w:p>
    <w:p w:rsidR="00B17942" w:rsidRDefault="00B17942" w:rsidP="000C05BD">
      <w:pPr>
        <w:spacing w:line="580" w:lineRule="exact"/>
        <w:rPr>
          <w:rFonts w:hint="eastAsia"/>
        </w:rPr>
      </w:pPr>
    </w:p>
    <w:p w:rsidR="00B17942" w:rsidRDefault="00B17942" w:rsidP="000C05BD">
      <w:pPr>
        <w:spacing w:line="580" w:lineRule="exact"/>
        <w:rPr>
          <w:rFonts w:ascii="仿宋" w:eastAsia="仿宋" w:hAnsi="仿宋" w:hint="eastAsia"/>
          <w:spacing w:val="-6"/>
          <w:sz w:val="32"/>
        </w:rPr>
      </w:pPr>
    </w:p>
    <w:p w:rsidR="00B17942" w:rsidRDefault="00B17942" w:rsidP="000C05BD">
      <w:pPr>
        <w:spacing w:line="580" w:lineRule="exact"/>
        <w:rPr>
          <w:rFonts w:ascii="仿宋" w:eastAsia="仿宋" w:hAnsi="仿宋" w:hint="eastAsia"/>
          <w:spacing w:val="-6"/>
          <w:sz w:val="32"/>
        </w:rPr>
      </w:pPr>
    </w:p>
    <w:p w:rsidR="00B17942" w:rsidRDefault="00B17942" w:rsidP="000C05BD">
      <w:pPr>
        <w:spacing w:line="580" w:lineRule="exact"/>
        <w:rPr>
          <w:rFonts w:ascii="仿宋" w:eastAsia="仿宋" w:hAnsi="仿宋" w:hint="eastAsia"/>
          <w:spacing w:val="-6"/>
          <w:sz w:val="32"/>
        </w:rPr>
      </w:pPr>
    </w:p>
    <w:p w:rsidR="003A60BC" w:rsidRDefault="003A60BC" w:rsidP="000C05BD">
      <w:pPr>
        <w:spacing w:line="580" w:lineRule="exact"/>
        <w:rPr>
          <w:rFonts w:ascii="仿宋" w:eastAsia="仿宋" w:hAnsi="仿宋" w:hint="eastAsia"/>
          <w:spacing w:val="-6"/>
          <w:sz w:val="32"/>
        </w:rPr>
      </w:pPr>
    </w:p>
    <w:p w:rsidR="008816B7" w:rsidRDefault="008816B7" w:rsidP="000C05BD">
      <w:pPr>
        <w:spacing w:line="580" w:lineRule="exact"/>
        <w:rPr>
          <w:rFonts w:ascii="仿宋" w:eastAsia="仿宋" w:hAnsi="仿宋" w:hint="eastAsia"/>
          <w:spacing w:val="-6"/>
          <w:sz w:val="32"/>
        </w:rPr>
      </w:pPr>
    </w:p>
    <w:p w:rsidR="00B17942" w:rsidRDefault="00B17942" w:rsidP="000C05BD">
      <w:pPr>
        <w:spacing w:line="580" w:lineRule="exact"/>
      </w:pPr>
    </w:p>
    <w:sectPr w:rsidR="00B17942" w:rsidSect="000C05BD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4F4F" w:rsidRDefault="00C74F4F" w:rsidP="00B064EC">
      <w:r>
        <w:separator/>
      </w:r>
    </w:p>
  </w:endnote>
  <w:endnote w:type="continuationSeparator" w:id="0">
    <w:p w:rsidR="00C74F4F" w:rsidRDefault="00C74F4F" w:rsidP="00B064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4F4F" w:rsidRDefault="00C74F4F" w:rsidP="00B064EC">
      <w:r>
        <w:separator/>
      </w:r>
    </w:p>
  </w:footnote>
  <w:footnote w:type="continuationSeparator" w:id="0">
    <w:p w:rsidR="00C74F4F" w:rsidRDefault="00C74F4F" w:rsidP="00B064E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064EC"/>
    <w:rsid w:val="0003518F"/>
    <w:rsid w:val="000A1A11"/>
    <w:rsid w:val="000C05BD"/>
    <w:rsid w:val="00152577"/>
    <w:rsid w:val="00163DCA"/>
    <w:rsid w:val="0018271A"/>
    <w:rsid w:val="001C4A9A"/>
    <w:rsid w:val="001F1EE4"/>
    <w:rsid w:val="00241C67"/>
    <w:rsid w:val="00260C4F"/>
    <w:rsid w:val="00272D38"/>
    <w:rsid w:val="00294E93"/>
    <w:rsid w:val="002A3B82"/>
    <w:rsid w:val="002D0427"/>
    <w:rsid w:val="002F2773"/>
    <w:rsid w:val="00347718"/>
    <w:rsid w:val="0039419B"/>
    <w:rsid w:val="003A60BC"/>
    <w:rsid w:val="003D6A9A"/>
    <w:rsid w:val="004477B2"/>
    <w:rsid w:val="004F187A"/>
    <w:rsid w:val="00587D78"/>
    <w:rsid w:val="005E1CA9"/>
    <w:rsid w:val="005E56C2"/>
    <w:rsid w:val="00627F2F"/>
    <w:rsid w:val="006A76B0"/>
    <w:rsid w:val="006E0820"/>
    <w:rsid w:val="0077193E"/>
    <w:rsid w:val="007F3464"/>
    <w:rsid w:val="007F4D4A"/>
    <w:rsid w:val="008816B7"/>
    <w:rsid w:val="00883CDF"/>
    <w:rsid w:val="00940A73"/>
    <w:rsid w:val="00960992"/>
    <w:rsid w:val="00A238D5"/>
    <w:rsid w:val="00A5657A"/>
    <w:rsid w:val="00A754F7"/>
    <w:rsid w:val="00B064EC"/>
    <w:rsid w:val="00B17942"/>
    <w:rsid w:val="00B266AE"/>
    <w:rsid w:val="00C37B7A"/>
    <w:rsid w:val="00C56680"/>
    <w:rsid w:val="00C74F4F"/>
    <w:rsid w:val="00CF0239"/>
    <w:rsid w:val="00D57F56"/>
    <w:rsid w:val="00D808D5"/>
    <w:rsid w:val="00DA31B9"/>
    <w:rsid w:val="00DA57BD"/>
    <w:rsid w:val="00DC4EE1"/>
    <w:rsid w:val="00F0623D"/>
    <w:rsid w:val="00F201A6"/>
    <w:rsid w:val="00F73D72"/>
    <w:rsid w:val="00FC509D"/>
    <w:rsid w:val="00FD2A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4E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064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064E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064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064EC"/>
    <w:rPr>
      <w:sz w:val="18"/>
      <w:szCs w:val="18"/>
    </w:rPr>
  </w:style>
  <w:style w:type="paragraph" w:styleId="a5">
    <w:name w:val="Date"/>
    <w:basedOn w:val="a"/>
    <w:next w:val="a"/>
    <w:link w:val="Char1"/>
    <w:semiHidden/>
    <w:unhideWhenUsed/>
    <w:qFormat/>
    <w:rsid w:val="00B17942"/>
    <w:rPr>
      <w:rFonts w:ascii="Times New Roman" w:hAnsi="Times New Roman"/>
      <w:sz w:val="32"/>
      <w:szCs w:val="20"/>
    </w:rPr>
  </w:style>
  <w:style w:type="character" w:customStyle="1" w:styleId="Char1">
    <w:name w:val="日期 Char"/>
    <w:basedOn w:val="a0"/>
    <w:link w:val="a5"/>
    <w:semiHidden/>
    <w:qFormat/>
    <w:rsid w:val="00B17942"/>
    <w:rPr>
      <w:rFonts w:ascii="Times New Roman" w:hAnsi="Times New Roman"/>
      <w:kern w:val="2"/>
      <w:sz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105</Words>
  <Characters>604</Characters>
  <Application>Microsoft Office Word</Application>
  <DocSecurity>0</DocSecurity>
  <Lines>5</Lines>
  <Paragraphs>1</Paragraphs>
  <ScaleCrop>false</ScaleCrop>
  <Company>Microsoft</Company>
  <LinksUpToDate>false</LinksUpToDate>
  <CharactersWithSpaces>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2021-10-13T06:23:00Z</dcterms:created>
  <dcterms:modified xsi:type="dcterms:W3CDTF">2021-10-13T06:23:00Z</dcterms:modified>
</cp:coreProperties>
</file>