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27" w:rsidRPr="00EC07A1" w:rsidRDefault="00AD4127" w:rsidP="00B8703E">
      <w:pPr>
        <w:ind w:firstLineChars="1100" w:firstLine="3080"/>
        <w:jc w:val="right"/>
        <w:rPr>
          <w:rFonts w:ascii="黑体" w:eastAsia="黑体"/>
          <w:sz w:val="28"/>
        </w:rPr>
      </w:pPr>
      <w:r w:rsidRPr="00EC07A1">
        <w:rPr>
          <w:rFonts w:ascii="黑体" w:eastAsia="黑体" w:hint="eastAsia"/>
          <w:sz w:val="28"/>
        </w:rPr>
        <w:t xml:space="preserve"> </w:t>
      </w:r>
      <w:r w:rsidR="00AF3327">
        <w:rPr>
          <w:rFonts w:ascii="黑体" w:eastAsia="黑体" w:hint="eastAsia"/>
          <w:sz w:val="28"/>
        </w:rPr>
        <w:t xml:space="preserve">                         </w:t>
      </w:r>
      <w:r w:rsidRPr="00EC07A1">
        <w:rPr>
          <w:rFonts w:ascii="黑体" w:eastAsia="黑体" w:hint="eastAsia"/>
          <w:sz w:val="28"/>
        </w:rPr>
        <w:t xml:space="preserve"> 标记：</w:t>
      </w:r>
      <w:r w:rsidRPr="00EC07A1">
        <w:rPr>
          <w:rFonts w:ascii="黑体" w:eastAsia="黑体" w:hint="eastAsia"/>
          <w:spacing w:val="-4"/>
          <w:sz w:val="28"/>
        </w:rPr>
        <w:t>A</w:t>
      </w:r>
    </w:p>
    <w:p w:rsidR="00AD4127" w:rsidRPr="00EC07A1" w:rsidRDefault="00AD4127" w:rsidP="00AD4127">
      <w:pPr>
        <w:spacing w:line="600" w:lineRule="exact"/>
        <w:jc w:val="center"/>
        <w:rPr>
          <w:rFonts w:ascii="宋体" w:hAnsi="宋体"/>
          <w:spacing w:val="-10"/>
          <w:sz w:val="44"/>
        </w:rPr>
      </w:pPr>
    </w:p>
    <w:p w:rsidR="00AD4127" w:rsidRPr="00266D4A" w:rsidRDefault="00AD4127" w:rsidP="00266D4A">
      <w:pPr>
        <w:widowControl w:val="0"/>
        <w:adjustRightInd/>
        <w:snapToGrid/>
        <w:spacing w:after="0" w:line="600" w:lineRule="exact"/>
        <w:jc w:val="center"/>
        <w:rPr>
          <w:rFonts w:ascii="方正小标宋_GBK" w:eastAsia="方正小标宋_GBK" w:hAnsi="宋体" w:cs="Times New Roman"/>
          <w:spacing w:val="-10"/>
          <w:kern w:val="2"/>
          <w:sz w:val="44"/>
          <w:szCs w:val="24"/>
        </w:rPr>
      </w:pPr>
      <w:r w:rsidRPr="00266D4A">
        <w:rPr>
          <w:rFonts w:ascii="方正小标宋_GBK" w:eastAsia="方正小标宋_GBK" w:hAnsi="宋体" w:cs="Times New Roman" w:hint="eastAsia"/>
          <w:spacing w:val="-10"/>
          <w:kern w:val="2"/>
          <w:sz w:val="44"/>
          <w:szCs w:val="24"/>
        </w:rPr>
        <w:t>即墨区交通运输局</w:t>
      </w:r>
    </w:p>
    <w:p w:rsidR="00AD4127" w:rsidRPr="00266D4A" w:rsidRDefault="00AD4127" w:rsidP="00266D4A">
      <w:pPr>
        <w:widowControl w:val="0"/>
        <w:adjustRightInd/>
        <w:snapToGrid/>
        <w:spacing w:after="0" w:line="600" w:lineRule="exact"/>
        <w:jc w:val="center"/>
        <w:rPr>
          <w:rFonts w:ascii="方正小标宋_GBK" w:eastAsia="方正小标宋_GBK" w:hAnsi="宋体" w:cs="Times New Roman"/>
          <w:spacing w:val="-10"/>
          <w:kern w:val="2"/>
          <w:sz w:val="44"/>
          <w:szCs w:val="24"/>
        </w:rPr>
      </w:pPr>
      <w:r w:rsidRPr="00266D4A">
        <w:rPr>
          <w:rFonts w:ascii="方正小标宋_GBK" w:eastAsia="方正小标宋_GBK" w:hAnsi="宋体" w:cs="Times New Roman" w:hint="eastAsia"/>
          <w:spacing w:val="-10"/>
          <w:kern w:val="2"/>
          <w:sz w:val="44"/>
          <w:szCs w:val="24"/>
        </w:rPr>
        <w:t>关于对区政协十四届三次会议第</w:t>
      </w:r>
      <w:r w:rsidR="000077BF" w:rsidRPr="00266D4A">
        <w:rPr>
          <w:rFonts w:ascii="方正小标宋_GBK" w:eastAsia="方正小标宋_GBK" w:hAnsi="宋体" w:cs="Times New Roman"/>
          <w:spacing w:val="-10"/>
          <w:kern w:val="2"/>
          <w:sz w:val="44"/>
          <w:szCs w:val="24"/>
        </w:rPr>
        <w:t>62</w:t>
      </w:r>
      <w:r w:rsidRPr="00266D4A">
        <w:rPr>
          <w:rFonts w:ascii="方正小标宋_GBK" w:eastAsia="方正小标宋_GBK" w:hAnsi="宋体" w:cs="Times New Roman" w:hint="eastAsia"/>
          <w:spacing w:val="-10"/>
          <w:kern w:val="2"/>
          <w:sz w:val="44"/>
          <w:szCs w:val="24"/>
        </w:rPr>
        <w:t>号</w:t>
      </w:r>
    </w:p>
    <w:p w:rsidR="00AD4127" w:rsidRPr="00266D4A" w:rsidRDefault="00AD4127" w:rsidP="00266D4A">
      <w:pPr>
        <w:widowControl w:val="0"/>
        <w:adjustRightInd/>
        <w:snapToGrid/>
        <w:spacing w:after="0" w:line="600" w:lineRule="exact"/>
        <w:jc w:val="center"/>
        <w:rPr>
          <w:rFonts w:ascii="方正小标宋_GBK" w:eastAsia="方正小标宋_GBK" w:hAnsi="宋体" w:cs="Times New Roman"/>
          <w:spacing w:val="-10"/>
          <w:kern w:val="2"/>
          <w:sz w:val="44"/>
          <w:szCs w:val="24"/>
        </w:rPr>
      </w:pPr>
      <w:r w:rsidRPr="00266D4A">
        <w:rPr>
          <w:rFonts w:ascii="方正小标宋_GBK" w:eastAsia="方正小标宋_GBK" w:hAnsi="宋体" w:cs="Times New Roman" w:hint="eastAsia"/>
          <w:spacing w:val="-10"/>
          <w:kern w:val="2"/>
          <w:sz w:val="44"/>
          <w:szCs w:val="24"/>
        </w:rPr>
        <w:t>提案的答复</w:t>
      </w:r>
    </w:p>
    <w:p w:rsidR="00AD4127" w:rsidRPr="00EC07A1" w:rsidRDefault="00AD4127" w:rsidP="00AD4127"/>
    <w:p w:rsidR="00915C84" w:rsidRDefault="000077BF" w:rsidP="008B7C14">
      <w:pPr>
        <w:spacing w:after="0" w:line="560" w:lineRule="exact"/>
        <w:rPr>
          <w:rFonts w:eastAsia="仿宋_GB2312"/>
          <w:spacing w:val="-6"/>
          <w:sz w:val="32"/>
        </w:rPr>
      </w:pPr>
      <w:r w:rsidRPr="000077BF">
        <w:rPr>
          <w:rFonts w:eastAsia="仿宋_GB2312"/>
          <w:spacing w:val="-6"/>
          <w:sz w:val="32"/>
        </w:rPr>
        <w:t>宋慧</w:t>
      </w:r>
      <w:r w:rsidR="00AD4127" w:rsidRPr="00EC07A1">
        <w:rPr>
          <w:rFonts w:eastAsia="仿宋_GB2312" w:hint="eastAsia"/>
          <w:spacing w:val="-6"/>
          <w:sz w:val="32"/>
        </w:rPr>
        <w:t>委员：</w:t>
      </w:r>
    </w:p>
    <w:p w:rsidR="00AD4127" w:rsidRDefault="00AD4127" w:rsidP="008B7C14">
      <w:pPr>
        <w:spacing w:after="0" w:line="560" w:lineRule="exact"/>
        <w:ind w:firstLineChars="200" w:firstLine="628"/>
        <w:rPr>
          <w:rFonts w:eastAsia="仿宋_GB2312"/>
          <w:spacing w:val="-6"/>
          <w:sz w:val="32"/>
        </w:rPr>
      </w:pPr>
      <w:r w:rsidRPr="00EC07A1">
        <w:rPr>
          <w:rFonts w:eastAsia="仿宋_GB2312" w:hint="eastAsia"/>
          <w:spacing w:val="-6"/>
          <w:sz w:val="32"/>
        </w:rPr>
        <w:t>您提出的“</w:t>
      </w:r>
      <w:r w:rsidR="000077BF" w:rsidRPr="000077BF">
        <w:rPr>
          <w:rFonts w:eastAsia="仿宋_GB2312"/>
          <w:spacing w:val="-6"/>
          <w:sz w:val="32"/>
        </w:rPr>
        <w:t>关于全面加强公共交通建设的建议</w:t>
      </w:r>
      <w:r w:rsidRPr="00EC07A1">
        <w:rPr>
          <w:rFonts w:eastAsia="仿宋_GB2312" w:hint="eastAsia"/>
          <w:spacing w:val="-6"/>
          <w:sz w:val="32"/>
        </w:rPr>
        <w:t>”收悉。现答复如下：</w:t>
      </w:r>
    </w:p>
    <w:p w:rsidR="000077BF" w:rsidRPr="008B0CEE" w:rsidRDefault="000077BF" w:rsidP="00B8703E">
      <w:pPr>
        <w:spacing w:after="0" w:line="560" w:lineRule="exact"/>
        <w:ind w:firstLineChars="200" w:firstLine="640"/>
        <w:outlineLvl w:val="0"/>
        <w:rPr>
          <w:rFonts w:ascii="黑体" w:eastAsia="黑体" w:hAnsi="仿宋" w:cs="Times New Roman"/>
          <w:sz w:val="32"/>
          <w:szCs w:val="32"/>
          <w:shd w:val="clear" w:color="auto" w:fill="FFFFFF"/>
        </w:rPr>
      </w:pPr>
      <w:r w:rsidRPr="008B0CEE">
        <w:rPr>
          <w:rFonts w:ascii="黑体" w:eastAsia="黑体" w:hAnsi="仿宋" w:cs="Times New Roman" w:hint="eastAsia"/>
          <w:sz w:val="32"/>
          <w:szCs w:val="32"/>
          <w:shd w:val="clear" w:color="auto" w:fill="FFFFFF"/>
        </w:rPr>
        <w:t>一、工作总体情况</w:t>
      </w:r>
    </w:p>
    <w:p w:rsidR="000077BF" w:rsidRPr="008B0CEE" w:rsidRDefault="000077BF" w:rsidP="008B7C14">
      <w:pPr>
        <w:spacing w:after="0" w:line="560" w:lineRule="exact"/>
        <w:ind w:firstLineChars="200" w:firstLine="640"/>
        <w:rPr>
          <w:rFonts w:ascii="仿宋_GB2312" w:eastAsia="仿宋_GB2312" w:cs="Times New Roman"/>
          <w:spacing w:val="-4"/>
          <w:sz w:val="32"/>
          <w:szCs w:val="32"/>
        </w:rPr>
      </w:pPr>
      <w:r w:rsidRPr="008B0CEE">
        <w:rPr>
          <w:rFonts w:ascii="仿宋_GB2312" w:eastAsia="仿宋_GB2312" w:hAnsi="仿宋_GB2312" w:cs="仿宋_GB2312" w:hint="eastAsia"/>
          <w:sz w:val="32"/>
          <w:szCs w:val="32"/>
        </w:rPr>
        <w:t>近年来，区委、区政府十分重视城市公共交通发展，不断加大公共交通建设投入，城市公共交通有了较快发展。目前，全区共有</w:t>
      </w:r>
      <w:r w:rsidRPr="008B0CEE">
        <w:rPr>
          <w:rFonts w:ascii="仿宋_GB2312" w:eastAsia="仿宋_GB2312" w:cs="Times New Roman" w:hint="eastAsia"/>
          <w:sz w:val="32"/>
          <w:szCs w:val="32"/>
        </w:rPr>
        <w:t>公交线路94条、配车682辆，其中城区公交线路29条、配车340辆，</w:t>
      </w:r>
      <w:r w:rsidRPr="008B0CEE">
        <w:rPr>
          <w:rFonts w:ascii="仿宋_GB2312" w:eastAsia="仿宋_GB2312" w:cs="Times New Roman" w:hint="eastAsia"/>
          <w:spacing w:val="-4"/>
          <w:sz w:val="32"/>
          <w:szCs w:val="32"/>
        </w:rPr>
        <w:t>线路长度456公里、公交站点792处</w:t>
      </w:r>
      <w:r w:rsidRPr="008B0CEE">
        <w:rPr>
          <w:rFonts w:ascii="仿宋_GB2312" w:eastAsia="仿宋_GB2312" w:cs="Times New Roman" w:hint="eastAsia"/>
          <w:sz w:val="32"/>
          <w:szCs w:val="32"/>
        </w:rPr>
        <w:t>，</w:t>
      </w:r>
      <w:r w:rsidRPr="008B0CEE">
        <w:rPr>
          <w:rFonts w:ascii="仿宋_GB2312" w:eastAsia="仿宋_GB2312" w:cs="Times New Roman" w:hint="eastAsia"/>
          <w:spacing w:val="-4"/>
          <w:sz w:val="32"/>
          <w:szCs w:val="32"/>
        </w:rPr>
        <w:t>日发班次1550余次，公交枢纽站及停保场8处。</w:t>
      </w:r>
      <w:r w:rsidRPr="008B0CEE">
        <w:rPr>
          <w:rFonts w:ascii="仿宋_GB2312" w:eastAsia="仿宋_GB2312" w:cs="Times New Roman" w:hint="eastAsia"/>
          <w:sz w:val="32"/>
          <w:szCs w:val="32"/>
        </w:rPr>
        <w:t>城乡公交线路65条、配车342辆，</w:t>
      </w:r>
      <w:r w:rsidRPr="008B0CEE">
        <w:rPr>
          <w:rFonts w:ascii="仿宋_GB2312" w:eastAsia="仿宋_GB2312" w:cs="Times New Roman" w:hint="eastAsia"/>
          <w:spacing w:val="-4"/>
          <w:sz w:val="32"/>
          <w:szCs w:val="32"/>
        </w:rPr>
        <w:t>线路长度2155公里、公交站点1175处</w:t>
      </w:r>
      <w:r w:rsidRPr="008B0CEE">
        <w:rPr>
          <w:rFonts w:ascii="仿宋_GB2312" w:eastAsia="仿宋_GB2312" w:cs="Times New Roman" w:hint="eastAsia"/>
          <w:sz w:val="32"/>
          <w:szCs w:val="32"/>
        </w:rPr>
        <w:t>，</w:t>
      </w:r>
      <w:r w:rsidRPr="008B0CEE">
        <w:rPr>
          <w:rFonts w:ascii="仿宋_GB2312" w:eastAsia="仿宋_GB2312" w:cs="Times New Roman" w:hint="eastAsia"/>
          <w:spacing w:val="-4"/>
          <w:sz w:val="32"/>
          <w:szCs w:val="32"/>
        </w:rPr>
        <w:t>日发班次729次，公交枢纽站及停保场17处</w:t>
      </w:r>
      <w:r w:rsidRPr="008B0CEE">
        <w:rPr>
          <w:rFonts w:ascii="仿宋_GB2312" w:eastAsia="仿宋_GB2312" w:cs="Times New Roman" w:hint="eastAsia"/>
          <w:sz w:val="32"/>
          <w:szCs w:val="32"/>
        </w:rPr>
        <w:t>。</w:t>
      </w:r>
    </w:p>
    <w:p w:rsidR="000077BF" w:rsidRPr="008B0CEE" w:rsidRDefault="000077BF" w:rsidP="008B7C14">
      <w:pPr>
        <w:spacing w:after="0"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8B0CEE">
        <w:rPr>
          <w:rFonts w:ascii="楷体_GB2312" w:eastAsia="楷体_GB2312" w:cs="Times New Roman" w:hint="eastAsia"/>
          <w:sz w:val="32"/>
          <w:szCs w:val="32"/>
        </w:rPr>
        <w:t>一是动态优化公交线网布局。</w:t>
      </w:r>
      <w:r w:rsidRPr="008B0CEE">
        <w:rPr>
          <w:rFonts w:ascii="仿宋_GB2312" w:eastAsia="仿宋_GB2312" w:cs="Times New Roman" w:hint="eastAsia"/>
          <w:sz w:val="32"/>
          <w:szCs w:val="32"/>
        </w:rPr>
        <w:t>2018年，根据市民出行规律变化和汽车城、蓝色硅谷等重点区位建设，在广泛调研论证的基础上，依托公交枢纽布局，新开公交线路6条，调整公交线路15条，增设公交站点25处，实现与地铁11号线的无缝衔接，青岛方向出行更加便捷。</w:t>
      </w:r>
    </w:p>
    <w:p w:rsidR="000077BF" w:rsidRPr="008B7C14" w:rsidRDefault="000077BF" w:rsidP="008B7C14">
      <w:pPr>
        <w:spacing w:after="0" w:line="560" w:lineRule="exact"/>
        <w:ind w:firstLineChars="200" w:firstLine="640"/>
        <w:rPr>
          <w:rFonts w:asciiTheme="minorHAnsi" w:eastAsia="仿宋_GB2312" w:hAnsiTheme="minorHAnsi"/>
          <w:sz w:val="32"/>
          <w:szCs w:val="32"/>
        </w:rPr>
      </w:pPr>
      <w:r w:rsidRPr="008B0CEE">
        <w:rPr>
          <w:rFonts w:ascii="楷体_GB2312" w:eastAsia="楷体_GB2312" w:cs="Times New Roman" w:hint="eastAsia"/>
          <w:sz w:val="32"/>
          <w:szCs w:val="32"/>
        </w:rPr>
        <w:t>二是加大公交基础设施建设。</w:t>
      </w:r>
      <w:r w:rsidRPr="008B0CEE">
        <w:rPr>
          <w:rFonts w:ascii="仿宋_GB2312" w:eastAsia="仿宋_GB2312" w:hAnsi="仿宋" w:cs="Times New Roman" w:hint="eastAsia"/>
          <w:sz w:val="32"/>
          <w:szCs w:val="32"/>
        </w:rPr>
        <w:t>近年来，累计投资4000余万元建成</w:t>
      </w:r>
      <w:r w:rsidRPr="008B0CEE">
        <w:rPr>
          <w:rFonts w:ascii="仿宋_GB2312" w:eastAsia="仿宋_GB2312" w:cs="Times New Roman" w:hint="eastAsia"/>
          <w:sz w:val="32"/>
          <w:szCs w:val="32"/>
        </w:rPr>
        <w:t>烟青路及天山一路2处城区公交枢纽，</w:t>
      </w:r>
      <w:r w:rsidRPr="008B0CEE">
        <w:rPr>
          <w:rFonts w:ascii="仿宋_GB2312" w:eastAsia="仿宋_GB2312" w:hAnsi="仿宋" w:cs="仿宋" w:hint="eastAsia"/>
          <w:sz w:val="32"/>
          <w:szCs w:val="32"/>
        </w:rPr>
        <w:t>近年来，</w:t>
      </w:r>
      <w:r w:rsidRPr="008B0CEE">
        <w:rPr>
          <w:rFonts w:ascii="仿宋_GB2312" w:eastAsia="仿宋_GB2312" w:hAnsi="仿宋" w:cs="仿宋"/>
          <w:sz w:val="32"/>
          <w:szCs w:val="32"/>
        </w:rPr>
        <w:t>依托天山</w:t>
      </w:r>
      <w:r w:rsidRPr="008B0CEE">
        <w:rPr>
          <w:rFonts w:ascii="仿宋_GB2312" w:eastAsia="仿宋_GB2312" w:hAnsi="仿宋" w:cs="仿宋"/>
          <w:sz w:val="32"/>
          <w:szCs w:val="32"/>
        </w:rPr>
        <w:lastRenderedPageBreak/>
        <w:t>一路、烟青路等</w:t>
      </w:r>
      <w:r w:rsidRPr="008B0CEE">
        <w:rPr>
          <w:rFonts w:ascii="仿宋_GB2312" w:eastAsia="仿宋_GB2312" w:hAnsi="仿宋" w:cs="仿宋" w:hint="eastAsia"/>
          <w:sz w:val="32"/>
          <w:szCs w:val="32"/>
        </w:rPr>
        <w:t>公交枢纽</w:t>
      </w:r>
      <w:r w:rsidRPr="008B0CEE">
        <w:rPr>
          <w:rFonts w:ascii="仿宋_GB2312" w:eastAsia="仿宋_GB2312" w:hAnsi="仿宋" w:cs="仿宋"/>
          <w:sz w:val="32"/>
          <w:szCs w:val="32"/>
        </w:rPr>
        <w:t>，</w:t>
      </w:r>
      <w:r w:rsidRPr="008B0CEE">
        <w:rPr>
          <w:rFonts w:ascii="仿宋_GB2312" w:eastAsia="仿宋_GB2312" w:hAnsi="仿宋" w:cs="仿宋" w:hint="eastAsia"/>
          <w:sz w:val="32"/>
          <w:szCs w:val="32"/>
        </w:rPr>
        <w:t>已有18条青岛公交延伸至即城界，实现与我区11条公交线路的无缝衔接，可直达青岛主城区各个方向</w:t>
      </w:r>
      <w:r w:rsidRPr="008B0CEE">
        <w:rPr>
          <w:rFonts w:ascii="仿宋_GB2312" w:eastAsia="仿宋_GB2312" w:cs="Times New Roman" w:hint="eastAsia"/>
          <w:sz w:val="32"/>
          <w:szCs w:val="32"/>
        </w:rPr>
        <w:t>；投资900余万元建成移风、七级、刘家庄3处城乡公交枢纽，助力大沽河综合治理。同时，升级改造公交站牌及候车亭368处，改善了市民乘车环境，提升了城市形象。</w:t>
      </w:r>
    </w:p>
    <w:p w:rsidR="000077BF" w:rsidRPr="000077BF" w:rsidRDefault="000077BF" w:rsidP="00B8703E">
      <w:pPr>
        <w:spacing w:after="0" w:line="560" w:lineRule="exact"/>
        <w:ind w:firstLineChars="200" w:firstLine="640"/>
        <w:outlineLvl w:val="0"/>
        <w:rPr>
          <w:rFonts w:ascii="黑体" w:eastAsia="黑体" w:hAnsi="Calibri" w:cs="Times New Roman"/>
          <w:spacing w:val="-4"/>
          <w:sz w:val="32"/>
          <w:szCs w:val="32"/>
        </w:rPr>
      </w:pPr>
      <w:r w:rsidRPr="000077BF">
        <w:rPr>
          <w:rFonts w:ascii="黑体" w:eastAsia="黑体" w:hAnsiTheme="minorHAnsi" w:hint="eastAsia"/>
          <w:sz w:val="32"/>
          <w:szCs w:val="32"/>
        </w:rPr>
        <w:t>二、工作计划</w:t>
      </w:r>
    </w:p>
    <w:p w:rsidR="000077BF" w:rsidRPr="00A25231" w:rsidRDefault="000077BF" w:rsidP="008B7C14">
      <w:pPr>
        <w:spacing w:after="0" w:line="560" w:lineRule="exact"/>
        <w:ind w:rightChars="1" w:right="2"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A25231">
        <w:rPr>
          <w:rFonts w:ascii="仿宋_GB2312" w:eastAsia="仿宋_GB2312" w:hAnsi="仿宋" w:cs="Times New Roman" w:hint="eastAsia"/>
          <w:sz w:val="32"/>
          <w:szCs w:val="32"/>
        </w:rPr>
        <w:t>随着即墨撤市设区和区域一体化进程不断加快，我区公共交通正处于融青拓展的关键时期。</w:t>
      </w:r>
      <w:r>
        <w:rPr>
          <w:rFonts w:ascii="仿宋_GB2312" w:eastAsia="仿宋_GB2312" w:hAnsi="仿宋" w:hint="eastAsia"/>
          <w:sz w:val="32"/>
          <w:szCs w:val="32"/>
        </w:rPr>
        <w:t>下</w:t>
      </w:r>
      <w:r>
        <w:rPr>
          <w:rFonts w:ascii="仿宋_GB2312" w:eastAsia="仿宋_GB2312" w:hAnsi="仿宋" w:cs="Times New Roman" w:hint="eastAsia"/>
          <w:sz w:val="32"/>
          <w:szCs w:val="32"/>
        </w:rPr>
        <w:t>步</w:t>
      </w:r>
      <w:r w:rsidRPr="00A25231">
        <w:rPr>
          <w:rFonts w:ascii="仿宋_GB2312" w:eastAsia="仿宋_GB2312" w:hAnsi="仿宋" w:cs="Times New Roman"/>
          <w:sz w:val="32"/>
          <w:szCs w:val="32"/>
        </w:rPr>
        <w:t>，我们将紧密围绕区委开展</w:t>
      </w:r>
      <w:r w:rsidRPr="00A25231">
        <w:rPr>
          <w:rFonts w:ascii="仿宋_GB2312" w:eastAsia="仿宋_GB2312" w:hAnsi="仿宋" w:cs="Times New Roman"/>
          <w:sz w:val="32"/>
          <w:szCs w:val="32"/>
        </w:rPr>
        <w:t>“</w:t>
      </w:r>
      <w:r w:rsidRPr="00A25231">
        <w:rPr>
          <w:rFonts w:ascii="仿宋_GB2312" w:eastAsia="仿宋_GB2312" w:hAnsi="仿宋" w:cs="Times New Roman"/>
          <w:sz w:val="32"/>
          <w:szCs w:val="32"/>
        </w:rPr>
        <w:t>工作落实年</w:t>
      </w:r>
      <w:r w:rsidRPr="00A25231">
        <w:rPr>
          <w:rFonts w:ascii="仿宋_GB2312" w:eastAsia="仿宋_GB2312" w:hAnsi="仿宋" w:cs="Times New Roman"/>
          <w:sz w:val="32"/>
          <w:szCs w:val="32"/>
        </w:rPr>
        <w:t>”</w:t>
      </w:r>
      <w:r w:rsidRPr="00A25231">
        <w:rPr>
          <w:rFonts w:ascii="仿宋_GB2312" w:eastAsia="仿宋_GB2312" w:hAnsi="仿宋" w:cs="Times New Roman"/>
          <w:sz w:val="32"/>
          <w:szCs w:val="32"/>
        </w:rPr>
        <w:t>决策部署，致力服务镇街、功能区公共交通发展和群众出行需求，结合</w:t>
      </w:r>
      <w:r w:rsidR="00F24BB8">
        <w:rPr>
          <w:rFonts w:ascii="仿宋_GB2312" w:eastAsia="仿宋_GB2312" w:hAnsi="仿宋" w:cs="Times New Roman" w:hint="eastAsia"/>
          <w:sz w:val="32"/>
          <w:szCs w:val="32"/>
        </w:rPr>
        <w:t>人大代表</w:t>
      </w:r>
      <w:r w:rsidRPr="00A25231">
        <w:rPr>
          <w:rFonts w:ascii="仿宋_GB2312" w:eastAsia="仿宋_GB2312" w:hAnsi="仿宋" w:cs="Times New Roman"/>
          <w:sz w:val="32"/>
          <w:szCs w:val="32"/>
        </w:rPr>
        <w:t>有关工作建议，对 2019 年公共交通工作重点再细化研究，进一步理清思路、调高目标、增强压力，</w:t>
      </w:r>
      <w:r w:rsidRPr="00A25231">
        <w:rPr>
          <w:rFonts w:ascii="仿宋_GB2312" w:eastAsia="仿宋_GB2312" w:hAnsi="仿宋" w:cs="Times New Roman" w:hint="eastAsia"/>
          <w:sz w:val="32"/>
          <w:szCs w:val="32"/>
        </w:rPr>
        <w:t>集中力量推进公交线路布局和公交枢纽建设，统筹城乡公共交通均衡全面发展，加快推进公共交通“融青步伐”，切实增强城市舒适度和市民归属感，不断提升城市公共交通出行品质。</w:t>
      </w:r>
    </w:p>
    <w:p w:rsidR="000077BF" w:rsidRPr="008B0CEE" w:rsidRDefault="000077BF" w:rsidP="008B7C14">
      <w:pPr>
        <w:spacing w:after="0" w:line="560" w:lineRule="exact"/>
        <w:ind w:rightChars="1" w:right="2" w:firstLineChars="200" w:firstLine="640"/>
        <w:rPr>
          <w:rFonts w:ascii="楷体_GB2312" w:eastAsia="楷体_GB2312" w:hAnsi="楷体" w:cs="Arial"/>
          <w:sz w:val="32"/>
          <w:szCs w:val="32"/>
        </w:rPr>
      </w:pPr>
      <w:r w:rsidRPr="008B0CEE">
        <w:rPr>
          <w:rFonts w:ascii="楷体_GB2312" w:eastAsia="楷体_GB2312" w:hAnsi="楷体" w:cs="Arial" w:hint="eastAsia"/>
          <w:sz w:val="32"/>
          <w:szCs w:val="32"/>
        </w:rPr>
        <w:t>一是进一步优化公交线网布局。</w:t>
      </w:r>
      <w:r w:rsidRPr="008B0CEE">
        <w:rPr>
          <w:rFonts w:ascii="仿宋_GB2312" w:eastAsia="仿宋_GB2312" w:hAnsi="仿宋" w:cs="仿宋_GB2312" w:hint="eastAsia"/>
          <w:sz w:val="32"/>
          <w:szCs w:val="32"/>
        </w:rPr>
        <w:t>以解决人大代表建议、政协委员提案和群众不满意问题等为契机，</w:t>
      </w:r>
      <w:r w:rsidRPr="008B0CEE">
        <w:rPr>
          <w:rFonts w:ascii="仿宋_GB2312" w:eastAsia="仿宋_GB2312" w:hAnsi="仿宋" w:cs="Times New Roman" w:hint="eastAsia"/>
          <w:spacing w:val="-4"/>
          <w:sz w:val="32"/>
          <w:szCs w:val="32"/>
        </w:rPr>
        <w:t>编制公交线路优化调整方案，2019年计划</w:t>
      </w:r>
      <w:r w:rsidRPr="008B0CEE">
        <w:rPr>
          <w:rFonts w:ascii="仿宋_GB2312" w:eastAsia="仿宋_GB2312" w:hAnsi="仿宋" w:cs="Times New Roman" w:hint="eastAsia"/>
          <w:sz w:val="32"/>
          <w:szCs w:val="32"/>
        </w:rPr>
        <w:t>购置60辆LNG公交车，</w:t>
      </w:r>
      <w:r w:rsidRPr="008B0CEE">
        <w:rPr>
          <w:rFonts w:ascii="仿宋_GB2312" w:eastAsia="仿宋_GB2312" w:hAnsi="仿宋" w:cs="Times New Roman" w:hint="eastAsia"/>
          <w:spacing w:val="-4"/>
          <w:sz w:val="32"/>
          <w:szCs w:val="32"/>
        </w:rPr>
        <w:t>新开公交25路、27路</w:t>
      </w:r>
      <w:r w:rsidR="00F24BB8">
        <w:rPr>
          <w:rFonts w:ascii="仿宋_GB2312" w:eastAsia="仿宋_GB2312" w:hAnsi="仿宋" w:cs="Times New Roman" w:hint="eastAsia"/>
          <w:spacing w:val="-4"/>
          <w:sz w:val="32"/>
          <w:szCs w:val="32"/>
        </w:rPr>
        <w:t>、127路</w:t>
      </w:r>
      <w:r w:rsidRPr="008B0CEE">
        <w:rPr>
          <w:rFonts w:ascii="仿宋_GB2312" w:eastAsia="仿宋_GB2312" w:hAnsi="仿宋" w:cs="Times New Roman" w:hint="eastAsia"/>
          <w:spacing w:val="-4"/>
          <w:sz w:val="32"/>
          <w:szCs w:val="32"/>
        </w:rPr>
        <w:t>，并调整延伸10条公交线路，进一步覆盖汽车城、蓝色新区等重点区域。新开即青681路（临）公交线路（汽车城至青岛汽车北站）和即青682路（临）公交线路（商城车站至青岛火车北站），延伸1路公交（下疃至即城界）至青岛汽车北站，解决市民出行的难点、堵点问题。</w:t>
      </w:r>
    </w:p>
    <w:p w:rsidR="008B7C14" w:rsidRDefault="000077BF" w:rsidP="008B7C14">
      <w:pPr>
        <w:spacing w:after="0" w:line="560" w:lineRule="exact"/>
        <w:ind w:firstLineChars="200" w:firstLine="640"/>
        <w:rPr>
          <w:rFonts w:ascii="仿宋_GB2312" w:eastAsia="仿宋_GB2312" w:hAnsi="仿宋" w:cs="Arial"/>
          <w:b/>
          <w:sz w:val="32"/>
          <w:szCs w:val="32"/>
        </w:rPr>
      </w:pPr>
      <w:r w:rsidRPr="008B0CEE">
        <w:rPr>
          <w:rFonts w:ascii="楷体_GB2312" w:eastAsia="楷体_GB2312" w:hAnsi="楷体" w:cs="Arial" w:hint="eastAsia"/>
          <w:sz w:val="32"/>
          <w:szCs w:val="32"/>
        </w:rPr>
        <w:t>二是协调推进公交基础设施建设。</w:t>
      </w:r>
      <w:r w:rsidRPr="008B0CEE">
        <w:rPr>
          <w:rFonts w:ascii="仿宋_GB2312" w:eastAsia="仿宋_GB2312" w:hAnsi="仿宋" w:cs="Arial" w:hint="eastAsia"/>
          <w:b/>
          <w:sz w:val="32"/>
          <w:szCs w:val="32"/>
        </w:rPr>
        <w:t>公交场站建设方面：</w:t>
      </w:r>
      <w:r w:rsidRPr="008B0CEE">
        <w:rPr>
          <w:rFonts w:ascii="仿宋_GB2312" w:eastAsia="仿宋_GB2312" w:hAnsi="仿宋" w:cs="Arial" w:hint="eastAsia"/>
          <w:sz w:val="32"/>
          <w:szCs w:val="32"/>
        </w:rPr>
        <w:t>积极会同相关区位加快推进创智新区、汽车城、国际陆港、铁路北站、</w:t>
      </w:r>
      <w:r w:rsidRPr="008B0CEE">
        <w:rPr>
          <w:rFonts w:ascii="仿宋_GB2312" w:eastAsia="仿宋_GB2312" w:hAnsi="仿宋" w:cs="Arial" w:hint="eastAsia"/>
          <w:sz w:val="32"/>
          <w:szCs w:val="32"/>
        </w:rPr>
        <w:lastRenderedPageBreak/>
        <w:t>文化路西等公交场站规划、建设。</w:t>
      </w:r>
      <w:r w:rsidRPr="008B0CEE">
        <w:rPr>
          <w:rFonts w:ascii="仿宋_GB2312" w:eastAsia="仿宋_GB2312" w:hAnsi="仿宋" w:cs="Arial" w:hint="eastAsia"/>
          <w:b/>
          <w:sz w:val="32"/>
          <w:szCs w:val="32"/>
        </w:rPr>
        <w:t>公交候车亭</w:t>
      </w:r>
      <w:r w:rsidR="008B7C14">
        <w:rPr>
          <w:rFonts w:ascii="仿宋_GB2312" w:eastAsia="仿宋_GB2312" w:hAnsi="仿宋" w:cs="Arial" w:hint="eastAsia"/>
          <w:b/>
          <w:sz w:val="32"/>
          <w:szCs w:val="32"/>
        </w:rPr>
        <w:t>信息更新</w:t>
      </w:r>
      <w:r w:rsidRPr="008B0CEE">
        <w:rPr>
          <w:rFonts w:ascii="仿宋_GB2312" w:eastAsia="仿宋_GB2312" w:hAnsi="仿宋" w:cs="Arial" w:hint="eastAsia"/>
          <w:b/>
          <w:sz w:val="32"/>
          <w:szCs w:val="32"/>
        </w:rPr>
        <w:t>方面：</w:t>
      </w:r>
      <w:r w:rsidR="00C33286" w:rsidRPr="00C33286">
        <w:rPr>
          <w:rFonts w:ascii="仿宋_GB2312" w:eastAsia="仿宋_GB2312" w:hAnsi="仿宋" w:cs="Arial" w:hint="eastAsia"/>
          <w:sz w:val="32"/>
          <w:szCs w:val="32"/>
        </w:rPr>
        <w:t>我们将继续督促公交企业积极</w:t>
      </w:r>
      <w:r w:rsidR="008B7C14" w:rsidRPr="008B7C14">
        <w:rPr>
          <w:rFonts w:ascii="仿宋_GB2312" w:eastAsia="仿宋_GB2312" w:hAnsi="仿宋" w:cs="Arial" w:hint="eastAsia"/>
          <w:sz w:val="32"/>
          <w:szCs w:val="32"/>
        </w:rPr>
        <w:t>对接</w:t>
      </w:r>
      <w:r w:rsidR="008B7C14">
        <w:rPr>
          <w:rFonts w:ascii="仿宋_GB2312" w:eastAsia="仿宋_GB2312" w:hAnsi="仿宋" w:cs="Arial" w:hint="eastAsia"/>
          <w:sz w:val="32"/>
          <w:szCs w:val="32"/>
        </w:rPr>
        <w:t>区</w:t>
      </w:r>
      <w:r w:rsidR="008B7C14" w:rsidRPr="008B7C14">
        <w:rPr>
          <w:rFonts w:ascii="仿宋_GB2312" w:eastAsia="仿宋_GB2312" w:hAnsi="仿宋" w:cs="Arial" w:hint="eastAsia"/>
          <w:sz w:val="32"/>
          <w:szCs w:val="32"/>
        </w:rPr>
        <w:t>城投公司及时更新公交线路信息，更好的服务市民出行。</w:t>
      </w:r>
    </w:p>
    <w:p w:rsidR="00AD4127" w:rsidRPr="00EC07A1" w:rsidRDefault="000077BF" w:rsidP="008B7C14">
      <w:pPr>
        <w:spacing w:after="0" w:line="560" w:lineRule="exact"/>
        <w:ind w:firstLineChars="200" w:firstLine="640"/>
        <w:rPr>
          <w:rFonts w:eastAsia="仿宋_GB2312"/>
          <w:b/>
          <w:spacing w:val="-6"/>
          <w:sz w:val="32"/>
        </w:rPr>
      </w:pPr>
      <w:r w:rsidRPr="000077BF">
        <w:rPr>
          <w:rFonts w:ascii="楷体_GB2312" w:eastAsia="楷体_GB2312" w:hAnsi="楷体" w:cs="Arial" w:hint="eastAsia"/>
          <w:sz w:val="32"/>
          <w:szCs w:val="32"/>
        </w:rPr>
        <w:t>三是开展公交出行周及无车日活动。</w:t>
      </w:r>
      <w:r w:rsidR="00441DF0" w:rsidRPr="00441DF0">
        <w:rPr>
          <w:rFonts w:ascii="仿宋_GB2312" w:eastAsia="仿宋_GB2312" w:hint="eastAsia"/>
          <w:color w:val="000000"/>
          <w:sz w:val="32"/>
          <w:szCs w:val="32"/>
        </w:rPr>
        <w:t>9月份，</w:t>
      </w:r>
      <w:r w:rsidR="008B7C14">
        <w:rPr>
          <w:rFonts w:ascii="仿宋_GB2312" w:eastAsia="仿宋_GB2312" w:hint="eastAsia"/>
          <w:color w:val="000000"/>
          <w:sz w:val="32"/>
          <w:szCs w:val="32"/>
        </w:rPr>
        <w:t>通过</w:t>
      </w:r>
      <w:r w:rsidRPr="000077BF">
        <w:rPr>
          <w:rFonts w:ascii="仿宋_GB2312" w:eastAsia="仿宋_GB2312" w:hint="eastAsia"/>
          <w:color w:val="000000"/>
          <w:sz w:val="32"/>
          <w:szCs w:val="32"/>
        </w:rPr>
        <w:t>世界无车日活动</w:t>
      </w:r>
      <w:r w:rsidRPr="00A05F7F">
        <w:rPr>
          <w:rFonts w:ascii="仿宋_GB2312" w:eastAsia="仿宋_GB2312" w:hAnsi="仿宋" w:cs="宋体" w:hint="eastAsia"/>
          <w:sz w:val="32"/>
          <w:szCs w:val="32"/>
        </w:rPr>
        <w:t>大力宣传公交行业重点项目和重点工作，全面展现</w:t>
      </w:r>
      <w:r>
        <w:rPr>
          <w:rFonts w:ascii="仿宋_GB2312" w:eastAsia="仿宋_GB2312" w:hAnsi="仿宋" w:cs="宋体" w:hint="eastAsia"/>
          <w:sz w:val="32"/>
          <w:szCs w:val="32"/>
        </w:rPr>
        <w:t>我区</w:t>
      </w:r>
      <w:r w:rsidRPr="00A05F7F">
        <w:rPr>
          <w:rFonts w:ascii="仿宋_GB2312" w:eastAsia="仿宋_GB2312" w:hAnsi="仿宋" w:cs="宋体" w:hint="eastAsia"/>
          <w:sz w:val="32"/>
          <w:szCs w:val="32"/>
        </w:rPr>
        <w:t>公交行业所取得的重大成就。通过多种形式，及时发布公交出行信息，宣传公交惠民便民的新举措、新成效和一线职工的先进事迹，多层面展现爱岗敬业、无私奉献的行业风貌</w:t>
      </w:r>
      <w:r>
        <w:rPr>
          <w:rFonts w:ascii="仿宋_GB2312" w:eastAsia="仿宋_GB2312" w:hAnsi="仿宋" w:cs="宋体" w:hint="eastAsia"/>
          <w:sz w:val="32"/>
          <w:szCs w:val="32"/>
        </w:rPr>
        <w:t>，引导市民乘坐公交出行</w:t>
      </w:r>
      <w:r w:rsidRPr="00A05F7F">
        <w:rPr>
          <w:rFonts w:ascii="仿宋_GB2312" w:eastAsia="仿宋_GB2312" w:hAnsi="仿宋" w:cs="宋体" w:hint="eastAsia"/>
          <w:sz w:val="32"/>
          <w:szCs w:val="32"/>
        </w:rPr>
        <w:t>。</w:t>
      </w:r>
    </w:p>
    <w:p w:rsidR="00AD4127" w:rsidRPr="00EC07A1" w:rsidRDefault="00AD4127" w:rsidP="008B7C14">
      <w:pPr>
        <w:spacing w:after="0" w:line="560" w:lineRule="exact"/>
        <w:rPr>
          <w:rFonts w:eastAsia="仿宋_GB2312"/>
          <w:b/>
          <w:spacing w:val="-6"/>
          <w:sz w:val="32"/>
        </w:rPr>
      </w:pPr>
    </w:p>
    <w:p w:rsidR="00AD4127" w:rsidRPr="00EC07A1" w:rsidRDefault="00AD4127" w:rsidP="008B7C14">
      <w:pPr>
        <w:spacing w:after="0" w:line="560" w:lineRule="exact"/>
        <w:rPr>
          <w:rFonts w:eastAsia="仿宋_GB2312"/>
          <w:b/>
          <w:spacing w:val="-6"/>
          <w:sz w:val="32"/>
        </w:rPr>
      </w:pPr>
    </w:p>
    <w:p w:rsidR="00AD4127" w:rsidRPr="00EC07A1" w:rsidRDefault="00AD4127" w:rsidP="008B7C14">
      <w:pPr>
        <w:spacing w:after="0" w:line="560" w:lineRule="exact"/>
        <w:rPr>
          <w:rFonts w:eastAsia="仿宋_GB2312"/>
          <w:b/>
          <w:spacing w:val="-6"/>
          <w:sz w:val="32"/>
        </w:rPr>
      </w:pPr>
    </w:p>
    <w:p w:rsidR="00AD4127" w:rsidRDefault="00AD4127" w:rsidP="00B8703E">
      <w:pPr>
        <w:spacing w:after="0" w:line="560" w:lineRule="exact"/>
        <w:ind w:left="5359" w:hangingChars="1700" w:hanging="5359"/>
        <w:rPr>
          <w:rFonts w:ascii="仿宋_GB2312" w:eastAsia="仿宋_GB2312"/>
          <w:spacing w:val="-6"/>
          <w:sz w:val="32"/>
        </w:rPr>
      </w:pPr>
      <w:r w:rsidRPr="00EC07A1">
        <w:rPr>
          <w:rFonts w:eastAsia="仿宋_GB2312" w:hint="eastAsia"/>
          <w:b/>
          <w:spacing w:val="-6"/>
          <w:sz w:val="32"/>
        </w:rPr>
        <w:t xml:space="preserve">                                      </w:t>
      </w:r>
      <w:r w:rsidR="00915C84">
        <w:rPr>
          <w:rFonts w:eastAsia="仿宋_GB2312"/>
          <w:b/>
          <w:spacing w:val="-6"/>
          <w:sz w:val="32"/>
        </w:rPr>
        <w:t xml:space="preserve">                 </w:t>
      </w:r>
      <w:r w:rsidR="00915C84" w:rsidRPr="00B8703E">
        <w:rPr>
          <w:rFonts w:ascii="仿宋_GB2312" w:eastAsia="仿宋_GB2312" w:hint="eastAsia"/>
          <w:b/>
          <w:spacing w:val="-6"/>
          <w:sz w:val="32"/>
        </w:rPr>
        <w:t xml:space="preserve">     </w:t>
      </w:r>
      <w:r w:rsidRPr="00B8703E">
        <w:rPr>
          <w:rFonts w:ascii="仿宋_GB2312" w:eastAsia="仿宋_GB2312" w:hint="eastAsia"/>
          <w:spacing w:val="-6"/>
          <w:sz w:val="32"/>
        </w:rPr>
        <w:t xml:space="preserve">（单位印章）                                       </w:t>
      </w:r>
      <w:r w:rsidR="00915C84" w:rsidRPr="00B8703E">
        <w:rPr>
          <w:rFonts w:ascii="仿宋_GB2312" w:eastAsia="仿宋_GB2312" w:hint="eastAsia"/>
          <w:spacing w:val="-6"/>
          <w:sz w:val="32"/>
        </w:rPr>
        <w:t xml:space="preserve">                  </w:t>
      </w:r>
      <w:r w:rsidRPr="00B8703E">
        <w:rPr>
          <w:rFonts w:ascii="仿宋_GB2312" w:eastAsia="仿宋_GB2312" w:hint="eastAsia"/>
          <w:spacing w:val="-6"/>
          <w:sz w:val="32"/>
        </w:rPr>
        <w:t>2019年5月6日</w:t>
      </w:r>
    </w:p>
    <w:p w:rsidR="00B8703E" w:rsidRPr="00B8703E" w:rsidRDefault="00B8703E" w:rsidP="00B8703E">
      <w:pPr>
        <w:spacing w:after="0" w:line="560" w:lineRule="exact"/>
        <w:ind w:left="5338" w:hangingChars="1700" w:hanging="5338"/>
        <w:rPr>
          <w:rFonts w:ascii="仿宋_GB2312" w:eastAsia="仿宋_GB2312"/>
          <w:spacing w:val="-6"/>
          <w:sz w:val="32"/>
        </w:rPr>
      </w:pPr>
    </w:p>
    <w:p w:rsidR="00AD4127" w:rsidRPr="00EC07A1" w:rsidRDefault="00AD4127" w:rsidP="008B7C14">
      <w:pPr>
        <w:spacing w:after="0" w:line="560" w:lineRule="exact"/>
        <w:rPr>
          <w:rFonts w:eastAsia="仿宋_GB2312"/>
          <w:spacing w:val="-6"/>
          <w:sz w:val="32"/>
        </w:rPr>
      </w:pPr>
      <w:r w:rsidRPr="00EC07A1">
        <w:rPr>
          <w:rFonts w:eastAsia="仿宋_GB2312" w:hint="eastAsia"/>
          <w:spacing w:val="-6"/>
          <w:sz w:val="32"/>
        </w:rPr>
        <w:t>签发领导：</w:t>
      </w:r>
      <w:r w:rsidR="00266D4A">
        <w:rPr>
          <w:rFonts w:eastAsia="仿宋_GB2312" w:hint="eastAsia"/>
          <w:spacing w:val="-6"/>
          <w:sz w:val="32"/>
        </w:rPr>
        <w:t>刘积学</w:t>
      </w:r>
    </w:p>
    <w:p w:rsidR="00AD4127" w:rsidRPr="00EC07A1" w:rsidRDefault="00AD4127" w:rsidP="008B7C14">
      <w:pPr>
        <w:pStyle w:val="a5"/>
        <w:spacing w:line="560" w:lineRule="exact"/>
        <w:rPr>
          <w:rFonts w:eastAsia="仿宋_GB2312"/>
          <w:b/>
          <w:spacing w:val="-6"/>
        </w:rPr>
      </w:pPr>
      <w:r w:rsidRPr="00EC07A1">
        <w:rPr>
          <w:rFonts w:eastAsia="仿宋_GB2312" w:hint="eastAsia"/>
          <w:spacing w:val="-6"/>
        </w:rPr>
        <w:t>承办人及电话：</w:t>
      </w:r>
      <w:r w:rsidR="00B8703E">
        <w:rPr>
          <w:rFonts w:ascii="仿宋_GB2312" w:eastAsia="仿宋_GB2312" w:hint="eastAsia"/>
          <w:spacing w:val="-6"/>
        </w:rPr>
        <w:t>李惠华 15853276871</w:t>
      </w:r>
    </w:p>
    <w:p w:rsidR="004358AB" w:rsidRDefault="00AD4127" w:rsidP="008B7C14">
      <w:pPr>
        <w:spacing w:after="0" w:line="560" w:lineRule="exact"/>
      </w:pPr>
      <w:r>
        <w:rPr>
          <w:rFonts w:eastAsia="仿宋_GB2312" w:hint="eastAsia"/>
          <w:spacing w:val="-6"/>
          <w:sz w:val="32"/>
        </w:rPr>
        <w:t>抄送：区政府政务督查室</w:t>
      </w:r>
      <w:r w:rsidR="00B8703E">
        <w:rPr>
          <w:rFonts w:eastAsia="仿宋_GB2312" w:hint="eastAsia"/>
          <w:spacing w:val="-6"/>
          <w:sz w:val="32"/>
        </w:rPr>
        <w:t>、即墨区</w:t>
      </w:r>
      <w:r w:rsidR="00B8703E" w:rsidRPr="00B8703E">
        <w:rPr>
          <w:rFonts w:eastAsia="仿宋_GB2312" w:hint="eastAsia"/>
          <w:spacing w:val="-6"/>
          <w:sz w:val="32"/>
        </w:rPr>
        <w:t>城市开发投资有限公司</w:t>
      </w:r>
    </w:p>
    <w:sectPr w:rsidR="004358AB" w:rsidSect="0073312D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27D" w:rsidRDefault="00CB027D" w:rsidP="00AD4127">
      <w:pPr>
        <w:spacing w:after="0"/>
      </w:pPr>
      <w:r>
        <w:separator/>
      </w:r>
    </w:p>
  </w:endnote>
  <w:endnote w:type="continuationSeparator" w:id="1">
    <w:p w:rsidR="00CB027D" w:rsidRDefault="00CB027D" w:rsidP="00AD412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altName w:val="hakuyoxingshu7000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新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hakuyoxingshu7000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27D" w:rsidRDefault="00CB027D" w:rsidP="00AD4127">
      <w:pPr>
        <w:spacing w:after="0"/>
      </w:pPr>
      <w:r>
        <w:separator/>
      </w:r>
    </w:p>
  </w:footnote>
  <w:footnote w:type="continuationSeparator" w:id="1">
    <w:p w:rsidR="00CB027D" w:rsidRDefault="00CB027D" w:rsidP="00AD412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077BF"/>
    <w:rsid w:val="000A37C1"/>
    <w:rsid w:val="000D5EC1"/>
    <w:rsid w:val="000E6DDA"/>
    <w:rsid w:val="00266D4A"/>
    <w:rsid w:val="00323B43"/>
    <w:rsid w:val="003D37D8"/>
    <w:rsid w:val="00426133"/>
    <w:rsid w:val="004358AB"/>
    <w:rsid w:val="00441DF0"/>
    <w:rsid w:val="00447907"/>
    <w:rsid w:val="0058475F"/>
    <w:rsid w:val="005A1305"/>
    <w:rsid w:val="00710FE4"/>
    <w:rsid w:val="0073312D"/>
    <w:rsid w:val="008B7726"/>
    <w:rsid w:val="008B7C14"/>
    <w:rsid w:val="00911007"/>
    <w:rsid w:val="00915C84"/>
    <w:rsid w:val="009717C9"/>
    <w:rsid w:val="00A452A2"/>
    <w:rsid w:val="00AD4127"/>
    <w:rsid w:val="00AF3327"/>
    <w:rsid w:val="00B8703E"/>
    <w:rsid w:val="00BF52E4"/>
    <w:rsid w:val="00C33286"/>
    <w:rsid w:val="00CB027D"/>
    <w:rsid w:val="00D049B2"/>
    <w:rsid w:val="00D31D50"/>
    <w:rsid w:val="00D85567"/>
    <w:rsid w:val="00F24BB8"/>
    <w:rsid w:val="00FC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D412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D412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412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D4127"/>
    <w:rPr>
      <w:rFonts w:ascii="Tahoma" w:hAnsi="Tahoma"/>
      <w:sz w:val="18"/>
      <w:szCs w:val="18"/>
    </w:rPr>
  </w:style>
  <w:style w:type="paragraph" w:styleId="a5">
    <w:name w:val="Date"/>
    <w:basedOn w:val="a"/>
    <w:next w:val="a"/>
    <w:link w:val="Char1"/>
    <w:semiHidden/>
    <w:rsid w:val="00AD4127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32"/>
      <w:szCs w:val="20"/>
    </w:rPr>
  </w:style>
  <w:style w:type="character" w:customStyle="1" w:styleId="Char1">
    <w:name w:val="日期 Char"/>
    <w:basedOn w:val="a0"/>
    <w:link w:val="a5"/>
    <w:semiHidden/>
    <w:rsid w:val="00AD4127"/>
    <w:rPr>
      <w:rFonts w:ascii="Times New Roman" w:eastAsia="宋体" w:hAnsi="Times New Roman" w:cs="Times New Roman"/>
      <w:kern w:val="2"/>
      <w:sz w:val="32"/>
      <w:szCs w:val="20"/>
    </w:rPr>
  </w:style>
  <w:style w:type="character" w:customStyle="1" w:styleId="fontstyle01">
    <w:name w:val="fontstyle01"/>
    <w:basedOn w:val="a0"/>
    <w:rsid w:val="00AD4127"/>
    <w:rPr>
      <w:rFonts w:ascii="仿宋" w:eastAsia="仿宋" w:hint="eastAsia"/>
      <w:b w:val="0"/>
      <w:bCs w:val="0"/>
      <w:i w:val="0"/>
      <w:iCs w:val="0"/>
      <w:color w:val="000000"/>
      <w:sz w:val="28"/>
      <w:szCs w:val="28"/>
    </w:rPr>
  </w:style>
  <w:style w:type="paragraph" w:styleId="a6">
    <w:name w:val="Document Map"/>
    <w:basedOn w:val="a"/>
    <w:link w:val="Char2"/>
    <w:uiPriority w:val="99"/>
    <w:semiHidden/>
    <w:unhideWhenUsed/>
    <w:rsid w:val="00B8703E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B8703E"/>
    <w:rPr>
      <w:rFonts w:ascii="宋体" w:eastAsia="宋体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1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12</cp:revision>
  <dcterms:created xsi:type="dcterms:W3CDTF">2008-09-11T17:20:00Z</dcterms:created>
  <dcterms:modified xsi:type="dcterms:W3CDTF">2019-05-09T05:59:00Z</dcterms:modified>
</cp:coreProperties>
</file>