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570" w:lineRule="exact"/>
        <w:ind w:firstLine="2520" w:firstLineChars="900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              标记：</w:t>
      </w:r>
      <w:r>
        <w:rPr>
          <w:rFonts w:hint="eastAsia" w:ascii="黑体" w:eastAsia="黑体"/>
          <w:spacing w:val="-4"/>
          <w:sz w:val="28"/>
        </w:rPr>
        <w:t>A</w:t>
      </w:r>
    </w:p>
    <w:p>
      <w:pPr>
        <w:spacing w:line="570" w:lineRule="exact"/>
        <w:jc w:val="center"/>
        <w:rPr>
          <w:rFonts w:ascii="宋体" w:hAnsi="宋体"/>
          <w:spacing w:val="-10"/>
          <w:sz w:val="44"/>
        </w:rPr>
      </w:pPr>
    </w:p>
    <w:p>
      <w:pPr>
        <w:spacing w:line="57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即墨区卫生健康局</w:t>
      </w:r>
    </w:p>
    <w:p>
      <w:pPr>
        <w:spacing w:line="57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关于对区十九届人大四次会议第77号</w:t>
      </w:r>
    </w:p>
    <w:p>
      <w:pPr>
        <w:spacing w:line="57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>
      <w:pPr>
        <w:spacing w:line="570" w:lineRule="exact"/>
      </w:pPr>
    </w:p>
    <w:p>
      <w:pPr>
        <w:spacing w:line="570" w:lineRule="exact"/>
        <w:rPr>
          <w:rFonts w:ascii="仿宋_GB2312" w:eastAsia="仿宋_GB2312"/>
          <w:spacing w:val="-6"/>
          <w:sz w:val="32"/>
        </w:rPr>
      </w:pPr>
      <w:r>
        <w:rPr>
          <w:rFonts w:hint="eastAsia" w:ascii="仿宋_GB2312" w:eastAsia="仿宋_GB2312"/>
          <w:spacing w:val="-6"/>
          <w:sz w:val="32"/>
        </w:rPr>
        <w:t>栾正英代表：</w:t>
      </w:r>
    </w:p>
    <w:p>
      <w:pPr>
        <w:spacing w:line="570" w:lineRule="exact"/>
        <w:ind w:firstLine="616" w:firstLineChars="200"/>
        <w:rPr>
          <w:rFonts w:ascii="仿宋_GB2312" w:eastAsia="仿宋_GB2312"/>
          <w:spacing w:val="-6"/>
          <w:sz w:val="32"/>
        </w:rPr>
      </w:pPr>
      <w:r>
        <w:rPr>
          <w:rFonts w:hint="eastAsia" w:ascii="仿宋_GB2312" w:eastAsia="仿宋_GB2312"/>
          <w:spacing w:val="-6"/>
          <w:sz w:val="32"/>
        </w:rPr>
        <w:t>您提出的“关于加强乡镇卫生院建设，提高为群众服务能力的建议”收悉。现答复如下：</w:t>
      </w:r>
    </w:p>
    <w:p>
      <w:pPr>
        <w:spacing w:line="570" w:lineRule="exact"/>
        <w:ind w:firstLine="616" w:firstLineChars="200"/>
        <w:rPr>
          <w:rFonts w:ascii="仿宋_GB2312" w:eastAsia="仿宋_GB2312"/>
          <w:spacing w:val="-6"/>
          <w:sz w:val="32"/>
        </w:rPr>
      </w:pPr>
      <w:r>
        <w:rPr>
          <w:rFonts w:hint="eastAsia" w:ascii="仿宋_GB2312" w:eastAsia="仿宋_GB2312"/>
          <w:spacing w:val="-6"/>
          <w:sz w:val="32"/>
        </w:rPr>
        <w:t>近年来，区卫生健康局</w:t>
      </w:r>
      <w:r>
        <w:rPr>
          <w:rFonts w:hint="eastAsia" w:eastAsia="仿宋_GB2312"/>
          <w:spacing w:val="-6"/>
          <w:sz w:val="32"/>
        </w:rPr>
        <w:t>创新制度供给，强化要素保障</w:t>
      </w:r>
      <w:r>
        <w:rPr>
          <w:rFonts w:hint="eastAsia" w:ascii="仿宋_GB2312" w:eastAsia="仿宋_GB2312"/>
          <w:spacing w:val="-6"/>
          <w:sz w:val="32"/>
        </w:rPr>
        <w:t>，切实提高基层医疗卫生服务水平。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一、加大财政投入力度。2025年，基层医疗卫生单位在编人员保险单位负担部分和全额工资的85%纳入财政预算。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二、建立薪酬激励机制。</w:t>
      </w:r>
      <w:r>
        <w:rPr>
          <w:rFonts w:hint="eastAsia" w:ascii="仿宋_GB2312" w:eastAsia="仿宋_GB2312"/>
          <w:bCs/>
          <w:spacing w:val="-6"/>
          <w:sz w:val="32"/>
        </w:rPr>
        <w:t>经过科学测算并广泛征求各</w:t>
      </w:r>
      <w:r>
        <w:rPr>
          <w:rFonts w:hint="eastAsia" w:ascii="仿宋_GB2312" w:eastAsia="仿宋_GB2312"/>
          <w:spacing w:val="-6"/>
          <w:sz w:val="32"/>
        </w:rPr>
        <w:t>基层</w:t>
      </w:r>
      <w:r>
        <w:rPr>
          <w:rFonts w:hint="eastAsia" w:ascii="仿宋_GB2312" w:eastAsia="仿宋_GB2312"/>
          <w:bCs/>
          <w:spacing w:val="-6"/>
          <w:sz w:val="32"/>
        </w:rPr>
        <w:t>医疗单位意见，印发了《即墨区基层医疗卫生机构绩效考核指导意</w:t>
      </w:r>
      <w:r>
        <w:rPr>
          <w:rFonts w:hint="eastAsia" w:ascii="仿宋_GB2312" w:eastAsia="仿宋_GB2312"/>
          <w:spacing w:val="-6"/>
          <w:sz w:val="32"/>
        </w:rPr>
        <w:t>见》，对绩效考核内容、考核办法、结果运用、约束规定等方面进行了明确规定。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三、加强人才队伍建设。积极与编办、人社等部门对接，为基层医疗机构招聘工作人员15个，目前已经全部入职。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落实职称聘用政策。按照政策规定为基层医疗卫生机构增设基层卫生高级专业技术岗位，将继续执行基层卫生岗位职称政策；继续对在乡镇事业单位从事专业技术工作20年、30年以上且符合职称申报条件的人员，在申报相应副高级、正高级职称时，不受单位岗位结构比例限制申报，评审通过的，可设置特设岗位予以聘用，不占单位相应常设岗位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五、持续优化配置基层医疗资源。</w:t>
      </w:r>
      <w:r>
        <w:rPr>
          <w:rFonts w:hint="eastAsia" w:ascii="仿宋_GB2312" w:hAnsi="仿宋" w:eastAsia="仿宋_GB2312" w:cs="仿宋"/>
          <w:sz w:val="32"/>
          <w:szCs w:val="32"/>
        </w:rPr>
        <w:t>根据我区上一个</w:t>
      </w:r>
      <w:r>
        <w:rPr>
          <w:rFonts w:hint="eastAsia" w:ascii="仿宋_GB2312" w:hAnsi="懐訪体" w:eastAsia="仿宋_GB2312" w:cs="懐訪体"/>
          <w:sz w:val="32"/>
          <w:szCs w:val="32"/>
        </w:rPr>
        <w:t>《即墨区医疗卫生服务能力提升行动三年计划》，</w:t>
      </w:r>
      <w:r>
        <w:rPr>
          <w:rFonts w:hint="eastAsia" w:ascii="仿宋_GB2312" w:hAnsi="仿宋" w:eastAsia="仿宋_GB2312" w:cs="仿宋"/>
          <w:sz w:val="32"/>
          <w:szCs w:val="32"/>
        </w:rPr>
        <w:t>目前</w:t>
      </w:r>
      <w:r>
        <w:rPr>
          <w:rFonts w:hint="eastAsia" w:ascii="仿宋_GB2312" w:hAnsi="楷体" w:eastAsia="仿宋_GB2312" w:cs="楷体"/>
          <w:sz w:val="32"/>
          <w:szCs w:val="32"/>
        </w:rPr>
        <w:t>大信卫生院综合楼</w:t>
      </w:r>
      <w:r>
        <w:rPr>
          <w:rFonts w:hint="eastAsia" w:ascii="仿宋_GB2312" w:hAnsi="仿宋" w:eastAsia="仿宋_GB2312" w:cs="仿宋"/>
          <w:sz w:val="32"/>
          <w:szCs w:val="32"/>
        </w:rPr>
        <w:t>、七级卫生院改扩建、</w:t>
      </w:r>
      <w:r>
        <w:rPr>
          <w:rFonts w:hint="eastAsia" w:ascii="仿宋_GB2312" w:hAnsi="楷体" w:eastAsia="仿宋_GB2312" w:cs="楷体"/>
          <w:sz w:val="32"/>
          <w:szCs w:val="32"/>
        </w:rPr>
        <w:t>精神卫生中心病房楼</w:t>
      </w:r>
      <w:r>
        <w:rPr>
          <w:rFonts w:hint="eastAsia" w:ascii="仿宋_GB2312" w:hAnsi="黑体" w:eastAsia="仿宋_GB2312"/>
          <w:bCs/>
          <w:spacing w:val="-6"/>
          <w:kern w:val="0"/>
          <w:sz w:val="32"/>
          <w:szCs w:val="32"/>
        </w:rPr>
        <w:t>等17个医疗建设项</w:t>
      </w:r>
      <w:r>
        <w:rPr>
          <w:rFonts w:hint="eastAsia" w:ascii="仿宋_GB2312" w:hAnsi="仿宋" w:eastAsia="仿宋_GB2312" w:cs="仿宋"/>
          <w:sz w:val="32"/>
          <w:szCs w:val="32"/>
        </w:rPr>
        <w:t>目已完工，中医医院北院区等5个项目正在按计划全力推进</w:t>
      </w:r>
      <w:r>
        <w:rPr>
          <w:rFonts w:hint="eastAsia" w:ascii="仿宋_GB2312" w:hAnsi="楷体" w:eastAsia="仿宋_GB2312" w:cs="楷体"/>
          <w:sz w:val="32"/>
          <w:szCs w:val="32"/>
        </w:rPr>
        <w:t>中；且近年来开展了医疗设备专项提升项目，为基层医疗机构更新部分医疗设备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进一步推进紧密型医共体建设。已出台《青岛市即墨区深化紧密型县域医疗卫生共同体建设实施方案》，整合均衡区级、基层医疗卫生资源，组建区人民医院医共体总医院和区中医医院医共体总医院。专业公共卫生机构疾控中心按要求参与到两大医共体建设中，着力于医防协同方面；区妇幼保健计划生育服务中心计划依托区域妇幼健康服务联合体，通过建立专科联盟形式，加强对辖区镇街卫生院（社区卫生服务中心）的管理、业务合作与指导，提高上下转诊效率，提升区域转运救治能力，保障辖区母婴安全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七、加强基层医疗机构特色科室建设。依托医联体与上级医院开设联合病房、一体化门诊，重点打造区二院康复，田横耳鼻喉，普东口腔，北安疼痛，移风血透、中医等特色科室。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八、夯实基层医疗服务网底。定期开展胸痛、卒中、高血压等常见病、多发病培训，提高基层医疗机构业务水平。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在已建成区二院、蓝村卫生院、移风店卫生院</w:t>
      </w:r>
      <w:r>
        <w:rPr>
          <w:rFonts w:hint="eastAsia" w:ascii="仿宋_GB2312" w:hAnsi="仿宋_GB2312" w:eastAsia="仿宋_GB2312" w:cs="仿宋_GB2312"/>
          <w:sz w:val="32"/>
          <w:szCs w:val="32"/>
        </w:rPr>
        <w:t>县域医疗服务次中心基础上，逐步推进普东卫生院、田横卫生院、温泉卫生院县域医疗服务次中心打造工作。</w:t>
      </w:r>
    </w:p>
    <w:p>
      <w:pPr>
        <w:spacing w:line="57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/>
          <w:sz w:val="32"/>
          <w:szCs w:val="32"/>
        </w:rPr>
        <w:t>、加大宣传力度。紧密围绕年度重点工作任务，结合健康节日时点，通过传统媒体、自媒体双向发力，不断提升宣传质效。</w:t>
      </w:r>
    </w:p>
    <w:p>
      <w:pPr>
        <w:pStyle w:val="14"/>
        <w:keepNext w:val="0"/>
        <w:keepLines w:val="0"/>
        <w:pageBreakBefore w:val="0"/>
        <w:widowControl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下一步，区卫生健康局将做好以下工作：一是建强区域医疗机构龙头。区级医院按照“抓重点、补短板、强弱项”建设思路，加大与知名医院合作力度，加快提升急诊、重症等27个重点专科建设水平和诊疗能力。二是持续深化紧密型县域医共体建设。健全紧密型医共体建设协同推进机制，完善投入、规划、人事、薪酬、医保等政策支持，逐步推进人事、财务、药品耗材、业务、信息等统一管理。三是提升基层医疗服务能力。扎实开展帮扶工作及基层卫生院特色专科建设，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继续开展温泉、普东、田横卫生院医疗服务次中心创建工作，在人才、设备配置等方面给予政策倾斜。结合巡回诊疗工作的开展，进一步提升村卫生室的诊治水平和服务能力。</w:t>
      </w:r>
    </w:p>
    <w:p>
      <w:pPr>
        <w:spacing w:line="570" w:lineRule="exact"/>
        <w:ind w:firstLine="616" w:firstLineChars="200"/>
        <w:rPr>
          <w:rFonts w:ascii="仿宋_GB2312" w:eastAsia="仿宋_GB2312"/>
          <w:spacing w:val="-6"/>
          <w:sz w:val="32"/>
        </w:rPr>
      </w:pPr>
    </w:p>
    <w:p>
      <w:pPr>
        <w:spacing w:line="570" w:lineRule="exact"/>
        <w:rPr>
          <w:rFonts w:eastAsia="仿宋_GB2312"/>
          <w:b/>
          <w:spacing w:val="-6"/>
          <w:sz w:val="32"/>
        </w:rPr>
      </w:pPr>
    </w:p>
    <w:p>
      <w:pPr>
        <w:spacing w:line="570" w:lineRule="exact"/>
        <w:rPr>
          <w:rFonts w:eastAsia="仿宋_GB2312"/>
          <w:b/>
          <w:spacing w:val="-6"/>
          <w:sz w:val="32"/>
        </w:rPr>
      </w:pPr>
    </w:p>
    <w:p>
      <w:pPr>
        <w:spacing w:line="570" w:lineRule="exact"/>
        <w:ind w:firstLine="5236" w:firstLineChars="1700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青岛市即墨区卫生健康局</w:t>
      </w:r>
    </w:p>
    <w:p>
      <w:pPr>
        <w:spacing w:line="570" w:lineRule="exact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2025年11月20日</w:t>
      </w:r>
    </w:p>
    <w:p>
      <w:pPr>
        <w:spacing w:line="570" w:lineRule="exact"/>
        <w:rPr>
          <w:spacing w:val="-6"/>
        </w:rPr>
      </w:pPr>
    </w:p>
    <w:p>
      <w:pPr>
        <w:spacing w:line="570" w:lineRule="exact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签发领导：</w:t>
      </w:r>
    </w:p>
    <w:p>
      <w:pPr>
        <w:pStyle w:val="5"/>
        <w:spacing w:line="570" w:lineRule="exact"/>
        <w:rPr>
          <w:rFonts w:eastAsia="仿宋_GB2312"/>
          <w:b/>
          <w:spacing w:val="-6"/>
        </w:rPr>
      </w:pPr>
      <w:r>
        <w:rPr>
          <w:rFonts w:hint="eastAsia" w:eastAsia="仿宋_GB2312"/>
          <w:spacing w:val="-6"/>
        </w:rPr>
        <w:t>承办人及电话：李明波  88577617</w:t>
      </w:r>
    </w:p>
    <w:p>
      <w:pPr>
        <w:pStyle w:val="5"/>
        <w:spacing w:line="570" w:lineRule="exact"/>
        <w:rPr>
          <w:rFonts w:eastAsia="仿宋_GB2312"/>
          <w:spacing w:val="-6"/>
        </w:rPr>
      </w:pPr>
      <w:r>
        <w:rPr>
          <w:rFonts w:hint="eastAsia" w:eastAsia="仿宋_GB2312"/>
          <w:spacing w:val="-6"/>
          <w:szCs w:val="24"/>
        </w:rPr>
        <w:t>抄送：区政府政务督查室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懐訪体">
    <w:altName w:val="微软雅黑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decorative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懐訪体">
    <w:altName w:val="微软雅黑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RiYzQ0MWU0NDQ4MTZiODMyZjBiN2E4NWQ2ZmFlZDQifQ=="/>
  </w:docVars>
  <w:rsids>
    <w:rsidRoot w:val="004423A9"/>
    <w:rsid w:val="0001203F"/>
    <w:rsid w:val="00013D5D"/>
    <w:rsid w:val="00022C18"/>
    <w:rsid w:val="0002349A"/>
    <w:rsid w:val="00036122"/>
    <w:rsid w:val="00040F09"/>
    <w:rsid w:val="00047F2F"/>
    <w:rsid w:val="000604CE"/>
    <w:rsid w:val="000664D7"/>
    <w:rsid w:val="00095F51"/>
    <w:rsid w:val="0009738F"/>
    <w:rsid w:val="000A3F11"/>
    <w:rsid w:val="000A509F"/>
    <w:rsid w:val="000C040A"/>
    <w:rsid w:val="000D0EE3"/>
    <w:rsid w:val="000D1675"/>
    <w:rsid w:val="000D31EC"/>
    <w:rsid w:val="000E26B8"/>
    <w:rsid w:val="000E6590"/>
    <w:rsid w:val="000F6CCC"/>
    <w:rsid w:val="00107F1D"/>
    <w:rsid w:val="00113E09"/>
    <w:rsid w:val="0012146B"/>
    <w:rsid w:val="00145B9F"/>
    <w:rsid w:val="00162CC7"/>
    <w:rsid w:val="00164BA6"/>
    <w:rsid w:val="00164F5A"/>
    <w:rsid w:val="0017500E"/>
    <w:rsid w:val="00177171"/>
    <w:rsid w:val="00180A4E"/>
    <w:rsid w:val="00180C1B"/>
    <w:rsid w:val="00180D32"/>
    <w:rsid w:val="00181A04"/>
    <w:rsid w:val="00182AB6"/>
    <w:rsid w:val="00186384"/>
    <w:rsid w:val="001C15F1"/>
    <w:rsid w:val="001C5C8C"/>
    <w:rsid w:val="001D0C2C"/>
    <w:rsid w:val="001F514A"/>
    <w:rsid w:val="00211E2F"/>
    <w:rsid w:val="00223021"/>
    <w:rsid w:val="00223D51"/>
    <w:rsid w:val="00226024"/>
    <w:rsid w:val="00232643"/>
    <w:rsid w:val="00236C39"/>
    <w:rsid w:val="00237030"/>
    <w:rsid w:val="00247582"/>
    <w:rsid w:val="00247669"/>
    <w:rsid w:val="00250C9E"/>
    <w:rsid w:val="002541D1"/>
    <w:rsid w:val="00256381"/>
    <w:rsid w:val="002619FA"/>
    <w:rsid w:val="002621F2"/>
    <w:rsid w:val="002745C9"/>
    <w:rsid w:val="002766B6"/>
    <w:rsid w:val="002774CA"/>
    <w:rsid w:val="0028621E"/>
    <w:rsid w:val="00293295"/>
    <w:rsid w:val="002A3E15"/>
    <w:rsid w:val="002A452E"/>
    <w:rsid w:val="002C6CE7"/>
    <w:rsid w:val="002C7F32"/>
    <w:rsid w:val="002D14D1"/>
    <w:rsid w:val="002D542E"/>
    <w:rsid w:val="00313713"/>
    <w:rsid w:val="0032006F"/>
    <w:rsid w:val="003362B4"/>
    <w:rsid w:val="003459F7"/>
    <w:rsid w:val="003521E8"/>
    <w:rsid w:val="00353F3C"/>
    <w:rsid w:val="00363ACB"/>
    <w:rsid w:val="00371B2E"/>
    <w:rsid w:val="00373C1C"/>
    <w:rsid w:val="003754EA"/>
    <w:rsid w:val="00383766"/>
    <w:rsid w:val="00383DC6"/>
    <w:rsid w:val="003909EF"/>
    <w:rsid w:val="00394F19"/>
    <w:rsid w:val="00395DC4"/>
    <w:rsid w:val="003A4FEB"/>
    <w:rsid w:val="003B35CD"/>
    <w:rsid w:val="003C4E20"/>
    <w:rsid w:val="003C519F"/>
    <w:rsid w:val="003E2C8C"/>
    <w:rsid w:val="003E2E23"/>
    <w:rsid w:val="003E75E3"/>
    <w:rsid w:val="003F56BC"/>
    <w:rsid w:val="003F5DB6"/>
    <w:rsid w:val="003F66FC"/>
    <w:rsid w:val="0042339E"/>
    <w:rsid w:val="00426824"/>
    <w:rsid w:val="0043480D"/>
    <w:rsid w:val="004421ED"/>
    <w:rsid w:val="004423A9"/>
    <w:rsid w:val="004478EE"/>
    <w:rsid w:val="00466B4B"/>
    <w:rsid w:val="00467CBC"/>
    <w:rsid w:val="00477049"/>
    <w:rsid w:val="00482187"/>
    <w:rsid w:val="004A12F1"/>
    <w:rsid w:val="004A2385"/>
    <w:rsid w:val="004C1899"/>
    <w:rsid w:val="004C1CBB"/>
    <w:rsid w:val="004C7A94"/>
    <w:rsid w:val="004D56D0"/>
    <w:rsid w:val="004E6912"/>
    <w:rsid w:val="004E751E"/>
    <w:rsid w:val="004F065B"/>
    <w:rsid w:val="004F0B96"/>
    <w:rsid w:val="004F3AD5"/>
    <w:rsid w:val="00527023"/>
    <w:rsid w:val="005537C7"/>
    <w:rsid w:val="0055578C"/>
    <w:rsid w:val="0056419B"/>
    <w:rsid w:val="005667E2"/>
    <w:rsid w:val="0057320B"/>
    <w:rsid w:val="00581945"/>
    <w:rsid w:val="00583720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126E9"/>
    <w:rsid w:val="006268D5"/>
    <w:rsid w:val="00627978"/>
    <w:rsid w:val="00634865"/>
    <w:rsid w:val="00635557"/>
    <w:rsid w:val="00665135"/>
    <w:rsid w:val="0067034C"/>
    <w:rsid w:val="00670E91"/>
    <w:rsid w:val="00672815"/>
    <w:rsid w:val="00673C42"/>
    <w:rsid w:val="006A3AA5"/>
    <w:rsid w:val="006A75F5"/>
    <w:rsid w:val="006C0085"/>
    <w:rsid w:val="006E1BE1"/>
    <w:rsid w:val="006E60D0"/>
    <w:rsid w:val="006F0159"/>
    <w:rsid w:val="006F238B"/>
    <w:rsid w:val="006F34F8"/>
    <w:rsid w:val="00705E05"/>
    <w:rsid w:val="0071316E"/>
    <w:rsid w:val="00723B17"/>
    <w:rsid w:val="00740E3A"/>
    <w:rsid w:val="0076292E"/>
    <w:rsid w:val="007649BD"/>
    <w:rsid w:val="007B3B1A"/>
    <w:rsid w:val="007B7B42"/>
    <w:rsid w:val="007E5109"/>
    <w:rsid w:val="007F7DDB"/>
    <w:rsid w:val="00822ABE"/>
    <w:rsid w:val="008325F3"/>
    <w:rsid w:val="008413D7"/>
    <w:rsid w:val="0084358B"/>
    <w:rsid w:val="0084773B"/>
    <w:rsid w:val="0085773C"/>
    <w:rsid w:val="00870DB0"/>
    <w:rsid w:val="008748DE"/>
    <w:rsid w:val="00877E9E"/>
    <w:rsid w:val="00881661"/>
    <w:rsid w:val="00897C34"/>
    <w:rsid w:val="00897E99"/>
    <w:rsid w:val="008A0D5C"/>
    <w:rsid w:val="008B77FA"/>
    <w:rsid w:val="008D5C78"/>
    <w:rsid w:val="0090114B"/>
    <w:rsid w:val="00907258"/>
    <w:rsid w:val="0091417B"/>
    <w:rsid w:val="00920533"/>
    <w:rsid w:val="00927B7C"/>
    <w:rsid w:val="009307B9"/>
    <w:rsid w:val="009508A3"/>
    <w:rsid w:val="00967055"/>
    <w:rsid w:val="00977FF4"/>
    <w:rsid w:val="0098006F"/>
    <w:rsid w:val="00981E8D"/>
    <w:rsid w:val="00986044"/>
    <w:rsid w:val="0099071A"/>
    <w:rsid w:val="00990F09"/>
    <w:rsid w:val="009937FE"/>
    <w:rsid w:val="0099704B"/>
    <w:rsid w:val="009B0F43"/>
    <w:rsid w:val="009E0F3C"/>
    <w:rsid w:val="00A0020C"/>
    <w:rsid w:val="00A13B9D"/>
    <w:rsid w:val="00A30656"/>
    <w:rsid w:val="00A324DA"/>
    <w:rsid w:val="00A346E9"/>
    <w:rsid w:val="00A35841"/>
    <w:rsid w:val="00A436BD"/>
    <w:rsid w:val="00A47018"/>
    <w:rsid w:val="00A56F3E"/>
    <w:rsid w:val="00A5798A"/>
    <w:rsid w:val="00A57F1B"/>
    <w:rsid w:val="00A65DFF"/>
    <w:rsid w:val="00A77C6C"/>
    <w:rsid w:val="00AC233F"/>
    <w:rsid w:val="00AC2D3E"/>
    <w:rsid w:val="00B017E9"/>
    <w:rsid w:val="00B02756"/>
    <w:rsid w:val="00B225E5"/>
    <w:rsid w:val="00B242F0"/>
    <w:rsid w:val="00B25470"/>
    <w:rsid w:val="00B3079E"/>
    <w:rsid w:val="00B35F1E"/>
    <w:rsid w:val="00B44E2C"/>
    <w:rsid w:val="00B61B86"/>
    <w:rsid w:val="00B77D6A"/>
    <w:rsid w:val="00B852F8"/>
    <w:rsid w:val="00BA008C"/>
    <w:rsid w:val="00BA0447"/>
    <w:rsid w:val="00BA19C9"/>
    <w:rsid w:val="00BB4A34"/>
    <w:rsid w:val="00BC0729"/>
    <w:rsid w:val="00BD3CAA"/>
    <w:rsid w:val="00BE273A"/>
    <w:rsid w:val="00BE3796"/>
    <w:rsid w:val="00BF68A1"/>
    <w:rsid w:val="00C048C1"/>
    <w:rsid w:val="00C051E8"/>
    <w:rsid w:val="00C0769B"/>
    <w:rsid w:val="00C24DBE"/>
    <w:rsid w:val="00C25197"/>
    <w:rsid w:val="00C2569B"/>
    <w:rsid w:val="00C26119"/>
    <w:rsid w:val="00C5321A"/>
    <w:rsid w:val="00C54744"/>
    <w:rsid w:val="00C562CF"/>
    <w:rsid w:val="00C57280"/>
    <w:rsid w:val="00C623F9"/>
    <w:rsid w:val="00C624E3"/>
    <w:rsid w:val="00C91D99"/>
    <w:rsid w:val="00CB01CC"/>
    <w:rsid w:val="00CC242E"/>
    <w:rsid w:val="00CC59CA"/>
    <w:rsid w:val="00CD1F29"/>
    <w:rsid w:val="00CD2490"/>
    <w:rsid w:val="00CF0F13"/>
    <w:rsid w:val="00D1075C"/>
    <w:rsid w:val="00D1787F"/>
    <w:rsid w:val="00D21466"/>
    <w:rsid w:val="00D27657"/>
    <w:rsid w:val="00D32287"/>
    <w:rsid w:val="00D57C00"/>
    <w:rsid w:val="00D7029A"/>
    <w:rsid w:val="00D87C98"/>
    <w:rsid w:val="00D90B50"/>
    <w:rsid w:val="00D90EF5"/>
    <w:rsid w:val="00DA0D73"/>
    <w:rsid w:val="00DC1886"/>
    <w:rsid w:val="00DC654A"/>
    <w:rsid w:val="00DE4373"/>
    <w:rsid w:val="00DE43AF"/>
    <w:rsid w:val="00DF3AB9"/>
    <w:rsid w:val="00E014EB"/>
    <w:rsid w:val="00E20AAC"/>
    <w:rsid w:val="00E236A3"/>
    <w:rsid w:val="00E27CBD"/>
    <w:rsid w:val="00E36A07"/>
    <w:rsid w:val="00E40707"/>
    <w:rsid w:val="00E474BA"/>
    <w:rsid w:val="00E504EF"/>
    <w:rsid w:val="00E61D5E"/>
    <w:rsid w:val="00E641A7"/>
    <w:rsid w:val="00E70E36"/>
    <w:rsid w:val="00E7397E"/>
    <w:rsid w:val="00E80D49"/>
    <w:rsid w:val="00E83987"/>
    <w:rsid w:val="00E91695"/>
    <w:rsid w:val="00E94B62"/>
    <w:rsid w:val="00E961F2"/>
    <w:rsid w:val="00EA0A12"/>
    <w:rsid w:val="00EB2722"/>
    <w:rsid w:val="00ED17D7"/>
    <w:rsid w:val="00EE09B3"/>
    <w:rsid w:val="00EF68CD"/>
    <w:rsid w:val="00F0395E"/>
    <w:rsid w:val="00F0504F"/>
    <w:rsid w:val="00F0715D"/>
    <w:rsid w:val="00F3673C"/>
    <w:rsid w:val="00F4345A"/>
    <w:rsid w:val="00F533B3"/>
    <w:rsid w:val="00F7195E"/>
    <w:rsid w:val="00F71F6F"/>
    <w:rsid w:val="00F94CDB"/>
    <w:rsid w:val="00FB79CE"/>
    <w:rsid w:val="00FD0594"/>
    <w:rsid w:val="00FE5E0E"/>
    <w:rsid w:val="0849640C"/>
    <w:rsid w:val="276570EF"/>
    <w:rsid w:val="2F46011B"/>
    <w:rsid w:val="36FB3E3B"/>
    <w:rsid w:val="3D0156C0"/>
    <w:rsid w:val="40E0261A"/>
    <w:rsid w:val="4D544142"/>
    <w:rsid w:val="7375641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ind w:left="200" w:leftChars="200" w:firstLine="200" w:firstLineChars="200"/>
    </w:pPr>
    <w:rPr>
      <w:rFonts w:ascii="Calibri" w:hAnsi="Calibri" w:eastAsia="仿宋_GB2312"/>
      <w:sz w:val="32"/>
      <w:szCs w:val="20"/>
    </w:rPr>
  </w:style>
  <w:style w:type="paragraph" w:customStyle="1" w:styleId="3">
    <w:name w:val="正文文本缩进1"/>
    <w:basedOn w:val="1"/>
    <w:qFormat/>
    <w:uiPriority w:val="0"/>
    <w:pPr>
      <w:ind w:left="200" w:leftChars="200"/>
    </w:pPr>
    <w:rPr>
      <w:rFonts w:ascii="Calibri" w:hAnsi="Calibri"/>
    </w:rPr>
  </w:style>
  <w:style w:type="paragraph" w:customStyle="1" w:styleId="4">
    <w:name w:val="Normal (Web)1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Date"/>
    <w:basedOn w:val="1"/>
    <w:next w:val="1"/>
    <w:link w:val="10"/>
    <w:semiHidden/>
    <w:qFormat/>
    <w:uiPriority w:val="0"/>
    <w:rPr>
      <w:sz w:val="32"/>
      <w:szCs w:val="20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日期 Char"/>
    <w:basedOn w:val="8"/>
    <w:link w:val="5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8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列出段落2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272</Words>
  <Characters>1553</Characters>
  <Lines>12</Lines>
  <Paragraphs>3</Paragraphs>
  <TotalTime>0</TotalTime>
  <ScaleCrop>false</ScaleCrop>
  <LinksUpToDate>false</LinksUpToDate>
  <CharactersWithSpaces>1822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2024-04-23T09:39:00Z</dcterms:created>
  <dc:creator>牛</dc:creator>
  <cp:lastModifiedBy>Administrator</cp:lastModifiedBy>
  <cp:lastPrinted>2025-11-20T02:47:00Z</cp:lastPrinted>
  <dcterms:modified xsi:type="dcterms:W3CDTF">2025-11-24T02:01:14Z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  <property fmtid="{D5CDD505-2E9C-101B-9397-08002B2CF9AE}" pid="3" name="ICV">
    <vt:lpwstr>F444CAB68F0E48B8AAC7A08BC0A1940F</vt:lpwstr>
  </property>
</Properties>
</file>