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2CB4">
      <w:pPr>
        <w:ind w:firstLine="3080" w:firstLineChars="1100"/>
        <w:jc w:val="righ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标记：</w:t>
      </w:r>
      <w:r>
        <w:rPr>
          <w:rFonts w:hint="eastAsia" w:ascii="黑体" w:eastAsia="黑体"/>
          <w:spacing w:val="-4"/>
          <w:sz w:val="28"/>
        </w:rPr>
        <w:t>A</w:t>
      </w:r>
    </w:p>
    <w:p w14:paraId="09C0B575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14:paraId="4EA3CC93"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人力资源和社会保障局</w:t>
      </w:r>
    </w:p>
    <w:p w14:paraId="3B73D4D6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十九</w:t>
      </w:r>
      <w:r>
        <w:rPr>
          <w:rFonts w:hint="eastAsia" w:ascii="方正小标宋_GBK" w:hAnsi="宋体" w:eastAsia="方正小标宋_GBK"/>
          <w:spacing w:val="-10"/>
          <w:sz w:val="44"/>
        </w:rPr>
        <w:t>届人大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107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3698F1C4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 w14:paraId="662409F0"/>
    <w:p w14:paraId="57B90912">
      <w:pPr>
        <w:rPr>
          <w:rFonts w:eastAsia="仿宋_GB2312"/>
          <w:spacing w:val="-6"/>
          <w:sz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王晓燕</w:t>
      </w:r>
      <w:r>
        <w:rPr>
          <w:rFonts w:hint="eastAsia" w:eastAsia="仿宋_GB2312"/>
          <w:spacing w:val="-6"/>
          <w:sz w:val="32"/>
        </w:rPr>
        <w:t>代表：</w:t>
      </w:r>
    </w:p>
    <w:p w14:paraId="5C463563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您提出的“关于做好制造业企业稳岗留工的建议”收悉。现答复如下：</w:t>
      </w:r>
    </w:p>
    <w:p w14:paraId="537F93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pacing w:val="-6"/>
          <w:sz w:val="32"/>
          <w:lang w:eastAsia="zh-CN"/>
          <w14:textFill>
            <w14:solidFill>
              <w14:schemeClr w14:val="tx1"/>
            </w14:solidFill>
          </w14:textFill>
        </w:rPr>
        <w:t>对您提出的建议，我局进行了认真研究，我们认为，您的建议客观中肯，对我局的工作具有很强的指导性。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近些年来，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随着制造业产业升级和数字化转型加速，技能需求迭代等因素的影响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制造业“招工难”问题进一步凸显，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针对您提出的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普通员工存在用工缺口，存在招工困难、招工渠道</w:t>
      </w:r>
      <w:r>
        <w:rPr>
          <w:rFonts w:hint="eastAsia" w:ascii="仿宋_GB2312" w:hAnsi="宋体" w:eastAsia="仿宋_GB2312"/>
          <w:sz w:val="28"/>
          <w:szCs w:val="28"/>
          <w:shd w:val="clear" w:color="auto" w:fill="auto"/>
        </w:rPr>
        <w:t>不畅通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等问题，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区人社局进行系统全面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调查研究，</w:t>
      </w:r>
      <w:r>
        <w:rPr>
          <w:rFonts w:hint="default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积极探索解决问题的有效途径，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针对您的建议，我局的主要工作措施是：</w:t>
      </w:r>
    </w:p>
    <w:p w14:paraId="63D960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Style w:val="7"/>
          <w:rFonts w:ascii="仿宋_GB2312" w:eastAsia="仿宋_GB2312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一是积极搭建人力资源供需对接平台。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根据企业用工需求情况，利用即墨区人力资源市场和即墨区公共就业服务云平台常态化开展“春风行动”“民营企业服务月”“金秋招聘月”等线上线下招聘活动。今年一季度，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开展了“春风行动”</w:t>
      </w:r>
      <w:r>
        <w:rPr>
          <w:rFonts w:hint="eastAsia" w:ascii="仿宋_GB2312" w:eastAsia="仿宋_GB2312" w:cs="Times New Roman"/>
          <w:sz w:val="32"/>
          <w:lang w:val="en-US" w:eastAsia="zh-CN"/>
        </w:rPr>
        <w:t>系列招聘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活动，以</w:t>
      </w:r>
      <w:r>
        <w:rPr>
          <w:rFonts w:hint="eastAsia" w:ascii="仿宋_GB2312" w:eastAsia="仿宋_GB2312" w:cs="Times New Roman"/>
          <w:sz w:val="32"/>
          <w:lang w:val="en-US" w:eastAsia="zh-CN"/>
        </w:rPr>
        <w:t>品智公元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大型招聘会为主阵地，在</w:t>
      </w:r>
      <w:r>
        <w:rPr>
          <w:rFonts w:hint="eastAsia" w:ascii="仿宋_GB2312" w:hAnsi="Calibri" w:eastAsia="仿宋_GB2312" w:cs="Times New Roman"/>
          <w:sz w:val="32"/>
          <w:lang w:val="en-US" w:eastAsia="zh-CN"/>
        </w:rPr>
        <w:t>各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镇街设分会场，分行业、分区域密集举办各类招聘活动，</w:t>
      </w:r>
      <w:r>
        <w:rPr>
          <w:rFonts w:hint="eastAsia" w:ascii="仿宋_GB2312" w:eastAsia="仿宋_GB2312" w:cs="Times New Roman"/>
          <w:sz w:val="32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综合运用直播带岗、网络招聘会等数字新媒体技术，通过多元化的招聘手段搭建“线上+线下”供需对接平台</w:t>
      </w:r>
      <w:r>
        <w:rPr>
          <w:rFonts w:hint="eastAsia" w:ascii="仿宋_GB2312" w:hAnsi="Times New Roman" w:eastAsia="仿宋_GB2312" w:cs="Times New Roman"/>
          <w:sz w:val="32"/>
        </w:rPr>
        <w:t>，</w:t>
      </w:r>
      <w:r>
        <w:rPr>
          <w:rStyle w:val="7"/>
          <w:rFonts w:ascii="仿宋_GB2312" w:hAnsi="Calibri" w:eastAsia="仿宋_GB2312" w:cs="Times New Roman"/>
          <w:kern w:val="2"/>
          <w:sz w:val="32"/>
          <w:szCs w:val="24"/>
          <w:lang w:val="en-US" w:eastAsia="zh-CN" w:bidi="ar-SA"/>
        </w:rPr>
        <w:t>推进我区各类城乡求职人员就地、就近转移就业</w:t>
      </w:r>
      <w:r>
        <w:rPr>
          <w:rStyle w:val="7"/>
          <w:rFonts w:hint="eastAsia" w:ascii="仿宋_GB2312" w:hAnsi="Calibri" w:eastAsia="仿宋_GB2312" w:cs="Times New Roman"/>
          <w:kern w:val="2"/>
          <w:sz w:val="32"/>
          <w:szCs w:val="24"/>
          <w:lang w:val="en-US" w:eastAsia="zh-CN" w:bidi="ar-SA"/>
        </w:rPr>
        <w:t>。目前已累计开展各类招聘活动84场次，为706家次企业发布招聘岗位1.27万个次</w:t>
      </w:r>
      <w:r>
        <w:rPr>
          <w:rStyle w:val="7"/>
          <w:rFonts w:ascii="仿宋_GB2312" w:eastAsia="仿宋_GB2312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0742C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16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pacing w:val="-6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二是积极开展东西劳务协作</w:t>
      </w:r>
      <w:r>
        <w:rPr>
          <w:rStyle w:val="7"/>
          <w:rFonts w:hint="eastAsia" w:ascii="仿宋_GB2312" w:eastAsia="仿宋_GB2312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加强与甘肃文县、漳县和菏泽鄄城人社部门的沟通对接，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多渠道收集岗位信息向东西部协作和省内帮扶城市推送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。目前，已输送雪达集团、天顺达机械等30余家企业就业岗位1200余个，联合开展专场招聘会2场次，积极吸引协作地劳动力来即就业。</w:t>
      </w:r>
    </w:p>
    <w:p w14:paraId="7CE39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pacing w:val="-6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三是定向招聘保障企业用工。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围绕我区汽车、纺织等重点行业发展需要，健全用工服务专员队伍，开展“大数据+铁脚板”服务模式，主动深入企业开展“访企问需”，摸排企业用工需求，对缺工数量较多的企业制定“一企一策”用工保障服务方案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依托即墨区公共就业服务云平台开展定向招聘，通过区、镇街、村庄（社区）三级联动的方式发布企业招聘信息，目前，已为16家企业发布工作岗位806个次。</w:t>
      </w:r>
    </w:p>
    <w:p w14:paraId="70B08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pacing w:val="-6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四是积极开展技能培训活动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通过提高入企业送政策频次，强化涉企职业技能培训政策宣传力度，搭建校企合作培养技能人才桥梁，鼓励和引导更多企业开展“金蓝领”培训、企业新录用人员岗前技能培训、企业新型学徒制培训等职业技能培训，加快培养适合企业发展的高质量技能人才队伍。</w:t>
      </w:r>
    </w:p>
    <w:p w14:paraId="196E4BD0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最后，再次感谢您所提的宝贵建议，也欢迎继续对我局的工作进行指导帮助。</w:t>
      </w:r>
    </w:p>
    <w:p w14:paraId="65E461D7">
      <w:pPr>
        <w:rPr>
          <w:rFonts w:eastAsia="仿宋_GB2312"/>
          <w:b/>
          <w:spacing w:val="-6"/>
          <w:sz w:val="32"/>
        </w:rPr>
      </w:pPr>
    </w:p>
    <w:p w14:paraId="0801A915">
      <w:pPr>
        <w:rPr>
          <w:rFonts w:eastAsia="仿宋_GB2312"/>
          <w:b/>
          <w:spacing w:val="-6"/>
          <w:sz w:val="32"/>
        </w:rPr>
      </w:pPr>
    </w:p>
    <w:p w14:paraId="43E57FCA">
      <w:pPr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即墨区人力资源和社会保障局</w:t>
      </w:r>
    </w:p>
    <w:p w14:paraId="551BE308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2025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26</w:t>
      </w:r>
      <w:r>
        <w:rPr>
          <w:rFonts w:hint="eastAsia" w:eastAsia="仿宋_GB2312"/>
          <w:spacing w:val="-6"/>
          <w:sz w:val="32"/>
        </w:rPr>
        <w:t>日</w:t>
      </w:r>
    </w:p>
    <w:p w14:paraId="1EB9E62E">
      <w:pPr>
        <w:rPr>
          <w:spacing w:val="-6"/>
        </w:rPr>
      </w:pPr>
    </w:p>
    <w:p w14:paraId="66FC1FE4">
      <w:pPr>
        <w:spacing w:line="560" w:lineRule="exact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金旭亮</w:t>
      </w:r>
    </w:p>
    <w:p w14:paraId="236D4500">
      <w:pPr>
        <w:pStyle w:val="2"/>
        <w:spacing w:line="560" w:lineRule="exact"/>
        <w:rPr>
          <w:rFonts w:hint="default" w:eastAsia="仿宋_GB2312"/>
          <w:b/>
          <w:spacing w:val="-6"/>
          <w:lang w:val="en-US" w:eastAsia="zh-CN"/>
        </w:rPr>
      </w:pPr>
      <w:r>
        <w:rPr>
          <w:rFonts w:hint="eastAsia" w:eastAsia="仿宋_GB2312"/>
          <w:spacing w:val="-6"/>
        </w:rPr>
        <w:t>承办人及电话：</w:t>
      </w:r>
      <w:r>
        <w:rPr>
          <w:rFonts w:hint="eastAsia" w:eastAsia="仿宋_GB2312"/>
          <w:spacing w:val="-6"/>
          <w:lang w:val="en-US" w:eastAsia="zh-CN"/>
        </w:rPr>
        <w:t>张艳，88529289</w:t>
      </w:r>
    </w:p>
    <w:p w14:paraId="058E92E8">
      <w:pPr>
        <w:pStyle w:val="2"/>
        <w:spacing w:line="560" w:lineRule="exact"/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  <w:r>
        <w:rPr>
          <w:rFonts w:hint="eastAsia" w:eastAsia="仿宋_GB2312"/>
          <w:spacing w:val="-6"/>
        </w:rPr>
        <w:t>（有协办单位的同时抄送协办</w:t>
      </w:r>
      <w:bookmarkStart w:id="0" w:name="_GoBack"/>
      <w:bookmarkEnd w:id="0"/>
      <w:r>
        <w:rPr>
          <w:rFonts w:hint="eastAsia" w:eastAsia="仿宋_GB2312"/>
          <w:spacing w:val="-6"/>
        </w:rPr>
        <w:t>单位）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YzE0NzIyMDZiMDRiY2Y1Y2E3NGVhZDEzYWQxYmY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EF645A0"/>
    <w:rsid w:val="151A266A"/>
    <w:rsid w:val="1618304E"/>
    <w:rsid w:val="2F9E7C8B"/>
    <w:rsid w:val="48741AB6"/>
    <w:rsid w:val="4B885FA4"/>
    <w:rsid w:val="684E6272"/>
    <w:rsid w:val="6D33791F"/>
    <w:rsid w:val="75BF0CCB"/>
    <w:rsid w:val="7668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iPriority w:val="0"/>
    <w:rPr>
      <w:sz w:val="32"/>
      <w:szCs w:val="20"/>
    </w:rPr>
  </w:style>
  <w:style w:type="character" w:customStyle="1" w:styleId="5">
    <w:name w:val="日期 Char"/>
    <w:basedOn w:val="4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NormalCharacter"/>
    <w:link w:val="8"/>
    <w:semiHidden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8">
    <w:name w:val="UserStyle_0"/>
    <w:basedOn w:val="1"/>
    <w:link w:val="7"/>
    <w:qFormat/>
    <w:uiPriority w:val="0"/>
    <w:pPr>
      <w:spacing w:line="240" w:lineRule="auto"/>
      <w:ind w:firstLine="617" w:firstLineChars="257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170</Words>
  <Characters>175</Characters>
  <Lines>26</Lines>
  <Paragraphs>7</Paragraphs>
  <TotalTime>0</TotalTime>
  <ScaleCrop>false</ScaleCrop>
  <LinksUpToDate>false</LinksUpToDate>
  <CharactersWithSpaces>285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王宇亭</cp:lastModifiedBy>
  <dcterms:modified xsi:type="dcterms:W3CDTF">2025-03-27T07:02:52Z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eyJoZGlkIjoiODdjNmM3YmIwZGVjMGNjODVhZjJlMDgyOWNlNTJjY2IifQ==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0239E3230DB14B4D97F31DD4D2ACA454_12</vt:lpwstr>
  </property>
</Properties>
</file>