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882CB4">
      <w:pPr>
        <w:ind w:firstLine="3080" w:firstLineChars="1100"/>
        <w:jc w:val="right"/>
        <w:rPr>
          <w:rFonts w:ascii="黑体" w:eastAsia="黑体"/>
          <w:sz w:val="28"/>
        </w:rPr>
      </w:pPr>
      <w:r>
        <w:rPr>
          <w:rFonts w:hint="eastAsia" w:ascii="黑体" w:eastAsia="黑体"/>
          <w:sz w:val="28"/>
        </w:rPr>
        <w:t xml:space="preserve">                     标记：</w:t>
      </w:r>
      <w:r>
        <w:rPr>
          <w:rFonts w:hint="eastAsia" w:ascii="黑体" w:eastAsia="黑体"/>
          <w:spacing w:val="-4"/>
          <w:sz w:val="28"/>
        </w:rPr>
        <w:t>A</w:t>
      </w:r>
    </w:p>
    <w:p w14:paraId="09C0B575">
      <w:pPr>
        <w:spacing w:line="600" w:lineRule="exact"/>
        <w:jc w:val="center"/>
        <w:rPr>
          <w:rFonts w:ascii="宋体" w:hAnsi="宋体"/>
          <w:spacing w:val="-10"/>
          <w:sz w:val="44"/>
        </w:rPr>
      </w:pPr>
    </w:p>
    <w:p w14:paraId="4EA3CC93">
      <w:pPr>
        <w:spacing w:line="600" w:lineRule="exact"/>
        <w:jc w:val="center"/>
        <w:rPr>
          <w:rFonts w:hint="eastAsia" w:ascii="方正小标宋_GBK" w:hAnsi="宋体" w:eastAsia="方正小标宋_GBK"/>
          <w:spacing w:val="-10"/>
          <w:sz w:val="44"/>
          <w:lang w:eastAsia="zh-CN"/>
        </w:rPr>
      </w:pPr>
      <w:r>
        <w:rPr>
          <w:rFonts w:hint="eastAsia" w:ascii="方正小标宋_GBK" w:hAnsi="宋体" w:eastAsia="方正小标宋_GBK"/>
          <w:spacing w:val="-10"/>
          <w:sz w:val="44"/>
        </w:rPr>
        <w:t>即墨区</w:t>
      </w:r>
      <w:r>
        <w:rPr>
          <w:rFonts w:hint="eastAsia" w:ascii="方正小标宋_GBK" w:hAnsi="宋体" w:eastAsia="方正小标宋_GBK"/>
          <w:spacing w:val="-10"/>
          <w:sz w:val="44"/>
          <w:lang w:val="en-US" w:eastAsia="zh-CN"/>
        </w:rPr>
        <w:t>人力资源和社会保障局</w:t>
      </w:r>
    </w:p>
    <w:p w14:paraId="3B73D4D6">
      <w:pPr>
        <w:spacing w:line="600" w:lineRule="exact"/>
        <w:jc w:val="center"/>
        <w:rPr>
          <w:rFonts w:ascii="方正小标宋_GBK" w:hAnsi="宋体" w:eastAsia="方正小标宋_GBK"/>
          <w:spacing w:val="-10"/>
          <w:sz w:val="44"/>
        </w:rPr>
      </w:pPr>
      <w:r>
        <w:rPr>
          <w:rFonts w:hint="eastAsia" w:ascii="方正小标宋_GBK" w:hAnsi="宋体" w:eastAsia="方正小标宋_GBK"/>
          <w:spacing w:val="-10"/>
          <w:sz w:val="44"/>
        </w:rPr>
        <w:t>关于对区</w:t>
      </w:r>
      <w:r>
        <w:rPr>
          <w:rFonts w:hint="eastAsia" w:ascii="方正小标宋_GBK" w:hAnsi="宋体" w:eastAsia="方正小标宋_GBK"/>
          <w:spacing w:val="-10"/>
          <w:sz w:val="44"/>
          <w:lang w:val="en-US" w:eastAsia="zh-CN"/>
        </w:rPr>
        <w:t>十九</w:t>
      </w:r>
      <w:r>
        <w:rPr>
          <w:rFonts w:hint="eastAsia" w:ascii="方正小标宋_GBK" w:hAnsi="宋体" w:eastAsia="方正小标宋_GBK"/>
          <w:spacing w:val="-10"/>
          <w:sz w:val="44"/>
        </w:rPr>
        <w:t>届人大</w:t>
      </w:r>
      <w:r>
        <w:rPr>
          <w:rFonts w:hint="eastAsia" w:ascii="方正小标宋_GBK" w:hAnsi="宋体" w:eastAsia="方正小标宋_GBK"/>
          <w:spacing w:val="-10"/>
          <w:sz w:val="44"/>
          <w:lang w:val="en-US" w:eastAsia="zh-CN"/>
        </w:rPr>
        <w:t>四</w:t>
      </w:r>
      <w:r>
        <w:rPr>
          <w:rFonts w:hint="eastAsia" w:ascii="方正小标宋_GBK" w:hAnsi="宋体" w:eastAsia="方正小标宋_GBK"/>
          <w:spacing w:val="-10"/>
          <w:sz w:val="44"/>
        </w:rPr>
        <w:t>次会议第</w:t>
      </w:r>
      <w:r>
        <w:rPr>
          <w:rFonts w:hint="eastAsia" w:ascii="方正小标宋_GBK" w:hAnsi="宋体" w:eastAsia="方正小标宋_GBK"/>
          <w:spacing w:val="-10"/>
          <w:sz w:val="44"/>
          <w:lang w:val="en-US" w:eastAsia="zh-CN"/>
        </w:rPr>
        <w:t>103</w:t>
      </w:r>
      <w:r>
        <w:rPr>
          <w:rFonts w:hint="eastAsia" w:ascii="方正小标宋_GBK" w:hAnsi="宋体" w:eastAsia="方正小标宋_GBK"/>
          <w:spacing w:val="-10"/>
          <w:sz w:val="44"/>
        </w:rPr>
        <w:t>号</w:t>
      </w:r>
    </w:p>
    <w:p w14:paraId="3698F1C4">
      <w:pPr>
        <w:spacing w:line="600" w:lineRule="exact"/>
        <w:jc w:val="center"/>
        <w:rPr>
          <w:rFonts w:ascii="方正小标宋_GBK" w:hAnsi="宋体" w:eastAsia="方正小标宋_GBK"/>
          <w:spacing w:val="-10"/>
          <w:sz w:val="44"/>
        </w:rPr>
      </w:pPr>
      <w:r>
        <w:rPr>
          <w:rFonts w:hint="eastAsia" w:ascii="方正小标宋_GBK" w:hAnsi="宋体" w:eastAsia="方正小标宋_GBK"/>
          <w:spacing w:val="-10"/>
          <w:sz w:val="44"/>
        </w:rPr>
        <w:t>建议的答复</w:t>
      </w:r>
    </w:p>
    <w:p w14:paraId="662409F0"/>
    <w:p w14:paraId="57B90912">
      <w:pPr>
        <w:rPr>
          <w:rFonts w:eastAsia="仿宋_GB2312"/>
          <w:spacing w:val="-6"/>
          <w:sz w:val="32"/>
        </w:rPr>
      </w:pPr>
      <w:r>
        <w:rPr>
          <w:rFonts w:hint="eastAsia" w:eastAsia="仿宋_GB2312"/>
          <w:spacing w:val="-6"/>
          <w:sz w:val="32"/>
        </w:rPr>
        <w:t>李晶代表：</w:t>
      </w:r>
    </w:p>
    <w:p w14:paraId="5C463563">
      <w:pPr>
        <w:ind w:firstLine="592"/>
        <w:rPr>
          <w:rFonts w:hint="eastAsia" w:eastAsia="仿宋_GB2312"/>
          <w:spacing w:val="-6"/>
          <w:sz w:val="32"/>
        </w:rPr>
      </w:pPr>
      <w:r>
        <w:rPr>
          <w:rFonts w:hint="eastAsia" w:eastAsia="仿宋_GB2312"/>
          <w:spacing w:val="-6"/>
          <w:sz w:val="32"/>
        </w:rPr>
        <w:t>您提出的“关于缓解劳动力过剩的建议”收悉。现答复如下：</w:t>
      </w:r>
    </w:p>
    <w:p w14:paraId="7BD5AEF6">
      <w:pPr>
        <w:ind w:firstLine="616" w:firstLineChars="200"/>
        <w:rPr>
          <w:rFonts w:hint="eastAsia" w:eastAsia="仿宋_GB2312"/>
          <w:spacing w:val="-6"/>
          <w:sz w:val="32"/>
        </w:rPr>
      </w:pPr>
      <w:r>
        <w:rPr>
          <w:rFonts w:hint="eastAsia" w:eastAsia="仿宋_GB2312"/>
          <w:spacing w:val="-6"/>
          <w:sz w:val="32"/>
        </w:rPr>
        <w:t>持续落实创业扶持及人才服务政策，通过开展职业技能培训，提升劳动者求职技能，加强引进国内外各类人才，化解公共就业面临的结构性矛盾。</w:t>
      </w:r>
    </w:p>
    <w:p w14:paraId="7BA6A43C">
      <w:pPr>
        <w:ind w:firstLine="616" w:firstLineChars="200"/>
        <w:rPr>
          <w:rFonts w:hint="eastAsia" w:eastAsia="仿宋_GB2312"/>
          <w:spacing w:val="-6"/>
          <w:sz w:val="32"/>
          <w:lang w:eastAsia="zh-CN"/>
        </w:rPr>
      </w:pPr>
      <w:r>
        <w:rPr>
          <w:rFonts w:hint="eastAsia" w:eastAsia="仿宋_GB2312"/>
          <w:spacing w:val="-6"/>
          <w:sz w:val="32"/>
        </w:rPr>
        <w:t>一是持续推动落实创业担保贷款等创业扶持政策，对符合条件的创业者，给予创业补贴扶持和最高30万元的创业担保贷款及贴息政策扶持</w:t>
      </w:r>
      <w:r>
        <w:rPr>
          <w:rFonts w:hint="eastAsia" w:eastAsia="仿宋_GB2312"/>
          <w:spacing w:val="-6"/>
          <w:sz w:val="32"/>
          <w:lang w:eastAsia="zh-CN"/>
        </w:rPr>
        <w:t>；</w:t>
      </w:r>
    </w:p>
    <w:p w14:paraId="2AB2D789">
      <w:pPr>
        <w:ind w:firstLine="616" w:firstLineChars="200"/>
        <w:rPr>
          <w:rFonts w:hint="eastAsia" w:eastAsia="仿宋_GB2312"/>
          <w:spacing w:val="-6"/>
          <w:sz w:val="32"/>
          <w:lang w:eastAsia="zh-CN"/>
        </w:rPr>
      </w:pPr>
      <w:r>
        <w:rPr>
          <w:rFonts w:hint="eastAsia" w:eastAsia="仿宋_GB2312"/>
          <w:spacing w:val="-6"/>
          <w:sz w:val="32"/>
        </w:rPr>
        <w:t>二是开展职业培训进万家活动，联合各镇街年内开展免费及公益性培训4000 人次</w:t>
      </w:r>
      <w:r>
        <w:rPr>
          <w:rFonts w:hint="eastAsia" w:eastAsia="仿宋_GB2312"/>
          <w:spacing w:val="-6"/>
          <w:sz w:val="32"/>
          <w:lang w:eastAsia="zh-CN"/>
        </w:rPr>
        <w:t>；</w:t>
      </w:r>
    </w:p>
    <w:p w14:paraId="08B7A6C0">
      <w:pPr>
        <w:ind w:firstLine="616" w:firstLineChars="200"/>
        <w:rPr>
          <w:rFonts w:hint="eastAsia" w:eastAsia="仿宋_GB2312"/>
          <w:spacing w:val="-6"/>
          <w:sz w:val="32"/>
          <w:lang w:eastAsia="zh-CN"/>
        </w:rPr>
      </w:pPr>
      <w:r>
        <w:rPr>
          <w:rFonts w:hint="eastAsia" w:eastAsia="仿宋_GB2312"/>
          <w:spacing w:val="-6"/>
          <w:sz w:val="32"/>
        </w:rPr>
        <w:t>三是加强人才引进，引进国内外高层次人才，促进企业人口结构的调整，缓解劳动力过剩问题，同时提升企业竞争力的核心驱动力</w:t>
      </w:r>
      <w:r>
        <w:rPr>
          <w:rFonts w:hint="eastAsia" w:eastAsia="仿宋_GB2312"/>
          <w:spacing w:val="-6"/>
          <w:sz w:val="32"/>
          <w:lang w:eastAsia="zh-CN"/>
        </w:rPr>
        <w:t>；</w:t>
      </w:r>
    </w:p>
    <w:p w14:paraId="32653009">
      <w:pPr>
        <w:ind w:firstLine="616" w:firstLineChars="200"/>
        <w:rPr>
          <w:rFonts w:hint="eastAsia" w:eastAsia="仿宋_GB2312"/>
          <w:spacing w:val="-6"/>
          <w:sz w:val="32"/>
          <w:lang w:eastAsia="zh-CN"/>
        </w:rPr>
      </w:pPr>
      <w:r>
        <w:rPr>
          <w:rFonts w:hint="eastAsia" w:eastAsia="仿宋_GB2312"/>
          <w:spacing w:val="-6"/>
          <w:sz w:val="32"/>
          <w:lang w:eastAsia="zh-CN"/>
        </w:rPr>
        <w:t>四是</w:t>
      </w:r>
      <w:r>
        <w:rPr>
          <w:rFonts w:hint="eastAsia" w:eastAsia="仿宋_GB2312"/>
          <w:spacing w:val="-6"/>
          <w:sz w:val="32"/>
        </w:rPr>
        <w:t>落实省、青岛市以及我区人才政策，</w:t>
      </w:r>
      <w:r>
        <w:rPr>
          <w:rFonts w:hint="eastAsia" w:eastAsia="仿宋_GB2312"/>
          <w:spacing w:val="-6"/>
          <w:sz w:val="32"/>
          <w:lang w:eastAsia="zh-CN"/>
        </w:rPr>
        <w:t>帮助人才</w:t>
      </w:r>
      <w:r>
        <w:rPr>
          <w:rFonts w:hint="eastAsia" w:eastAsia="仿宋_GB2312"/>
          <w:spacing w:val="-6"/>
          <w:sz w:val="32"/>
        </w:rPr>
        <w:t>实时申领青岛市高校毕业人生住房补贴、青年人才在青创新创业一次性安家费</w:t>
      </w:r>
      <w:r>
        <w:rPr>
          <w:rFonts w:hint="eastAsia" w:eastAsia="仿宋_GB2312"/>
          <w:spacing w:val="-6"/>
          <w:sz w:val="32"/>
          <w:lang w:eastAsia="zh-CN"/>
        </w:rPr>
        <w:t>，</w:t>
      </w:r>
      <w:r>
        <w:rPr>
          <w:rFonts w:hint="eastAsia" w:eastAsia="仿宋_GB2312"/>
          <w:spacing w:val="-6"/>
          <w:sz w:val="32"/>
        </w:rPr>
        <w:t>加强人才政策宣传力度，帮助企业引进人才</w:t>
      </w:r>
      <w:r>
        <w:rPr>
          <w:rFonts w:hint="eastAsia" w:eastAsia="仿宋_GB2312"/>
          <w:spacing w:val="-6"/>
          <w:sz w:val="32"/>
          <w:lang w:eastAsia="zh-CN"/>
        </w:rPr>
        <w:t>；</w:t>
      </w:r>
    </w:p>
    <w:p w14:paraId="350ABAC3">
      <w:pPr>
        <w:ind w:firstLine="616" w:firstLineChars="200"/>
        <w:rPr>
          <w:rFonts w:hint="eastAsia" w:eastAsia="仿宋_GB2312"/>
          <w:spacing w:val="-6"/>
          <w:sz w:val="32"/>
          <w:lang w:eastAsia="zh-CN"/>
        </w:rPr>
      </w:pPr>
      <w:r>
        <w:rPr>
          <w:rFonts w:hint="eastAsia" w:eastAsia="仿宋_GB2312"/>
          <w:spacing w:val="-6"/>
          <w:sz w:val="32"/>
          <w:lang w:eastAsia="zh-CN"/>
        </w:rPr>
        <w:t>五是利用即墨生源在读大学生假期回即机会，开展“青雁归巢”行动，宣讲人才优惠政策、发布实习、见习、招聘岗位，提供精准就业帮扶，帮助即墨籍青年人才回家乡就业创业；</w:t>
      </w:r>
    </w:p>
    <w:p w14:paraId="34C109D5">
      <w:pPr>
        <w:ind w:firstLine="592"/>
        <w:rPr>
          <w:rFonts w:hint="eastAsia" w:eastAsia="仿宋_GB2312"/>
          <w:spacing w:val="-6"/>
          <w:sz w:val="32"/>
        </w:rPr>
      </w:pPr>
      <w:r>
        <w:rPr>
          <w:rFonts w:hint="eastAsia" w:eastAsia="仿宋_GB2312"/>
          <w:spacing w:val="-6"/>
          <w:sz w:val="32"/>
          <w:lang w:eastAsia="zh-CN"/>
        </w:rPr>
        <w:t>六是</w:t>
      </w:r>
      <w:r>
        <w:rPr>
          <w:rFonts w:hint="eastAsia" w:eastAsia="仿宋_GB2312"/>
          <w:spacing w:val="-6"/>
          <w:sz w:val="32"/>
        </w:rPr>
        <w:t>组织我区企业参加“墨上花开·职等您来”校园引才活动，面向全国“双一流”高校和省内院校引进急需人才。营造良好的引才留才大环境，打通人才与企业对接渠道，借助“博士青岛研修营”等引才平台，引进我区企业亟需的高层次人才。</w:t>
      </w:r>
    </w:p>
    <w:p w14:paraId="65E461D7">
      <w:pPr>
        <w:rPr>
          <w:rFonts w:eastAsia="仿宋_GB2312"/>
          <w:b/>
          <w:spacing w:val="-6"/>
          <w:sz w:val="32"/>
        </w:rPr>
      </w:pPr>
    </w:p>
    <w:p w14:paraId="0801A915">
      <w:pPr>
        <w:rPr>
          <w:rFonts w:eastAsia="仿宋_GB2312"/>
          <w:b/>
          <w:spacing w:val="-6"/>
          <w:sz w:val="32"/>
        </w:rPr>
      </w:pPr>
    </w:p>
    <w:p w14:paraId="43E57FCA">
      <w:pPr>
        <w:rPr>
          <w:rFonts w:hint="default" w:eastAsia="仿宋_GB2312"/>
          <w:spacing w:val="-6"/>
          <w:sz w:val="32"/>
          <w:lang w:val="en-US" w:eastAsia="zh-CN"/>
        </w:rPr>
      </w:pPr>
      <w:r>
        <w:rPr>
          <w:rFonts w:hint="eastAsia" w:eastAsia="仿宋_GB2312"/>
          <w:b/>
          <w:spacing w:val="-6"/>
          <w:sz w:val="32"/>
        </w:rPr>
        <w:t xml:space="preserve">                                </w:t>
      </w:r>
      <w:r>
        <w:rPr>
          <w:rFonts w:hint="eastAsia" w:eastAsia="仿宋_GB2312"/>
          <w:spacing w:val="-6"/>
          <w:sz w:val="32"/>
          <w:lang w:val="en-US" w:eastAsia="zh-CN"/>
        </w:rPr>
        <w:t>即墨区人力资源和社会保障局</w:t>
      </w:r>
    </w:p>
    <w:p w14:paraId="551BE308">
      <w:pPr>
        <w:rPr>
          <w:rFonts w:eastAsia="仿宋_GB2312"/>
          <w:spacing w:val="-6"/>
          <w:sz w:val="32"/>
        </w:rPr>
      </w:pPr>
      <w:r>
        <w:rPr>
          <w:rFonts w:hint="eastAsia" w:eastAsia="仿宋_GB2312"/>
          <w:spacing w:val="-6"/>
          <w:sz w:val="32"/>
        </w:rPr>
        <w:t xml:space="preserve">                                       </w:t>
      </w:r>
      <w:r>
        <w:rPr>
          <w:rFonts w:hint="eastAsia" w:eastAsia="仿宋_GB2312"/>
          <w:spacing w:val="-6"/>
          <w:sz w:val="32"/>
          <w:lang w:val="en-US" w:eastAsia="zh-CN"/>
        </w:rPr>
        <w:t>2025</w:t>
      </w:r>
      <w:r>
        <w:rPr>
          <w:rFonts w:hint="eastAsia" w:eastAsia="仿宋_GB2312"/>
          <w:spacing w:val="-6"/>
          <w:sz w:val="32"/>
        </w:rPr>
        <w:t>年</w:t>
      </w:r>
      <w:r>
        <w:rPr>
          <w:rFonts w:hint="eastAsia" w:eastAsia="仿宋_GB2312"/>
          <w:spacing w:val="-6"/>
          <w:sz w:val="32"/>
          <w:lang w:val="en-US" w:eastAsia="zh-CN"/>
        </w:rPr>
        <w:t>3</w:t>
      </w:r>
      <w:r>
        <w:rPr>
          <w:rFonts w:hint="eastAsia" w:eastAsia="仿宋_GB2312"/>
          <w:spacing w:val="-6"/>
          <w:sz w:val="32"/>
        </w:rPr>
        <w:t>月</w:t>
      </w:r>
      <w:r>
        <w:rPr>
          <w:rFonts w:hint="eastAsia" w:eastAsia="仿宋_GB2312"/>
          <w:spacing w:val="-6"/>
          <w:sz w:val="32"/>
          <w:lang w:val="en-US" w:eastAsia="zh-CN"/>
        </w:rPr>
        <w:t>25</w:t>
      </w:r>
      <w:r>
        <w:rPr>
          <w:rFonts w:hint="eastAsia" w:eastAsia="仿宋_GB2312"/>
          <w:spacing w:val="-6"/>
          <w:sz w:val="32"/>
        </w:rPr>
        <w:t>日</w:t>
      </w:r>
    </w:p>
    <w:p w14:paraId="1EB9E62E">
      <w:pPr>
        <w:rPr>
          <w:spacing w:val="-6"/>
        </w:rPr>
      </w:pPr>
    </w:p>
    <w:p w14:paraId="66FC1FE4">
      <w:pPr>
        <w:spacing w:line="560" w:lineRule="exact"/>
        <w:rPr>
          <w:rFonts w:hint="eastAsia" w:eastAsia="仿宋_GB2312"/>
          <w:spacing w:val="-6"/>
          <w:sz w:val="32"/>
          <w:lang w:val="en-US" w:eastAsia="zh-CN"/>
        </w:rPr>
      </w:pPr>
      <w:r>
        <w:rPr>
          <w:rFonts w:hint="eastAsia" w:eastAsia="仿宋_GB2312"/>
          <w:spacing w:val="-6"/>
          <w:sz w:val="32"/>
        </w:rPr>
        <w:t>签发领导：</w:t>
      </w:r>
      <w:r>
        <w:rPr>
          <w:rFonts w:hint="eastAsia" w:eastAsia="仿宋_GB2312"/>
          <w:spacing w:val="-6"/>
          <w:sz w:val="32"/>
          <w:lang w:val="en-US" w:eastAsia="zh-CN"/>
        </w:rPr>
        <w:t>金旭亮</w:t>
      </w:r>
    </w:p>
    <w:p w14:paraId="236D4500">
      <w:pPr>
        <w:pStyle w:val="2"/>
        <w:spacing w:line="560" w:lineRule="exact"/>
        <w:rPr>
          <w:rFonts w:eastAsia="仿宋_GB2312"/>
          <w:b/>
          <w:spacing w:val="-6"/>
        </w:rPr>
      </w:pPr>
      <w:r>
        <w:rPr>
          <w:rFonts w:hint="eastAsia" w:eastAsia="仿宋_GB2312"/>
          <w:spacing w:val="-6"/>
        </w:rPr>
        <w:t>承办人及电话：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eastAsia="zh-CN"/>
        </w:rPr>
        <w:t>孙欣，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val="en-US" w:eastAsia="zh-CN"/>
        </w:rPr>
        <w:t>88511629</w:t>
      </w:r>
    </w:p>
    <w:p w14:paraId="058E92E8">
      <w:pPr>
        <w:pStyle w:val="2"/>
        <w:spacing w:line="560" w:lineRule="exact"/>
        <w:rPr>
          <w:rFonts w:eastAsia="楷体_GB2312"/>
          <w:spacing w:val="-18"/>
          <w:sz w:val="24"/>
        </w:rPr>
      </w:pPr>
      <w:r>
        <w:rPr>
          <w:rFonts w:hint="eastAsia" w:eastAsia="仿宋_GB2312"/>
          <w:spacing w:val="-6"/>
          <w:szCs w:val="24"/>
        </w:rPr>
        <w:t>抄送：区政府政务督查室</w:t>
      </w:r>
      <w:r>
        <w:rPr>
          <w:rFonts w:hint="eastAsia" w:eastAsia="仿宋_GB2312"/>
          <w:spacing w:val="-6"/>
        </w:rPr>
        <w:t>（有协办单位的同时抄送协办单位）</w:t>
      </w:r>
      <w:bookmarkStart w:id="0" w:name="_GoBack"/>
      <w:bookmarkEnd w:id="0"/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ZlYzE0NzIyMDZiMDRiY2Y1Y2E3NGVhZDEzYWQxYmYifQ=="/>
  </w:docVars>
  <w:rsids>
    <w:rsidRoot w:val="004423A9"/>
    <w:rsid w:val="00022C18"/>
    <w:rsid w:val="00047F2F"/>
    <w:rsid w:val="0009738F"/>
    <w:rsid w:val="000A3F11"/>
    <w:rsid w:val="000C040A"/>
    <w:rsid w:val="000D0EE3"/>
    <w:rsid w:val="000D31EC"/>
    <w:rsid w:val="000F6CCC"/>
    <w:rsid w:val="00107F1D"/>
    <w:rsid w:val="00113E09"/>
    <w:rsid w:val="00164F5A"/>
    <w:rsid w:val="00177171"/>
    <w:rsid w:val="00181A04"/>
    <w:rsid w:val="00186384"/>
    <w:rsid w:val="001C5C8C"/>
    <w:rsid w:val="001D0C2C"/>
    <w:rsid w:val="00211E2F"/>
    <w:rsid w:val="00223021"/>
    <w:rsid w:val="00226024"/>
    <w:rsid w:val="00237030"/>
    <w:rsid w:val="00247669"/>
    <w:rsid w:val="00250C9E"/>
    <w:rsid w:val="00256381"/>
    <w:rsid w:val="002619FA"/>
    <w:rsid w:val="002621F2"/>
    <w:rsid w:val="002745C9"/>
    <w:rsid w:val="002766B6"/>
    <w:rsid w:val="00293295"/>
    <w:rsid w:val="002D542E"/>
    <w:rsid w:val="00313713"/>
    <w:rsid w:val="0032006F"/>
    <w:rsid w:val="003459F7"/>
    <w:rsid w:val="00353F3C"/>
    <w:rsid w:val="00363ACB"/>
    <w:rsid w:val="00371B2E"/>
    <w:rsid w:val="003754EA"/>
    <w:rsid w:val="003909EF"/>
    <w:rsid w:val="00395DC4"/>
    <w:rsid w:val="003A4FEB"/>
    <w:rsid w:val="003B35CD"/>
    <w:rsid w:val="003C519F"/>
    <w:rsid w:val="003E2C8C"/>
    <w:rsid w:val="003F66FC"/>
    <w:rsid w:val="0042339E"/>
    <w:rsid w:val="004421ED"/>
    <w:rsid w:val="004423A9"/>
    <w:rsid w:val="004478EE"/>
    <w:rsid w:val="00466B4B"/>
    <w:rsid w:val="00477049"/>
    <w:rsid w:val="00482187"/>
    <w:rsid w:val="004A12F1"/>
    <w:rsid w:val="004C1CBB"/>
    <w:rsid w:val="004D56D0"/>
    <w:rsid w:val="004E6912"/>
    <w:rsid w:val="004F065B"/>
    <w:rsid w:val="004F3AD5"/>
    <w:rsid w:val="005667E2"/>
    <w:rsid w:val="0057320B"/>
    <w:rsid w:val="00581945"/>
    <w:rsid w:val="0059356E"/>
    <w:rsid w:val="00593B27"/>
    <w:rsid w:val="00594221"/>
    <w:rsid w:val="005A1080"/>
    <w:rsid w:val="005B162D"/>
    <w:rsid w:val="005D7552"/>
    <w:rsid w:val="005E77DE"/>
    <w:rsid w:val="005F12FA"/>
    <w:rsid w:val="005F605B"/>
    <w:rsid w:val="00602E57"/>
    <w:rsid w:val="00605E52"/>
    <w:rsid w:val="00610F20"/>
    <w:rsid w:val="00634865"/>
    <w:rsid w:val="00665135"/>
    <w:rsid w:val="00673C42"/>
    <w:rsid w:val="006A3AA5"/>
    <w:rsid w:val="006A75F5"/>
    <w:rsid w:val="006F238B"/>
    <w:rsid w:val="006F34F8"/>
    <w:rsid w:val="00705E05"/>
    <w:rsid w:val="0071316E"/>
    <w:rsid w:val="0076292E"/>
    <w:rsid w:val="007649BD"/>
    <w:rsid w:val="007B7B42"/>
    <w:rsid w:val="007E5109"/>
    <w:rsid w:val="007F7DDB"/>
    <w:rsid w:val="008413D7"/>
    <w:rsid w:val="0084358B"/>
    <w:rsid w:val="0084773B"/>
    <w:rsid w:val="0085773C"/>
    <w:rsid w:val="00870DB0"/>
    <w:rsid w:val="00897C34"/>
    <w:rsid w:val="00897E99"/>
    <w:rsid w:val="00907258"/>
    <w:rsid w:val="0091417B"/>
    <w:rsid w:val="00920533"/>
    <w:rsid w:val="00927B7C"/>
    <w:rsid w:val="009508A3"/>
    <w:rsid w:val="0098006F"/>
    <w:rsid w:val="00986044"/>
    <w:rsid w:val="0099071A"/>
    <w:rsid w:val="00990F09"/>
    <w:rsid w:val="009937FE"/>
    <w:rsid w:val="0099704B"/>
    <w:rsid w:val="009E0F3C"/>
    <w:rsid w:val="00A324DA"/>
    <w:rsid w:val="00A436BD"/>
    <w:rsid w:val="00A47018"/>
    <w:rsid w:val="00A56F3E"/>
    <w:rsid w:val="00A57F1B"/>
    <w:rsid w:val="00A77C6C"/>
    <w:rsid w:val="00AC233F"/>
    <w:rsid w:val="00AC2D3E"/>
    <w:rsid w:val="00B017E9"/>
    <w:rsid w:val="00B02756"/>
    <w:rsid w:val="00B225E5"/>
    <w:rsid w:val="00B35F1E"/>
    <w:rsid w:val="00B77D6A"/>
    <w:rsid w:val="00B852F8"/>
    <w:rsid w:val="00BA008C"/>
    <w:rsid w:val="00BA19C9"/>
    <w:rsid w:val="00BB4A34"/>
    <w:rsid w:val="00BD3CAA"/>
    <w:rsid w:val="00BE273A"/>
    <w:rsid w:val="00BE3796"/>
    <w:rsid w:val="00BF68A1"/>
    <w:rsid w:val="00C051E8"/>
    <w:rsid w:val="00C0769B"/>
    <w:rsid w:val="00C24DBE"/>
    <w:rsid w:val="00C2569B"/>
    <w:rsid w:val="00C26119"/>
    <w:rsid w:val="00C54744"/>
    <w:rsid w:val="00C57280"/>
    <w:rsid w:val="00C91D99"/>
    <w:rsid w:val="00CB01CC"/>
    <w:rsid w:val="00CC59CA"/>
    <w:rsid w:val="00CD1F29"/>
    <w:rsid w:val="00CD2490"/>
    <w:rsid w:val="00D1075C"/>
    <w:rsid w:val="00D1787F"/>
    <w:rsid w:val="00D21466"/>
    <w:rsid w:val="00D32287"/>
    <w:rsid w:val="00D57C00"/>
    <w:rsid w:val="00D7029A"/>
    <w:rsid w:val="00D90B50"/>
    <w:rsid w:val="00D90EF5"/>
    <w:rsid w:val="00DC654A"/>
    <w:rsid w:val="00DE4373"/>
    <w:rsid w:val="00E014EB"/>
    <w:rsid w:val="00E20AAC"/>
    <w:rsid w:val="00E236A3"/>
    <w:rsid w:val="00E27CBD"/>
    <w:rsid w:val="00E36A07"/>
    <w:rsid w:val="00E40707"/>
    <w:rsid w:val="00E474BA"/>
    <w:rsid w:val="00E61D5E"/>
    <w:rsid w:val="00E70E36"/>
    <w:rsid w:val="00E7397E"/>
    <w:rsid w:val="00E94B62"/>
    <w:rsid w:val="00E961F2"/>
    <w:rsid w:val="00EA0A12"/>
    <w:rsid w:val="00EB2722"/>
    <w:rsid w:val="00F0504F"/>
    <w:rsid w:val="00F0715D"/>
    <w:rsid w:val="00F3673C"/>
    <w:rsid w:val="00F4345A"/>
    <w:rsid w:val="00F7195E"/>
    <w:rsid w:val="00F71F6F"/>
    <w:rsid w:val="00F94CDB"/>
    <w:rsid w:val="00FB79CE"/>
    <w:rsid w:val="00FD0594"/>
    <w:rsid w:val="00FE5E0E"/>
    <w:rsid w:val="0EF645A0"/>
    <w:rsid w:val="151A266A"/>
    <w:rsid w:val="1618304E"/>
    <w:rsid w:val="2F9E7C8B"/>
    <w:rsid w:val="43736997"/>
    <w:rsid w:val="48741AB6"/>
    <w:rsid w:val="4B885FA4"/>
    <w:rsid w:val="4D7564ED"/>
    <w:rsid w:val="684E6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5"/>
    <w:semiHidden/>
    <w:qFormat/>
    <w:uiPriority w:val="0"/>
    <w:rPr>
      <w:sz w:val="32"/>
      <w:szCs w:val="20"/>
    </w:rPr>
  </w:style>
  <w:style w:type="character" w:customStyle="1" w:styleId="5">
    <w:name w:val="日期 Char"/>
    <w:basedOn w:val="4"/>
    <w:link w:val="2"/>
    <w:semiHidden/>
    <w:qFormat/>
    <w:uiPriority w:val="0"/>
    <w:rPr>
      <w:rFonts w:ascii="Times New Roman" w:hAnsi="Times New Roman" w:eastAsia="宋体" w:cs="Times New Roman"/>
      <w:sz w:val="32"/>
      <w:szCs w:val="20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170</Words>
  <Characters>175</Characters>
  <Lines>26</Lines>
  <Paragraphs>7</Paragraphs>
  <TotalTime>0</TotalTime>
  <ScaleCrop>false</ScaleCrop>
  <LinksUpToDate>false</LinksUpToDate>
  <CharactersWithSpaces>285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2019-03-19T07:06:00Z</dcterms:created>
  <dc:creator>牛</dc:creator>
  <cp:lastModifiedBy>王宇亭</cp:lastModifiedBy>
  <dcterms:modified xsi:type="dcterms:W3CDTF">2025-03-27T06:28:04Z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eyJoZGlkIjoiODdjNmM3YmIwZGVjMGNjODVhZjJlMDgyOWNlNTJjY2IifQ==</vt:lpwstr>
  </property>
  <property fmtid="{D5CDD505-2E9C-101B-9397-08002B2CF9AE}" pid="3" name="KSOProductBuildVer">
    <vt:lpwstr>2052-12.1.0.18608</vt:lpwstr>
  </property>
  <property fmtid="{D5CDD505-2E9C-101B-9397-08002B2CF9AE}" pid="4" name="ICV">
    <vt:lpwstr>0239E3230DB14B4D97F31DD4D2ACA454_12</vt:lpwstr>
  </property>
</Properties>
</file>