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4F" w:rsidRDefault="000F144F" w:rsidP="000F144F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办理方式：</w:t>
      </w:r>
      <w:proofErr w:type="gramStart"/>
      <w:r>
        <w:rPr>
          <w:rFonts w:ascii="黑体" w:eastAsia="黑体" w:hint="eastAsia"/>
          <w:sz w:val="28"/>
        </w:rPr>
        <w:t>面复</w:t>
      </w:r>
      <w:proofErr w:type="gramEnd"/>
      <w:r>
        <w:rPr>
          <w:rFonts w:ascii="黑体" w:eastAsia="黑体" w:hint="eastAsia"/>
          <w:sz w:val="28"/>
        </w:rPr>
        <w:t xml:space="preserve">                                    标记：C</w:t>
      </w:r>
    </w:p>
    <w:p w:rsidR="005E35F3" w:rsidRPr="000F144F" w:rsidRDefault="005E35F3">
      <w:pPr>
        <w:spacing w:line="600" w:lineRule="exact"/>
        <w:jc w:val="center"/>
        <w:rPr>
          <w:rFonts w:ascii="宋体" w:hAnsi="宋体"/>
          <w:spacing w:val="-10"/>
          <w:sz w:val="44"/>
        </w:rPr>
      </w:pPr>
    </w:p>
    <w:p w:rsidR="005E35F3" w:rsidRDefault="00671123">
      <w:pPr>
        <w:spacing w:line="60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即墨区住房和城乡建设局</w:t>
      </w:r>
    </w:p>
    <w:p w:rsidR="005E35F3" w:rsidRDefault="00671123">
      <w:pPr>
        <w:spacing w:line="60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关于对</w:t>
      </w:r>
      <w:bookmarkStart w:id="0" w:name="OLE_LINK1"/>
      <w:bookmarkStart w:id="1" w:name="OLE_LINK2"/>
      <w:bookmarkStart w:id="2" w:name="OLE_LINK3"/>
      <w:r>
        <w:rPr>
          <w:rFonts w:ascii="方正小标宋_GBK" w:eastAsia="方正小标宋_GBK" w:hAnsi="宋体" w:hint="eastAsia"/>
          <w:spacing w:val="-10"/>
          <w:sz w:val="44"/>
        </w:rPr>
        <w:t>区十九届届人大第</w:t>
      </w:r>
      <w:r w:rsidR="00557C6B">
        <w:rPr>
          <w:rFonts w:ascii="方正小标宋_GBK" w:eastAsia="方正小标宋_GBK" w:hAnsi="宋体" w:hint="eastAsia"/>
          <w:spacing w:val="-10"/>
          <w:sz w:val="44"/>
        </w:rPr>
        <w:t>四</w:t>
      </w:r>
      <w:r>
        <w:rPr>
          <w:rFonts w:ascii="方正小标宋_GBK" w:eastAsia="方正小标宋_GBK" w:hAnsi="宋体" w:hint="eastAsia"/>
          <w:spacing w:val="-10"/>
          <w:sz w:val="44"/>
        </w:rPr>
        <w:t>次会议第</w:t>
      </w:r>
      <w:r w:rsidR="00557C6B">
        <w:rPr>
          <w:rFonts w:ascii="方正小标宋_GBK" w:eastAsia="方正小标宋_GBK" w:hAnsi="宋体"/>
          <w:spacing w:val="-10"/>
          <w:sz w:val="44"/>
        </w:rPr>
        <w:t>0</w:t>
      </w:r>
      <w:r>
        <w:rPr>
          <w:rFonts w:ascii="方正小标宋_GBK" w:eastAsia="方正小标宋_GBK" w:hAnsi="宋体"/>
          <w:spacing w:val="-10"/>
          <w:sz w:val="44"/>
        </w:rPr>
        <w:t>96</w:t>
      </w:r>
      <w:r>
        <w:rPr>
          <w:rFonts w:ascii="方正小标宋_GBK" w:eastAsia="方正小标宋_GBK" w:hAnsi="宋体" w:hint="eastAsia"/>
          <w:spacing w:val="-10"/>
          <w:sz w:val="44"/>
        </w:rPr>
        <w:t>号</w:t>
      </w:r>
    </w:p>
    <w:bookmarkEnd w:id="0"/>
    <w:bookmarkEnd w:id="1"/>
    <w:bookmarkEnd w:id="2"/>
    <w:p w:rsidR="005E35F3" w:rsidRDefault="00671123">
      <w:pPr>
        <w:spacing w:line="6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Ansi="宋体" w:hint="eastAsia"/>
          <w:spacing w:val="-10"/>
          <w:sz w:val="44"/>
        </w:rPr>
        <w:t>建 议 的 答 复</w:t>
      </w:r>
    </w:p>
    <w:p w:rsidR="005E35F3" w:rsidRDefault="00671123">
      <w:pPr>
        <w:rPr>
          <w:rFonts w:ascii="仿宋_GB2312" w:eastAsia="仿宋_GB2312"/>
          <w:spacing w:val="-6"/>
          <w:sz w:val="32"/>
          <w:szCs w:val="32"/>
        </w:rPr>
      </w:pPr>
      <w:r w:rsidRPr="00671123">
        <w:rPr>
          <w:rFonts w:ascii="仿宋_GB2312" w:eastAsia="仿宋_GB2312" w:hint="eastAsia"/>
          <w:spacing w:val="-6"/>
          <w:sz w:val="32"/>
          <w:szCs w:val="32"/>
        </w:rPr>
        <w:t>刘岩</w:t>
      </w:r>
      <w:r>
        <w:rPr>
          <w:rFonts w:ascii="仿宋_GB2312" w:eastAsia="仿宋_GB2312" w:hint="eastAsia"/>
          <w:spacing w:val="-6"/>
          <w:sz w:val="32"/>
          <w:szCs w:val="32"/>
        </w:rPr>
        <w:t>代表：</w:t>
      </w:r>
    </w:p>
    <w:p w:rsidR="005E35F3" w:rsidRDefault="00671123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 xml:space="preserve">    您提出的“</w:t>
      </w:r>
      <w:r w:rsidRPr="00671123">
        <w:rPr>
          <w:rFonts w:ascii="仿宋_GB2312" w:eastAsia="仿宋_GB2312" w:hint="eastAsia"/>
          <w:spacing w:val="-6"/>
          <w:sz w:val="32"/>
          <w:szCs w:val="32"/>
        </w:rPr>
        <w:t>关于在老旧小区中融入</w:t>
      </w:r>
      <w:proofErr w:type="gramStart"/>
      <w:r w:rsidRPr="00671123">
        <w:rPr>
          <w:rFonts w:ascii="仿宋_GB2312" w:eastAsia="仿宋_GB2312" w:hint="eastAsia"/>
          <w:spacing w:val="-6"/>
          <w:sz w:val="32"/>
          <w:szCs w:val="32"/>
        </w:rPr>
        <w:t>适</w:t>
      </w:r>
      <w:proofErr w:type="gramEnd"/>
      <w:r w:rsidRPr="00671123">
        <w:rPr>
          <w:rFonts w:ascii="仿宋_GB2312" w:eastAsia="仿宋_GB2312" w:hint="eastAsia"/>
          <w:spacing w:val="-6"/>
          <w:sz w:val="32"/>
          <w:szCs w:val="32"/>
        </w:rPr>
        <w:t>老化改造的建议</w:t>
      </w:r>
      <w:r>
        <w:rPr>
          <w:rFonts w:ascii="仿宋_GB2312" w:eastAsia="仿宋_GB2312" w:hint="eastAsia"/>
          <w:spacing w:val="-6"/>
          <w:sz w:val="32"/>
          <w:szCs w:val="32"/>
        </w:rPr>
        <w:t>”收悉。现答复如下：</w:t>
      </w:r>
    </w:p>
    <w:p w:rsidR="00127032" w:rsidRDefault="00127032" w:rsidP="00127032">
      <w:pPr>
        <w:widowControl/>
        <w:shd w:val="clear" w:color="auto" w:fill="FFFFFF" w:themeFill="background1"/>
        <w:spacing w:line="560" w:lineRule="exact"/>
        <w:ind w:firstLineChars="200" w:firstLine="640"/>
        <w:rPr>
          <w:rFonts w:ascii="楷体_GB2312" w:eastAsia="楷体_GB2312" w:hAnsi="黑体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我区自2020年开始进行老旧小区改造工作。截至2024年底，累计完成92个老旧小区的改造任务，涉及1517栋楼、3483716平方米、 46180户居民。改造后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，小区环境整体有所提升。</w:t>
      </w:r>
      <w:r w:rsidRPr="00802A2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一方面，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设施短板基本补齐，改造小区全面实施了雨污分流，提升了供水、供电、网络、道路、供气等基础设施，全区老旧小区改造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共建设雨污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管网91公里，修整地面52万平方米，新增停车位3200余个，安装智慧停车充电桩150组，安装照明设施1700余盏。</w:t>
      </w:r>
      <w:r w:rsidRPr="00802A2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另一方面，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区环境明显改善，闲置场地改造成休闲绿地，融入城市文化、党建元素，配置邻里中心、体育健身设施等，共新增绿化面积4万余平方米，投入健身器材88套。同时，消防和安防设施得到完善，智慧小区建设同步开展，增加了视频监控、人脸识别、车闸、门卫室等设备，实现了小区环境和功能再提升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鉴于辖区内2000年12月31日前建成的符合改造政策老旧小区已基本完成改造，2000年12月31日至2005 年12月31日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前建成的城区老旧小区已按照居民意愿程度完成部分改造，2025年根据区财政实际情况，我区不再实施老旧小区改造。</w:t>
      </w:r>
    </w:p>
    <w:p w:rsidR="00127032" w:rsidRDefault="00127032" w:rsidP="00127032">
      <w:pPr>
        <w:overflowPunct w:val="0"/>
        <w:spacing w:line="560" w:lineRule="exact"/>
        <w:ind w:firstLineChars="200" w:firstLine="640"/>
        <w:textAlignment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老旧小区不仅要改得好，更要管得好，按照“一次改造、长效管理”原则，我区对改造后的25个无物业小区由国有企业托底方式进行统一管理，印发采取“先试点后推广、先服务后收费”的模式，以不低于行业平均标准的要求提供物业服务，逐步健全物业长效管理机制。下步，将持续引导物业企业通过提高物业服务标准，让居民切实感受到物业服务质量和水平的提高，按程序征求居民意见，提高物业收费标准，形成良性循环。</w:t>
      </w:r>
    </w:p>
    <w:p w:rsidR="00555CA6" w:rsidRDefault="00555CA6" w:rsidP="00555CA6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 xml:space="preserve">                                       2025年</w:t>
      </w:r>
      <w:r w:rsidR="00127032">
        <w:rPr>
          <w:rFonts w:ascii="仿宋_GB2312" w:eastAsia="仿宋_GB2312" w:hint="eastAsia"/>
          <w:spacing w:val="-6"/>
          <w:sz w:val="32"/>
          <w:szCs w:val="32"/>
        </w:rPr>
        <w:t>4</w:t>
      </w:r>
      <w:r>
        <w:rPr>
          <w:rFonts w:ascii="仿宋_GB2312" w:eastAsia="仿宋_GB2312" w:hint="eastAsia"/>
          <w:spacing w:val="-6"/>
          <w:sz w:val="32"/>
          <w:szCs w:val="32"/>
        </w:rPr>
        <w:t>月</w:t>
      </w:r>
      <w:r w:rsidR="00127032">
        <w:rPr>
          <w:rFonts w:ascii="仿宋_GB2312" w:eastAsia="仿宋_GB2312" w:hint="eastAsia"/>
          <w:spacing w:val="-6"/>
          <w:sz w:val="32"/>
          <w:szCs w:val="32"/>
        </w:rPr>
        <w:t>20</w:t>
      </w:r>
      <w:r>
        <w:rPr>
          <w:rFonts w:ascii="仿宋_GB2312" w:eastAsia="仿宋_GB2312" w:hint="eastAsia"/>
          <w:spacing w:val="-6"/>
          <w:sz w:val="32"/>
          <w:szCs w:val="32"/>
        </w:rPr>
        <w:t>日</w:t>
      </w:r>
    </w:p>
    <w:p w:rsidR="005E35F3" w:rsidRDefault="005E35F3" w:rsidP="00555CA6">
      <w:pPr>
        <w:rPr>
          <w:rFonts w:ascii="仿宋_GB2312" w:eastAsia="仿宋_GB2312"/>
          <w:spacing w:val="-6"/>
          <w:sz w:val="32"/>
          <w:szCs w:val="32"/>
        </w:rPr>
      </w:pPr>
    </w:p>
    <w:p w:rsidR="005E35F3" w:rsidRDefault="005E35F3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:rsidR="005E35F3" w:rsidRDefault="005E35F3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:rsidR="00127032" w:rsidRPr="000E1C95" w:rsidRDefault="00127032" w:rsidP="00127032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  <w:r w:rsidRPr="000E1C95">
        <w:rPr>
          <w:rFonts w:ascii="仿宋_GB2312" w:eastAsia="仿宋_GB2312" w:hint="eastAsia"/>
          <w:spacing w:val="-6"/>
          <w:sz w:val="32"/>
          <w:szCs w:val="32"/>
        </w:rPr>
        <w:t>签发领导：</w:t>
      </w:r>
    </w:p>
    <w:p w:rsidR="00127032" w:rsidRPr="000E1C95" w:rsidRDefault="00127032" w:rsidP="00127032">
      <w:pPr>
        <w:pStyle w:val="a3"/>
        <w:wordWrap w:val="0"/>
        <w:spacing w:line="560" w:lineRule="exact"/>
        <w:jc w:val="right"/>
        <w:rPr>
          <w:rFonts w:ascii="仿宋_GB2312" w:eastAsia="仿宋_GB2312" w:hint="eastAsia"/>
          <w:spacing w:val="-6"/>
        </w:rPr>
      </w:pPr>
      <w:r w:rsidRPr="000E1C95">
        <w:rPr>
          <w:rFonts w:ascii="仿宋_GB2312" w:eastAsia="仿宋_GB2312" w:hint="eastAsia"/>
          <w:spacing w:val="-6"/>
        </w:rPr>
        <w:t>承办人及电话：陈冰 885</w:t>
      </w:r>
      <w:r>
        <w:rPr>
          <w:rFonts w:ascii="仿宋_GB2312" w:eastAsia="仿宋_GB2312" w:hint="eastAsia"/>
          <w:spacing w:val="-6"/>
        </w:rPr>
        <w:t>17689</w:t>
      </w:r>
    </w:p>
    <w:p w:rsidR="00127032" w:rsidRPr="000E1C95" w:rsidRDefault="00127032" w:rsidP="00127032">
      <w:pPr>
        <w:pStyle w:val="a3"/>
        <w:spacing w:line="560" w:lineRule="exact"/>
        <w:jc w:val="right"/>
        <w:rPr>
          <w:rFonts w:ascii="仿宋_GB2312" w:eastAsia="仿宋_GB2312" w:hint="eastAsia"/>
          <w:spacing w:val="-6"/>
        </w:rPr>
      </w:pPr>
      <w:r w:rsidRPr="000E1C95">
        <w:rPr>
          <w:rFonts w:ascii="仿宋_GB2312" w:eastAsia="仿宋_GB2312" w:hint="eastAsia"/>
          <w:spacing w:val="-6"/>
        </w:rPr>
        <w:t>抄送：区政府政务督查室</w:t>
      </w:r>
    </w:p>
    <w:p w:rsidR="005E35F3" w:rsidRPr="00127032" w:rsidRDefault="005E35F3" w:rsidP="00127032">
      <w:pPr>
        <w:spacing w:line="560" w:lineRule="exact"/>
        <w:rPr>
          <w:b/>
        </w:rPr>
      </w:pPr>
      <w:bookmarkStart w:id="3" w:name="_GoBack"/>
      <w:bookmarkEnd w:id="3"/>
    </w:p>
    <w:sectPr w:rsidR="005E35F3" w:rsidRPr="001270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0C" w:rsidRDefault="00432B0C" w:rsidP="000F144F">
      <w:r>
        <w:separator/>
      </w:r>
    </w:p>
  </w:endnote>
  <w:endnote w:type="continuationSeparator" w:id="0">
    <w:p w:rsidR="00432B0C" w:rsidRDefault="00432B0C" w:rsidP="000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562542"/>
      <w:docPartObj>
        <w:docPartGallery w:val="Page Numbers (Bottom of Page)"/>
        <w:docPartUnique/>
      </w:docPartObj>
    </w:sdtPr>
    <w:sdtContent>
      <w:p w:rsidR="00AA66E9" w:rsidRDefault="00AA66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66E9">
          <w:rPr>
            <w:noProof/>
            <w:lang w:val="zh-CN"/>
          </w:rPr>
          <w:t>2</w:t>
        </w:r>
        <w:r>
          <w:fldChar w:fldCharType="end"/>
        </w:r>
      </w:p>
    </w:sdtContent>
  </w:sdt>
  <w:p w:rsidR="00AA66E9" w:rsidRDefault="00AA6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0C" w:rsidRDefault="00432B0C" w:rsidP="000F144F">
      <w:r>
        <w:separator/>
      </w:r>
    </w:p>
  </w:footnote>
  <w:footnote w:type="continuationSeparator" w:id="0">
    <w:p w:rsidR="00432B0C" w:rsidRDefault="00432B0C" w:rsidP="000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8B"/>
    <w:multiLevelType w:val="hybridMultilevel"/>
    <w:tmpl w:val="F222BD96"/>
    <w:lvl w:ilvl="0" w:tplc="C186DCDE">
      <w:start w:val="1"/>
      <w:numFmt w:val="japaneseCounting"/>
      <w:lvlText w:val="%1、"/>
      <w:lvlJc w:val="left"/>
      <w:pPr>
        <w:ind w:left="1246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YxNDcxODYwMzlhNjhmZTdjYjdiMGIwZmZmZTgifQ=="/>
  </w:docVars>
  <w:rsids>
    <w:rsidRoot w:val="005E35F3"/>
    <w:rsid w:val="000F144F"/>
    <w:rsid w:val="00127032"/>
    <w:rsid w:val="00432B0C"/>
    <w:rsid w:val="00555CA6"/>
    <w:rsid w:val="00557C6B"/>
    <w:rsid w:val="005E35F3"/>
    <w:rsid w:val="00671123"/>
    <w:rsid w:val="00936581"/>
    <w:rsid w:val="00AA66E9"/>
    <w:rsid w:val="05611962"/>
    <w:rsid w:val="0A8462B3"/>
    <w:rsid w:val="1AA1624E"/>
    <w:rsid w:val="222A0F1E"/>
    <w:rsid w:val="2902737B"/>
    <w:rsid w:val="2C211E3E"/>
    <w:rsid w:val="34D71BA7"/>
    <w:rsid w:val="402C5E19"/>
    <w:rsid w:val="4612555F"/>
    <w:rsid w:val="7BA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Pr>
      <w:sz w:val="32"/>
      <w:szCs w:val="20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autoRedefine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character" w:customStyle="1" w:styleId="notclasssuffix">
    <w:name w:val="not([class*=suffix])"/>
    <w:basedOn w:val="a0"/>
    <w:autoRedefine/>
    <w:rPr>
      <w:sz w:val="19"/>
      <w:szCs w:val="19"/>
    </w:rPr>
  </w:style>
  <w:style w:type="character" w:customStyle="1" w:styleId="notclasssuffix1">
    <w:name w:val="not([class*=suffix])1"/>
    <w:basedOn w:val="a0"/>
    <w:autoRedefine/>
    <w:qFormat/>
  </w:style>
  <w:style w:type="character" w:customStyle="1" w:styleId="nth-child1">
    <w:name w:val="nth-child(1)"/>
    <w:basedOn w:val="a0"/>
    <w:qFormat/>
  </w:style>
  <w:style w:type="paragraph" w:styleId="a7">
    <w:name w:val="List Paragraph"/>
    <w:basedOn w:val="a"/>
    <w:uiPriority w:val="99"/>
    <w:rsid w:val="00557C6B"/>
    <w:pPr>
      <w:ind w:firstLineChars="200" w:firstLine="420"/>
    </w:pPr>
  </w:style>
  <w:style w:type="paragraph" w:styleId="a8">
    <w:name w:val="header"/>
    <w:basedOn w:val="a"/>
    <w:link w:val="Char"/>
    <w:rsid w:val="000F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F144F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0F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F14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rPr>
      <w:sz w:val="32"/>
      <w:szCs w:val="20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autoRedefine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character" w:customStyle="1" w:styleId="notclasssuffix">
    <w:name w:val="not([class*=suffix])"/>
    <w:basedOn w:val="a0"/>
    <w:autoRedefine/>
    <w:rPr>
      <w:sz w:val="19"/>
      <w:szCs w:val="19"/>
    </w:rPr>
  </w:style>
  <w:style w:type="character" w:customStyle="1" w:styleId="notclasssuffix1">
    <w:name w:val="not([class*=suffix])1"/>
    <w:basedOn w:val="a0"/>
    <w:autoRedefine/>
    <w:qFormat/>
  </w:style>
  <w:style w:type="character" w:customStyle="1" w:styleId="nth-child1">
    <w:name w:val="nth-child(1)"/>
    <w:basedOn w:val="a0"/>
    <w:qFormat/>
  </w:style>
  <w:style w:type="paragraph" w:styleId="a7">
    <w:name w:val="List Paragraph"/>
    <w:basedOn w:val="a"/>
    <w:uiPriority w:val="99"/>
    <w:rsid w:val="00557C6B"/>
    <w:pPr>
      <w:ind w:firstLineChars="200" w:firstLine="420"/>
    </w:pPr>
  </w:style>
  <w:style w:type="paragraph" w:styleId="a8">
    <w:name w:val="header"/>
    <w:basedOn w:val="a"/>
    <w:link w:val="Char"/>
    <w:rsid w:val="000F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F144F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0F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F14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7</cp:revision>
  <dcterms:created xsi:type="dcterms:W3CDTF">2025-03-31T01:40:00Z</dcterms:created>
  <dcterms:modified xsi:type="dcterms:W3CDTF">2025-04-23T08:23:00Z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BB829F7924DC439EA2C8F1E926D1CF77_13</vt:lpwstr>
  </property>
</Properties>
</file>