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7E" w:rsidRDefault="008C6663" w:rsidP="008C6663">
      <w:pPr>
        <w:ind w:right="360"/>
        <w:jc w:val="left"/>
        <w:rPr>
          <w:rFonts w:ascii="黑体" w:eastAsia="黑体"/>
          <w:sz w:val="28"/>
        </w:rPr>
      </w:pPr>
      <w:r w:rsidRPr="008C6663">
        <w:rPr>
          <w:rFonts w:ascii="黑体" w:eastAsia="黑体" w:hint="eastAsia"/>
          <w:sz w:val="28"/>
        </w:rPr>
        <w:t>答复方式：</w:t>
      </w:r>
      <w:proofErr w:type="gramStart"/>
      <w:r w:rsidRPr="008C6663">
        <w:rPr>
          <w:rFonts w:ascii="黑体" w:eastAsia="黑体" w:hint="eastAsia"/>
          <w:sz w:val="28"/>
        </w:rPr>
        <w:t>面复</w:t>
      </w:r>
      <w:proofErr w:type="gramEnd"/>
      <w:r w:rsidRPr="008C6663">
        <w:rPr>
          <w:rFonts w:ascii="黑体" w:eastAsia="黑体" w:hint="eastAsia"/>
          <w:sz w:val="28"/>
        </w:rPr>
        <w:t xml:space="preserve"> </w:t>
      </w:r>
      <w:r>
        <w:rPr>
          <w:rFonts w:ascii="黑体" w:eastAsia="黑体" w:hint="eastAsia"/>
          <w:sz w:val="28"/>
        </w:rPr>
        <w:t xml:space="preserve">                                   标记：</w:t>
      </w:r>
      <w:r w:rsidRPr="008C6663">
        <w:rPr>
          <w:rFonts w:ascii="黑体" w:eastAsia="黑体" w:hint="eastAsia"/>
          <w:sz w:val="28"/>
        </w:rPr>
        <w:t>A</w:t>
      </w:r>
    </w:p>
    <w:p w:rsidR="007C507E" w:rsidRDefault="007C507E">
      <w:pPr>
        <w:spacing w:line="600" w:lineRule="exact"/>
        <w:jc w:val="center"/>
        <w:rPr>
          <w:rFonts w:ascii="宋体" w:hAnsi="宋体"/>
          <w:spacing w:val="-10"/>
          <w:sz w:val="44"/>
        </w:rPr>
      </w:pPr>
    </w:p>
    <w:p w:rsidR="007C507E" w:rsidRDefault="008C6663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即墨区住房和城乡建设局</w:t>
      </w:r>
    </w:p>
    <w:p w:rsidR="007C507E" w:rsidRDefault="00875613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关于对区十九</w:t>
      </w:r>
      <w:r w:rsidR="008C6663">
        <w:rPr>
          <w:rFonts w:ascii="方正小标宋_GBK" w:eastAsia="方正小标宋_GBK" w:hAnsi="宋体" w:hint="eastAsia"/>
          <w:spacing w:val="-10"/>
          <w:sz w:val="44"/>
        </w:rPr>
        <w:t>届人大第三次会议第123号</w:t>
      </w:r>
    </w:p>
    <w:p w:rsidR="007C507E" w:rsidRDefault="008C6663">
      <w:pPr>
        <w:spacing w:line="600" w:lineRule="exact"/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Ansi="宋体" w:hint="eastAsia"/>
          <w:spacing w:val="-10"/>
          <w:sz w:val="44"/>
        </w:rPr>
        <w:t>建 议 的 答 复</w:t>
      </w:r>
    </w:p>
    <w:p w:rsidR="008C6663" w:rsidRDefault="008C6663">
      <w:pPr>
        <w:rPr>
          <w:rFonts w:ascii="仿宋_GB2312" w:eastAsia="仿宋_GB2312"/>
          <w:spacing w:val="-6"/>
          <w:sz w:val="32"/>
          <w:szCs w:val="32"/>
        </w:rPr>
      </w:pPr>
    </w:p>
    <w:p w:rsidR="007C507E" w:rsidRDefault="008C6663">
      <w:pPr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于明梅代表：</w:t>
      </w:r>
    </w:p>
    <w:p w:rsidR="007C507E" w:rsidRDefault="008C6663">
      <w:pPr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   您提出的“关于进一步提升老旧小区改造质效的建议”收悉。现答复如下：</w:t>
      </w:r>
    </w:p>
    <w:p w:rsidR="007C507E" w:rsidRDefault="008C6663">
      <w:pPr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2024年我区计划实施</w:t>
      </w:r>
      <w:bookmarkStart w:id="0" w:name="_GoBack"/>
      <w:bookmarkEnd w:id="0"/>
      <w:r>
        <w:rPr>
          <w:rFonts w:ascii="仿宋_GB2312" w:eastAsia="仿宋_GB2312" w:hint="eastAsia"/>
          <w:spacing w:val="-6"/>
          <w:sz w:val="32"/>
          <w:szCs w:val="32"/>
        </w:rPr>
        <w:t>17个老旧小区改造项目，涉及196栋楼、建筑面积60.6万平方米，惠及居民5977户。按照基础类、完善类、提升类三种类型，结合小区实际进行建筑物修缮、道路更新、管网改造绿化、外墙保温等方面改造。针对代表提出的“关于进一步提升老旧小区改造质效的建议 ”，结合2023年改造实践经验，主要采取以下工作措施：</w:t>
      </w:r>
    </w:p>
    <w:p w:rsidR="007C507E" w:rsidRDefault="008C6663">
      <w:pPr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一是改造前充分征求居民意见。指导街道、社区、物业服务企业通过标语、宣传栏、电子屏等形式，大力宣传老旧小区改造相关政策、标准和工作要求，增强居民知晓度和参与意识。继续采用“线上+线下”模式征集改造意愿，充分了解居民需求，采纳合理化建议，完善改造方案，实现“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小区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 xml:space="preserve">方案”。  </w:t>
      </w:r>
    </w:p>
    <w:p w:rsidR="007C507E" w:rsidRDefault="008C6663">
      <w:pPr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二是全面公示改造要素。设</w:t>
      </w:r>
      <w:r>
        <w:rPr>
          <w:rFonts w:ascii="仿宋_GB2312" w:eastAsia="仿宋_GB2312" w:hint="eastAsia"/>
          <w:sz w:val="32"/>
          <w:szCs w:val="32"/>
        </w:rPr>
        <w:t>计单位在充分吸取居民意见和专营设施单位</w:t>
      </w:r>
      <w:r>
        <w:rPr>
          <w:rFonts w:ascii="仿宋_GB2312" w:eastAsia="仿宋_GB2312" w:hAnsi="仿宋_GB2312" w:cs="仿宋_GB2312" w:hint="eastAsia"/>
          <w:sz w:val="32"/>
          <w:szCs w:val="36"/>
        </w:rPr>
        <w:t>改造计划的基础上，依据有关政策文件，编</w:t>
      </w:r>
      <w:r>
        <w:rPr>
          <w:rFonts w:ascii="仿宋_GB2312" w:eastAsia="仿宋_GB2312" w:hAnsi="仿宋_GB2312" w:cs="仿宋_GB2312" w:hint="eastAsia"/>
          <w:sz w:val="32"/>
          <w:szCs w:val="36"/>
        </w:rPr>
        <w:lastRenderedPageBreak/>
        <w:t>制改造项目规划设计方案，并在小区广场、大门、各出入口等醒目场所公示；</w:t>
      </w:r>
      <w:r>
        <w:rPr>
          <w:rFonts w:ascii="仿宋_GB2312" w:eastAsia="仿宋_GB2312" w:hAnsi="仿宋_GB2312" w:cs="仿宋_GB2312" w:hint="eastAsia"/>
          <w:sz w:val="32"/>
          <w:szCs w:val="32"/>
        </w:rPr>
        <w:t>施工单位按照建筑工程有关管理要求，在小区门口或其他显著位置全过程设置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七牌两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图；</w:t>
      </w:r>
      <w:r>
        <w:rPr>
          <w:rFonts w:ascii="仿宋_GB2312" w:eastAsia="仿宋_GB2312" w:hint="eastAsia"/>
          <w:spacing w:val="-6"/>
          <w:sz w:val="32"/>
          <w:szCs w:val="32"/>
        </w:rPr>
        <w:t>老旧小区改造专班、街道、居委会</w:t>
      </w:r>
      <w:r>
        <w:rPr>
          <w:rFonts w:ascii="仿宋_GB2312" w:eastAsia="仿宋_GB2312" w:hint="eastAsia"/>
          <w:sz w:val="32"/>
          <w:szCs w:val="32"/>
        </w:rPr>
        <w:t>责任人的信息应同步全过程公示</w:t>
      </w:r>
      <w:r>
        <w:rPr>
          <w:rFonts w:ascii="仿宋_GB2312" w:eastAsia="仿宋_GB2312" w:hint="eastAsia"/>
          <w:spacing w:val="-6"/>
          <w:sz w:val="32"/>
          <w:szCs w:val="32"/>
        </w:rPr>
        <w:t>。</w:t>
      </w:r>
    </w:p>
    <w:p w:rsidR="007C507E" w:rsidRDefault="008C6663">
      <w:pPr>
        <w:ind w:firstLineChars="200" w:firstLine="6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三是成立行业监管队伍，负责老旧小区改造的质监、安监等设计方案审查、施工及竣工验收的全过程监管。改造结束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组织项目建设单位、相关部门、参建单位、居民代表等共同进行项目综合验收。并根据意见建议进行整改，确保改造内容得到落实。</w:t>
      </w:r>
    </w:p>
    <w:p w:rsidR="007C507E" w:rsidRDefault="007C507E">
      <w:pPr>
        <w:rPr>
          <w:rFonts w:ascii="仿宋_GB2312" w:eastAsia="仿宋_GB2312"/>
          <w:spacing w:val="-6"/>
          <w:sz w:val="32"/>
          <w:szCs w:val="32"/>
        </w:rPr>
      </w:pPr>
    </w:p>
    <w:p w:rsidR="007C507E" w:rsidRDefault="008C6663" w:rsidP="008C6663">
      <w:pPr>
        <w:jc w:val="righ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                                                                        2024年</w:t>
      </w:r>
      <w:r w:rsidR="00412F16">
        <w:rPr>
          <w:rFonts w:ascii="仿宋_GB2312" w:eastAsia="仿宋_GB2312" w:hint="eastAsia"/>
          <w:spacing w:val="-6"/>
          <w:sz w:val="32"/>
          <w:szCs w:val="32"/>
        </w:rPr>
        <w:t>4</w:t>
      </w:r>
      <w:r>
        <w:rPr>
          <w:rFonts w:ascii="仿宋_GB2312" w:eastAsia="仿宋_GB2312" w:hint="eastAsia"/>
          <w:spacing w:val="-6"/>
          <w:sz w:val="32"/>
          <w:szCs w:val="32"/>
        </w:rPr>
        <w:t>月</w:t>
      </w:r>
      <w:r w:rsidR="00412F16">
        <w:rPr>
          <w:rFonts w:ascii="仿宋_GB2312" w:eastAsia="仿宋_GB2312" w:hint="eastAsia"/>
          <w:spacing w:val="-6"/>
          <w:sz w:val="32"/>
          <w:szCs w:val="32"/>
        </w:rPr>
        <w:t>7</w:t>
      </w:r>
      <w:r>
        <w:rPr>
          <w:rFonts w:ascii="仿宋_GB2312" w:eastAsia="仿宋_GB2312" w:hint="eastAsia"/>
          <w:spacing w:val="-6"/>
          <w:sz w:val="32"/>
          <w:szCs w:val="32"/>
        </w:rPr>
        <w:t>日</w:t>
      </w:r>
    </w:p>
    <w:p w:rsidR="007C507E" w:rsidRDefault="007C507E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7C507E" w:rsidRDefault="007C507E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7C507E" w:rsidRDefault="007C507E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412F16" w:rsidRDefault="00412F16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412F16" w:rsidRDefault="00412F16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412F16" w:rsidRDefault="00412F16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412F16" w:rsidRDefault="00412F16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7C507E" w:rsidRPr="00412F16" w:rsidRDefault="008C6663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  <w:r w:rsidRPr="00412F16">
        <w:rPr>
          <w:rFonts w:ascii="仿宋_GB2312" w:eastAsia="仿宋_GB2312" w:hint="eastAsia"/>
          <w:spacing w:val="-6"/>
          <w:sz w:val="32"/>
          <w:szCs w:val="32"/>
        </w:rPr>
        <w:t>签发领导：</w:t>
      </w:r>
    </w:p>
    <w:p w:rsidR="007C507E" w:rsidRPr="00412F16" w:rsidRDefault="008C6663" w:rsidP="008C6663">
      <w:pPr>
        <w:pStyle w:val="a3"/>
        <w:wordWrap w:val="0"/>
        <w:spacing w:line="560" w:lineRule="exact"/>
        <w:jc w:val="right"/>
        <w:rPr>
          <w:rFonts w:ascii="仿宋_GB2312" w:eastAsia="仿宋_GB2312"/>
          <w:spacing w:val="-6"/>
        </w:rPr>
      </w:pPr>
      <w:r w:rsidRPr="00412F16">
        <w:rPr>
          <w:rFonts w:ascii="仿宋_GB2312" w:eastAsia="仿宋_GB2312" w:hint="eastAsia"/>
          <w:spacing w:val="-6"/>
        </w:rPr>
        <w:t>承办人及电话：陈冰  88517689</w:t>
      </w:r>
    </w:p>
    <w:p w:rsidR="007C507E" w:rsidRPr="00412F16" w:rsidRDefault="00412F16" w:rsidP="00412F16">
      <w:pPr>
        <w:pStyle w:val="a3"/>
        <w:spacing w:line="560" w:lineRule="exact"/>
        <w:jc w:val="right"/>
        <w:rPr>
          <w:rFonts w:ascii="仿宋_GB2312" w:eastAsia="仿宋_GB2312"/>
          <w:spacing w:val="-6"/>
        </w:rPr>
      </w:pPr>
      <w:r>
        <w:rPr>
          <w:rFonts w:ascii="仿宋_GB2312" w:eastAsia="仿宋_GB2312" w:hint="eastAsia"/>
          <w:spacing w:val="-6"/>
        </w:rPr>
        <w:t>抄送：区政府政务督查室</w:t>
      </w:r>
    </w:p>
    <w:sectPr w:rsidR="007C507E" w:rsidRPr="00412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9D" w:rsidRDefault="00BE689D" w:rsidP="00412F16">
      <w:r>
        <w:separator/>
      </w:r>
    </w:p>
  </w:endnote>
  <w:endnote w:type="continuationSeparator" w:id="0">
    <w:p w:rsidR="00BE689D" w:rsidRDefault="00BE689D" w:rsidP="0041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9D" w:rsidRDefault="00BE689D" w:rsidP="00412F16">
      <w:r>
        <w:separator/>
      </w:r>
    </w:p>
  </w:footnote>
  <w:footnote w:type="continuationSeparator" w:id="0">
    <w:p w:rsidR="00BE689D" w:rsidRDefault="00BE689D" w:rsidP="00412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jYxNDcxODYwMzlhNjhmZTdjYjdiMGIwZmZmZTgifQ=="/>
  </w:docVars>
  <w:rsids>
    <w:rsidRoot w:val="007C507E"/>
    <w:rsid w:val="00412F16"/>
    <w:rsid w:val="007C507E"/>
    <w:rsid w:val="00875613"/>
    <w:rsid w:val="008C6663"/>
    <w:rsid w:val="00BE689D"/>
    <w:rsid w:val="00DF1903"/>
    <w:rsid w:val="05611962"/>
    <w:rsid w:val="0A8462B3"/>
    <w:rsid w:val="1AA1624E"/>
    <w:rsid w:val="2902737B"/>
    <w:rsid w:val="34D7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32"/>
      <w:szCs w:val="20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5">
    <w:name w:val="FollowedHyperlink"/>
    <w:basedOn w:val="a0"/>
    <w:rPr>
      <w:color w:val="800080"/>
      <w:u w:val="none"/>
    </w:rPr>
  </w:style>
  <w:style w:type="character" w:styleId="a6">
    <w:name w:val="Hyperlink"/>
    <w:basedOn w:val="a0"/>
    <w:rPr>
      <w:color w:val="0000FF"/>
      <w:u w:val="none"/>
    </w:rPr>
  </w:style>
  <w:style w:type="character" w:customStyle="1" w:styleId="notclasssuffix">
    <w:name w:val="not([class*=suffix])"/>
    <w:basedOn w:val="a0"/>
    <w:rPr>
      <w:sz w:val="19"/>
      <w:szCs w:val="19"/>
    </w:rPr>
  </w:style>
  <w:style w:type="character" w:customStyle="1" w:styleId="notclasssuffix1">
    <w:name w:val="not([class*=suffix])1"/>
    <w:basedOn w:val="a0"/>
  </w:style>
  <w:style w:type="character" w:customStyle="1" w:styleId="nth-child1">
    <w:name w:val="nth-child(1)"/>
    <w:basedOn w:val="a0"/>
  </w:style>
  <w:style w:type="paragraph" w:styleId="a7">
    <w:name w:val="Body Text Indent"/>
    <w:basedOn w:val="a"/>
    <w:link w:val="Char"/>
    <w:uiPriority w:val="99"/>
    <w:unhideWhenUsed/>
    <w:rsid w:val="008C666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7"/>
    <w:uiPriority w:val="99"/>
    <w:rsid w:val="008C6663"/>
    <w:rPr>
      <w:kern w:val="2"/>
      <w:sz w:val="21"/>
      <w:szCs w:val="24"/>
    </w:rPr>
  </w:style>
  <w:style w:type="paragraph" w:styleId="a8">
    <w:name w:val="header"/>
    <w:basedOn w:val="a"/>
    <w:link w:val="Char0"/>
    <w:rsid w:val="00412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412F16"/>
    <w:rPr>
      <w:kern w:val="2"/>
      <w:sz w:val="18"/>
      <w:szCs w:val="18"/>
    </w:rPr>
  </w:style>
  <w:style w:type="paragraph" w:styleId="a9">
    <w:name w:val="footer"/>
    <w:basedOn w:val="a"/>
    <w:link w:val="Char1"/>
    <w:rsid w:val="00412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412F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32"/>
      <w:szCs w:val="20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5">
    <w:name w:val="FollowedHyperlink"/>
    <w:basedOn w:val="a0"/>
    <w:rPr>
      <w:color w:val="800080"/>
      <w:u w:val="none"/>
    </w:rPr>
  </w:style>
  <w:style w:type="character" w:styleId="a6">
    <w:name w:val="Hyperlink"/>
    <w:basedOn w:val="a0"/>
    <w:rPr>
      <w:color w:val="0000FF"/>
      <w:u w:val="none"/>
    </w:rPr>
  </w:style>
  <w:style w:type="character" w:customStyle="1" w:styleId="notclasssuffix">
    <w:name w:val="not([class*=suffix])"/>
    <w:basedOn w:val="a0"/>
    <w:rPr>
      <w:sz w:val="19"/>
      <w:szCs w:val="19"/>
    </w:rPr>
  </w:style>
  <w:style w:type="character" w:customStyle="1" w:styleId="notclasssuffix1">
    <w:name w:val="not([class*=suffix])1"/>
    <w:basedOn w:val="a0"/>
  </w:style>
  <w:style w:type="character" w:customStyle="1" w:styleId="nth-child1">
    <w:name w:val="nth-child(1)"/>
    <w:basedOn w:val="a0"/>
  </w:style>
  <w:style w:type="paragraph" w:styleId="a7">
    <w:name w:val="Body Text Indent"/>
    <w:basedOn w:val="a"/>
    <w:link w:val="Char"/>
    <w:uiPriority w:val="99"/>
    <w:unhideWhenUsed/>
    <w:rsid w:val="008C666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7"/>
    <w:uiPriority w:val="99"/>
    <w:rsid w:val="008C6663"/>
    <w:rPr>
      <w:kern w:val="2"/>
      <w:sz w:val="21"/>
      <w:szCs w:val="24"/>
    </w:rPr>
  </w:style>
  <w:style w:type="paragraph" w:styleId="a8">
    <w:name w:val="header"/>
    <w:basedOn w:val="a"/>
    <w:link w:val="Char0"/>
    <w:rsid w:val="00412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412F16"/>
    <w:rPr>
      <w:kern w:val="2"/>
      <w:sz w:val="18"/>
      <w:szCs w:val="18"/>
    </w:rPr>
  </w:style>
  <w:style w:type="paragraph" w:styleId="a9">
    <w:name w:val="footer"/>
    <w:basedOn w:val="a"/>
    <w:link w:val="Char1"/>
    <w:rsid w:val="00412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412F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4</cp:revision>
  <dcterms:created xsi:type="dcterms:W3CDTF">2024-01-09T08:06:00Z</dcterms:created>
  <dcterms:modified xsi:type="dcterms:W3CDTF">2024-04-26T02:21:00Z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AD1656E2BEA9426297343BDCEDF5F5A5_13</vt:lpwstr>
  </property>
</Properties>
</file>